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Grooms and Turner</w:t>
      </w:r>
    </w:p>
    <w:p>
      <w:pPr>
        <w:widowControl w:val="false"/>
        <w:spacing w:after="0"/>
        <w:jc w:val="left"/>
      </w:pPr>
      <w:r>
        <w:rPr>
          <w:rFonts w:ascii="Times New Roman"/>
          <w:sz w:val="22"/>
        </w:rPr>
        <w:t xml:space="preserve">Companion/Similar bill(s): 3608</w:t>
      </w:r>
    </w:p>
    <w:p>
      <w:pPr>
        <w:widowControl w:val="false"/>
        <w:spacing w:after="0"/>
        <w:jc w:val="left"/>
      </w:pPr>
      <w:r>
        <w:rPr>
          <w:rFonts w:ascii="Times New Roman"/>
          <w:sz w:val="22"/>
        </w:rPr>
        <w:t xml:space="preserve">Document Path: SR-0171KM23.docx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Record of sales and resulting changes in duplicates by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253a0ca11cf44ef">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f216f85850b34c88">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4/17/2023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bd658b35d124a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158a1846884ca0">
        <w:r>
          <w:rPr>
            <w:rStyle w:val="Hyperlink"/>
            <w:u w:val="single"/>
          </w:rPr>
          <w:t>01/10/2023</w:t>
        </w:r>
      </w:hyperlink>
      <w:r>
        <w:t xml:space="preserve"/>
      </w:r>
    </w:p>
    <w:p>
      <w:pPr>
        <w:widowControl w:val="true"/>
        <w:spacing w:after="0"/>
        <w:jc w:val="left"/>
      </w:pPr>
      <w:r>
        <w:rPr>
          <w:rFonts w:ascii="Times New Roman"/>
          <w:sz w:val="22"/>
        </w:rPr>
        <w:t xml:space="preserve"/>
      </w:r>
      <w:hyperlink r:id="Ra9374ccc46a04d24">
        <w:r>
          <w:rPr>
            <w:rStyle w:val="Hyperlink"/>
            <w:u w:val="single"/>
          </w:rPr>
          <w:t>04/17/2023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F919F9" w14:paraId="40FEFADA" w14:textId="228810F6">
          <w:pPr>
            <w:pStyle w:val="scbilltitle"/>
            <w:tabs>
              <w:tab w:val="left" w:pos="2104"/>
            </w:tabs>
          </w:pPr>
          <w:r>
            <w:t>to amend the South Carolina Code of Laws by amending Section 12‑39‑260, relating to Record of sales or conveyances and resulting changes in duplicates; endorsement of deeds by auditor; fees, so as to PROVIDE GUIDELINES FOR THE RECORDS OF COUNTY REAL PROPERTY SALES AND TO REMOVE COUNTY AUDITOR FEES; by amending Section 30‑5‑120, relating to Validation of certain conveyances not endorsed by auditor, so as to PROVIDE THAT ANY CONVEYANCE MEETING THE STATUTORY PREREQUISITES FOR RECORDING ARE VALID AND BINDING; by repealing SECTION 30‑5‑80; and by repealing section 8‑21‑130.</w:t>
          </w:r>
        </w:p>
      </w:sdtContent>
    </w:sdt>
    <w:bookmarkStart w:name="at_d3ce893e0" w:displacedByCustomXml="prev" w:id="0"/>
    <w:bookmarkEnd w:id="0"/>
    <w:p w:rsidRPr="00DF3B44" w:rsidR="006C18F0" w:rsidP="006C18F0" w:rsidRDefault="006C18F0" w14:paraId="5BAAC1B7" w14:textId="77777777">
      <w:pPr>
        <w:pStyle w:val="scbillwhereasclause"/>
      </w:pPr>
    </w:p>
    <w:p w:rsidR="001076C1" w:rsidP="001076C1" w:rsidRDefault="001076C1" w14:paraId="6F214D52" w14:textId="77777777">
      <w:pPr>
        <w:pStyle w:val="scenactingwords"/>
      </w:pPr>
      <w:bookmarkStart w:name="ew_6eb733063" w:id="1"/>
      <w:r>
        <w:t>B</w:t>
      </w:r>
      <w:bookmarkEnd w:id="1"/>
      <w:r>
        <w:t>e it enacted by the General Assembly of the State of South Carolina:</w:t>
      </w:r>
    </w:p>
    <w:p w:rsidR="001076C1" w:rsidP="001076C1" w:rsidRDefault="001076C1" w14:paraId="6BA03A4C" w14:textId="77777777">
      <w:pPr>
        <w:pStyle w:val="scemptyline"/>
      </w:pPr>
    </w:p>
    <w:p w:rsidR="001076C1" w:rsidP="001076C1" w:rsidRDefault="001076C1" w14:paraId="7CE96B05" w14:textId="083AD118">
      <w:pPr>
        <w:pStyle w:val="scdirectionallanguage"/>
      </w:pPr>
      <w:bookmarkStart w:name="bs_num_1_0267b49d8" w:id="2"/>
      <w:r>
        <w:t>S</w:t>
      </w:r>
      <w:bookmarkEnd w:id="2"/>
      <w:r>
        <w:t>ECTION 1.</w:t>
      </w:r>
      <w:r>
        <w:tab/>
      </w:r>
      <w:bookmarkStart w:name="dl_23269c601" w:id="3"/>
      <w:r>
        <w:t>S</w:t>
      </w:r>
      <w:bookmarkEnd w:id="3"/>
      <w:r>
        <w:t xml:space="preserve">ection 12‑39‑260(A) of the </w:t>
      </w:r>
      <w:r w:rsidR="00D1797A">
        <w:t>S.C.</w:t>
      </w:r>
      <w:r>
        <w:t xml:space="preserve"> Code is amended to read:</w:t>
      </w:r>
    </w:p>
    <w:p w:rsidR="001076C1" w:rsidP="001076C1" w:rsidRDefault="001076C1" w14:paraId="21BB90EF" w14:textId="77777777">
      <w:pPr>
        <w:pStyle w:val="scemptyline"/>
      </w:pPr>
    </w:p>
    <w:p w:rsidRPr="00702388" w:rsidR="001076C1" w:rsidP="001076C1" w:rsidRDefault="001076C1" w14:paraId="33B3ECE1" w14:textId="77777777">
      <w:pPr>
        <w:pStyle w:val="sccodifiedsection"/>
      </w:pPr>
      <w:bookmarkStart w:name="cs_T12C39N260_5af1f0822" w:id="4"/>
      <w:r>
        <w:tab/>
      </w:r>
      <w:bookmarkEnd w:id="4"/>
      <w:r>
        <w:rPr>
          <w:color w:val="000000" w:themeColor="text1"/>
          <w:u w:color="000000" w:themeColor="text1"/>
        </w:rPr>
        <w:t>Section 12‑39‑260.</w:t>
      </w:r>
      <w:r>
        <w:rPr>
          <w:color w:val="000000" w:themeColor="text1"/>
          <w:u w:color="000000" w:themeColor="text1"/>
        </w:rPr>
        <w:tab/>
        <w:t>(A).</w:t>
      </w:r>
      <w:r>
        <w:rPr>
          <w:color w:val="000000" w:themeColor="text1"/>
          <w:u w:color="000000" w:themeColor="text1"/>
        </w:rPr>
        <w:tab/>
      </w:r>
      <w:r w:rsidRPr="002E3C5E">
        <w:rPr>
          <w:color w:val="000000" w:themeColor="text1"/>
          <w:u w:color="000000" w:themeColor="text1"/>
        </w:rPr>
        <w:t>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w:t>
      </w:r>
      <w:r>
        <w:rPr>
          <w:color w:val="000000" w:themeColor="text1"/>
          <w:u w:color="000000" w:themeColor="text1"/>
        </w:rPr>
        <w:t xml:space="preserve">he county duplicates annually. </w:t>
      </w:r>
      <w:r w:rsidRPr="002E3C5E">
        <w:rPr>
          <w:color w:val="000000" w:themeColor="text1"/>
          <w:u w:color="000000" w:themeColor="text1"/>
        </w:rPr>
        <w:t xml:space="preserve">For the purpose of carrying out this provision, </w:t>
      </w:r>
      <w:r w:rsidRPr="002E3C5E">
        <w:rPr>
          <w:rStyle w:val="scinsert"/>
        </w:rPr>
        <w:t>provided the county auditor chooses to keep a record of all sales or conveyances of real property made in the county,</w:t>
      </w:r>
      <w:r w:rsidRPr="002E3C5E">
        <w:rPr>
          <w:color w:val="000000" w:themeColor="text1"/>
          <w:u w:color="000000" w:themeColor="text1"/>
        </w:rPr>
        <w:t xml:space="preserve"> the clerk of court or register of deeds of each county may have the endorsement of the county auditor on each deed of conveyance for real property </w:t>
      </w:r>
      <w:r>
        <w:rPr>
          <w:rStyle w:val="scstrike"/>
        </w:rPr>
        <w:t>that the conveyance has been entered in his office before such deed can be placed on record in the recording office, and the county auditor shall be entitled to a fee of twenty</w:t>
      </w:r>
      <w:r>
        <w:rPr>
          <w:strike/>
          <w:color w:val="000000" w:themeColor="text1"/>
          <w:u w:color="000000" w:themeColor="text1"/>
        </w:rPr>
        <w:noBreakHyphen/>
      </w:r>
      <w:r>
        <w:rPr>
          <w:rStyle w:val="scstrike"/>
        </w:rPr>
        <w:t>five cents, for his own use, for making such entry and endorsement</w:t>
      </w:r>
      <w:r>
        <w:rPr>
          <w:color w:val="000000" w:themeColor="text1"/>
          <w:u w:color="000000" w:themeColor="text1"/>
        </w:rPr>
        <w:t xml:space="preserve"> </w:t>
      </w:r>
      <w:r w:rsidRPr="002E3C5E">
        <w:rPr>
          <w:rStyle w:val="scinsert"/>
        </w:rPr>
        <w:t>either before or after recording</w:t>
      </w:r>
      <w:r w:rsidRPr="002E3C5E">
        <w:rPr>
          <w:color w:val="000000" w:themeColor="text1"/>
          <w:u w:color="000000" w:themeColor="text1"/>
        </w:rPr>
        <w:t>.</w:t>
      </w:r>
    </w:p>
    <w:p w:rsidR="001076C1" w:rsidP="001076C1" w:rsidRDefault="001076C1" w14:paraId="1893353A" w14:textId="77777777">
      <w:pPr>
        <w:pStyle w:val="scemptyline"/>
      </w:pPr>
    </w:p>
    <w:p w:rsidR="001076C1" w:rsidP="001076C1" w:rsidRDefault="001076C1" w14:paraId="626DC277" w14:textId="48B44CAD">
      <w:pPr>
        <w:pStyle w:val="scdirectionallanguage"/>
      </w:pPr>
      <w:bookmarkStart w:name="bs_num_2_372f60ed0" w:id="5"/>
      <w:r>
        <w:t>S</w:t>
      </w:r>
      <w:bookmarkEnd w:id="5"/>
      <w:r>
        <w:t>ECTION 2.</w:t>
      </w:r>
      <w:r>
        <w:tab/>
      </w:r>
      <w:bookmarkStart w:name="dl_48879389f" w:id="6"/>
      <w:r>
        <w:t>S</w:t>
      </w:r>
      <w:bookmarkEnd w:id="6"/>
      <w:r>
        <w:t xml:space="preserve">ection 30‑5‑120 of the </w:t>
      </w:r>
      <w:r w:rsidR="00D1797A">
        <w:t>S.C.</w:t>
      </w:r>
      <w:r>
        <w:t xml:space="preserve"> Code is amended to read:</w:t>
      </w:r>
    </w:p>
    <w:p w:rsidR="001076C1" w:rsidP="001076C1" w:rsidRDefault="001076C1" w14:paraId="27CA4B9D" w14:textId="77777777">
      <w:pPr>
        <w:pStyle w:val="scemptyline"/>
      </w:pPr>
    </w:p>
    <w:p w:rsidR="001076C1" w:rsidP="001076C1" w:rsidRDefault="001076C1" w14:paraId="16C38D98" w14:textId="77777777">
      <w:pPr>
        <w:pStyle w:val="sccodifiedsection"/>
      </w:pPr>
      <w:bookmarkStart w:name="cs_T30C5N120_44786194f" w:id="7"/>
      <w:r>
        <w:tab/>
      </w:r>
      <w:bookmarkEnd w:id="7"/>
      <w:r>
        <w:t>Section 30‑5‑120.</w:t>
      </w:r>
      <w:r>
        <w:tab/>
      </w:r>
      <w:r>
        <w:rPr>
          <w:rStyle w:val="scinsert"/>
        </w:rPr>
        <w:t>(A)</w:t>
      </w:r>
      <w:r>
        <w:t xml:space="preserve"> </w:t>
      </w:r>
      <w:r w:rsidRPr="006D501A">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Pr="00702388" w:rsidR="001076C1" w:rsidP="001076C1" w:rsidRDefault="001076C1" w14:paraId="671BC59A" w14:textId="1050DB15">
      <w:pPr>
        <w:pStyle w:val="sccodifiedsection"/>
      </w:pPr>
      <w:r>
        <w:lastRenderedPageBreak/>
        <w:tab/>
      </w:r>
      <w:bookmarkStart w:name="ss_T30C5N120SB_lv1_a8d1285b3" w:id="8"/>
      <w:r>
        <w:rPr>
          <w:rStyle w:val="scinsert"/>
        </w:rPr>
        <w:t>(</w:t>
      </w:r>
      <w:bookmarkEnd w:id="8"/>
      <w:r>
        <w:rPr>
          <w:rStyle w:val="scinsert"/>
        </w:rPr>
        <w:t>B)</w:t>
      </w:r>
      <w:r>
        <w:t xml:space="preserve"> </w:t>
      </w:r>
      <w:r>
        <w:rPr>
          <w:rStyle w:val="scinsert"/>
        </w:rPr>
        <w:t>All conveyances of real estate that were recorded by a clerk of court o</w:t>
      </w:r>
      <w:r w:rsidR="00993D14">
        <w:rPr>
          <w:rStyle w:val="scinsert"/>
        </w:rPr>
        <w:t>r</w:t>
      </w:r>
      <w:r>
        <w:rPr>
          <w:rStyle w:val="scinsert"/>
        </w:rPr>
        <w:t xml:space="preserve"> register of deeds of any county that meet the prerequisite recording requirements established by Section 30‑5‑30, but are without the endorsement of the county auditor, are valid and binding.</w:t>
      </w:r>
    </w:p>
    <w:p w:rsidR="001076C1" w:rsidP="001076C1" w:rsidRDefault="001076C1" w14:paraId="2F78866E" w14:textId="77777777">
      <w:pPr>
        <w:pStyle w:val="scemptyline"/>
      </w:pPr>
    </w:p>
    <w:p w:rsidR="001076C1" w:rsidP="001076C1" w:rsidRDefault="001076C1" w14:paraId="3DC9E980" w14:textId="04791A52">
      <w:pPr>
        <w:pStyle w:val="scnoncodifiedsection"/>
      </w:pPr>
      <w:bookmarkStart w:name="bs_num_3_c9bd61305" w:id="9"/>
      <w:r>
        <w:rPr>
          <w:color w:val="000000" w:themeColor="text1"/>
          <w:u w:color="000000" w:themeColor="text1"/>
        </w:rPr>
        <w:t>S</w:t>
      </w:r>
      <w:bookmarkEnd w:id="9"/>
      <w:r>
        <w:t xml:space="preserve">ECTION </w:t>
      </w:r>
      <w:r>
        <w:rPr>
          <w:color w:val="000000" w:themeColor="text1"/>
          <w:u w:color="000000" w:themeColor="text1"/>
        </w:rPr>
        <w:t>3.</w:t>
      </w:r>
      <w:r>
        <w:rPr>
          <w:color w:val="000000" w:themeColor="text1"/>
          <w:u w:color="000000" w:themeColor="text1"/>
        </w:rPr>
        <w:tab/>
        <w:t xml:space="preserve">Section 30‑5‑80 of the </w:t>
      </w:r>
      <w:r w:rsidR="00D1797A">
        <w:rPr>
          <w:color w:val="000000" w:themeColor="text1"/>
          <w:u w:color="000000" w:themeColor="text1"/>
        </w:rPr>
        <w:t>S.C.</w:t>
      </w:r>
      <w:r>
        <w:rPr>
          <w:color w:val="000000" w:themeColor="text1"/>
          <w:u w:color="000000" w:themeColor="text1"/>
        </w:rPr>
        <w:t xml:space="preserve"> Code is repealed.</w:t>
      </w:r>
    </w:p>
    <w:p w:rsidR="001076C1" w:rsidP="001076C1" w:rsidRDefault="001076C1" w14:paraId="060FAE8B" w14:textId="77777777">
      <w:pPr>
        <w:pStyle w:val="scemptyline"/>
      </w:pPr>
    </w:p>
    <w:p w:rsidR="001076C1" w:rsidP="001076C1" w:rsidRDefault="001076C1" w14:paraId="22A7B236" w14:textId="46E62A94">
      <w:pPr>
        <w:pStyle w:val="scnoncodifiedsection"/>
      </w:pPr>
      <w:bookmarkStart w:name="bs_num_4_0245804d3" w:id="10"/>
      <w:r>
        <w:t>S</w:t>
      </w:r>
      <w:bookmarkEnd w:id="10"/>
      <w:r>
        <w:t>ECTION 4.</w:t>
      </w:r>
      <w:r>
        <w:tab/>
        <w:t xml:space="preserve">Section 8‑21‑130 of the </w:t>
      </w:r>
      <w:r w:rsidR="00D1797A">
        <w:t>S.C.</w:t>
      </w:r>
      <w:r>
        <w:t xml:space="preserve"> Code is repealed.</w:t>
      </w:r>
    </w:p>
    <w:p w:rsidR="001076C1" w:rsidP="001076C1" w:rsidRDefault="001076C1" w14:paraId="166C7F70" w14:textId="77777777">
      <w:pPr>
        <w:pStyle w:val="scemptyline"/>
      </w:pPr>
    </w:p>
    <w:p w:rsidRPr="00522CE0" w:rsidR="001076C1" w:rsidP="001076C1" w:rsidRDefault="001076C1" w14:paraId="5B61998B" w14:textId="77777777">
      <w:pPr>
        <w:pStyle w:val="scnoncodifiedsection"/>
      </w:pPr>
      <w:bookmarkStart w:name="eff_date_section" w:id="11"/>
      <w:bookmarkStart w:name="bs_num_5_lastsection" w:id="12"/>
      <w:bookmarkEnd w:id="11"/>
      <w:r>
        <w:t>S</w:t>
      </w:r>
      <w:bookmarkEnd w:id="12"/>
      <w:r>
        <w:t>ECTION 5.</w:t>
      </w:r>
      <w:r>
        <w:tab/>
        <w:t>This act takes effect upon approval by the Governor.</w:t>
      </w:r>
    </w:p>
    <w:p w:rsidRPr="00DF3B44" w:rsidR="005516F6" w:rsidP="009E4191" w:rsidRDefault="001076C1" w14:paraId="7389F665" w14:textId="4DC4D8D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603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50C5" w14:textId="77777777" w:rsidR="00596CC2" w:rsidRDefault="00596CC2" w:rsidP="0010329A">
      <w:pPr>
        <w:spacing w:after="0" w:line="240" w:lineRule="auto"/>
      </w:pPr>
      <w:r>
        <w:separator/>
      </w:r>
    </w:p>
    <w:p w14:paraId="2D9B837D" w14:textId="77777777" w:rsidR="00596CC2" w:rsidRDefault="00596CC2"/>
  </w:endnote>
  <w:endnote w:type="continuationSeparator" w:id="0">
    <w:p w14:paraId="7E6DA839" w14:textId="77777777" w:rsidR="00596CC2" w:rsidRDefault="00596CC2" w:rsidP="0010329A">
      <w:pPr>
        <w:spacing w:after="0" w:line="240" w:lineRule="auto"/>
      </w:pPr>
      <w:r>
        <w:continuationSeparator/>
      </w:r>
    </w:p>
    <w:p w14:paraId="4FDB9EF9" w14:textId="77777777" w:rsidR="00596CC2" w:rsidRDefault="00596CC2"/>
  </w:endnote>
  <w:endnote w:type="continuationNotice" w:id="1">
    <w:p w14:paraId="27D08337" w14:textId="77777777" w:rsidR="00596CC2" w:rsidRDefault="00596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666E0F"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993D14">
              <w:t>[0355]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993D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FCA3" w14:textId="77777777" w:rsidR="00596CC2" w:rsidRDefault="00596CC2" w:rsidP="0010329A">
      <w:pPr>
        <w:spacing w:after="0" w:line="240" w:lineRule="auto"/>
      </w:pPr>
      <w:r>
        <w:separator/>
      </w:r>
    </w:p>
    <w:p w14:paraId="78ACACD6" w14:textId="77777777" w:rsidR="00596CC2" w:rsidRDefault="00596CC2"/>
  </w:footnote>
  <w:footnote w:type="continuationSeparator" w:id="0">
    <w:p w14:paraId="3A82A4A1" w14:textId="77777777" w:rsidR="00596CC2" w:rsidRDefault="00596CC2" w:rsidP="0010329A">
      <w:pPr>
        <w:spacing w:after="0" w:line="240" w:lineRule="auto"/>
      </w:pPr>
      <w:r>
        <w:continuationSeparator/>
      </w:r>
    </w:p>
    <w:p w14:paraId="40F28377" w14:textId="77777777" w:rsidR="00596CC2" w:rsidRDefault="00596CC2"/>
  </w:footnote>
  <w:footnote w:type="continuationNotice" w:id="1">
    <w:p w14:paraId="462456AE" w14:textId="77777777" w:rsidR="00596CC2" w:rsidRDefault="00596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44D"/>
    <w:rsid w:val="00072FCD"/>
    <w:rsid w:val="00074A4F"/>
    <w:rsid w:val="000A3C25"/>
    <w:rsid w:val="000B4C02"/>
    <w:rsid w:val="000B4EBD"/>
    <w:rsid w:val="000B5B4A"/>
    <w:rsid w:val="000B7FE1"/>
    <w:rsid w:val="000C3E88"/>
    <w:rsid w:val="000C46B9"/>
    <w:rsid w:val="000C58E4"/>
    <w:rsid w:val="000C6F9A"/>
    <w:rsid w:val="000D2F44"/>
    <w:rsid w:val="000D33E4"/>
    <w:rsid w:val="000E578A"/>
    <w:rsid w:val="000F2250"/>
    <w:rsid w:val="0010329A"/>
    <w:rsid w:val="001076C1"/>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2C4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1A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CC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23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D14"/>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5B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97A"/>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3E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9F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amp;session=125&amp;summary=B" TargetMode="External" Id="R7bd658b35d124a55" /><Relationship Type="http://schemas.openxmlformats.org/officeDocument/2006/relationships/hyperlink" Target="https://www.scstatehouse.gov/sess125_2023-2024/prever/355_20230110.docx" TargetMode="External" Id="Rfb158a1846884ca0" /><Relationship Type="http://schemas.openxmlformats.org/officeDocument/2006/relationships/hyperlink" Target="https://www.scstatehouse.gov/sess125_2023-2024/prever/355_20230417.docx" TargetMode="External" Id="Ra9374ccc46a04d24" /><Relationship Type="http://schemas.openxmlformats.org/officeDocument/2006/relationships/hyperlink" Target="h:\sj\20230110.docx" TargetMode="External" Id="R6253a0ca11cf44ef" /><Relationship Type="http://schemas.openxmlformats.org/officeDocument/2006/relationships/hyperlink" Target="h:\sj\20230110.docx" TargetMode="External" Id="Rf216f85850b34c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67F79"/>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1bcffce3-23d8-4696-b570-514c04c9cb9b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04b6b1d2-e2e1-4692-b621-133a5adfc13d</T_BILL_REQUEST_REQUEST>
  <T_BILL_R_ORIGINALDRAFT>fa3089fe-aed5-4fd5-b295-c9d6e75b8f01</T_BILL_R_ORIGINALDRAFT>
  <T_BILL_SPONSOR_SPONSOR>452e873a-f096-453a-9464-ec166a743bb3</T_BILL_SPONSOR_SPONSOR>
  <T_BILL_T_ACTNUMBER>None</T_BILL_T_ACTNUMBER>
  <T_BILL_T_BILLNAME>[0355]</T_BILL_T_BILLNAME>
  <T_BILL_T_BILLNUMBER>355</T_BILL_T_BILLNUMBER>
  <T_BILL_T_BILLTITLE>to amend the South Carolina Code of Laws by amending Section 12‑39‑260, relating to Record of sales or conveyances and resulting changes in duplicates; endorsement of deeds by auditor; fees, so as to PROVIDE GUIDELINES FOR THE RECORDS OF COUNTY REAL PROPERTY SALES AND TO REMOVE COUNTY AUDITOR FEES; by amending Section 30‑5‑120, relating to Validation of certain conveyances not endorsed by auditor, so as to PROVIDE THAT ANY CONVEYANCE MEETING THE STATUTORY PREREQUISITES FOR RECORDING ARE VALID AND BINDING; by repealing SECTION 30‑5‑80; and by repealing section 8‑21‑130.</T_BILL_T_BILLTITLE>
  <T_BILL_T_CHAMBER>senate</T_BILL_T_CHAMBER>
  <T_BILL_T_FILENAME> </T_BILL_T_FILENAME>
  <T_BILL_T_LEGTYPE>bill_statewide</T_BILL_T_LEGTYPE>
  <T_BILL_T_RATNUMBER>None</T_BILL_T_RATNUMBER>
  <T_BILL_T_SECTIONS>[{"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Level":1,"Identity":"T30C5N120SB","SubSectionBookmarkName":"ss_T30C5N120SB_lv1_a8d1285b3","IsNewSubSection":false}],"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_BILL_T_SECTIONS>
  <T_BILL_T_SECTIONSHISTORY>[{"Id":3,"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2022-12-16T10:57:31.8529097-05:00","Username":null},{"Id":2,"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2022-12-16T10:57:25.3841741-05:00","Username":null},{"Id":1,"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TitleRelatedTo":"Validation of certain conveyances not endorsed by auditor.","TitleSoAsTo":"","Deleted":false}],"TitleText":"","DisableControls":false,"Deleted":false,"RepealItems":[],"SectionBookmarkName":"bs_num_2_372f60ed0"},{"SectionUUID":"bb423f0b-f880-41b9-8d54-22a46ffcbdee","SectionName":"code_section","SectionNumber":3,"SectionType":"code_section","CodeSections":[],"TitleText":"","DisableControls":false,"Deleted":false,"RepealItems":[],"SectionBookmarkName":"bs_num_3_c9bd61305"},{"SectionUUID":"6edee49f-4b04-4ae6-b560-111a27bf9304","SectionName":"code_section","SectionNumber":4,"SectionType":"code_section","CodeSections":[],"TitleText":"","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2022-12-16T10:54:55.5020421-05:00","Username":null},{"Id":4,"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Level":1,"Identity":"T30C5N120SB","SubSectionBookmarkName":"ss_T30C5N120SB_lv1_a8d1285b3","IsNewSubSection":false}],"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2023-01-04T16:16:30.2517727-05:00","Username":"hannahwarner@scsenate.gov"}]</T_BILL_T_SECTIONSHISTORY>
  <T_BILL_T_SUBJECT>Record of sales and resulting changes in duplicates by auditor</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2174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2023-04-17T20:29:00Z</dcterms:created>
  <dcterms:modified xsi:type="dcterms:W3CDTF">2023-04-17T20:29:00Z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