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Adams, Grooms and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SR-0123KM25.docx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Telecommunication Location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685a065162d476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f9faaa948a3476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2/21/2025</w:t>
      </w:r>
      <w:r>
        <w:tab/>
        <w:t>Senate</w:t>
      </w:r>
      <w:r>
        <w:tab/>
        <w:t>Referred to Subcommittee: Adams (ch), Kimbrell,
 Devine, Blackmon, Kennedy, Leber, Walker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367cad8f8234a3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f48bc351a5c4140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64036" w14:paraId="40FEFADA" w14:textId="62F3ADB4">
          <w:pPr>
            <w:pStyle w:val="scbilltitle"/>
          </w:pPr>
          <w:r>
            <w:t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w:t>
          </w:r>
        </w:p>
      </w:sdtContent>
    </w:sdt>
    <w:bookmarkStart w:name="at_79733c9c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d4298fb8" w:id="1"/>
      <w:r w:rsidRPr="0094541D">
        <w:t>B</w:t>
      </w:r>
      <w:bookmarkEnd w:id="1"/>
      <w:r w:rsidRPr="0094541D">
        <w:t>e it enacted by the General Assembly of the State of South Carolina:</w:t>
      </w:r>
    </w:p>
    <w:p w:rsidR="00A65FD0" w:rsidP="00A65FD0" w:rsidRDefault="00A65FD0" w14:paraId="5C18B0B1" w14:textId="77777777">
      <w:pPr>
        <w:pStyle w:val="scemptyline"/>
      </w:pPr>
    </w:p>
    <w:p w:rsidR="00C47963" w:rsidP="00C47963" w:rsidRDefault="00A65FD0" w14:paraId="79694CD6" w14:textId="77777777">
      <w:pPr>
        <w:pStyle w:val="scdirectionallanguage"/>
      </w:pPr>
      <w:bookmarkStart w:name="bs_num_1_ccee08c75" w:id="2"/>
      <w:r>
        <w:t>S</w:t>
      </w:r>
      <w:bookmarkEnd w:id="2"/>
      <w:r>
        <w:t>ECTION 1.</w:t>
      </w:r>
      <w:r>
        <w:tab/>
      </w:r>
      <w:bookmarkStart w:name="dl_b12450096" w:id="3"/>
      <w:r w:rsidR="00C47963">
        <w:t>A</w:t>
      </w:r>
      <w:bookmarkEnd w:id="3"/>
      <w:r w:rsidR="00C47963">
        <w:t>rticle 5, Chapter 3, Title 23 of the S.C. Code is amended by adding:</w:t>
      </w:r>
    </w:p>
    <w:p w:rsidR="00C47963" w:rsidP="00C47963" w:rsidRDefault="00C47963" w14:paraId="6C3B988F" w14:textId="77777777">
      <w:pPr>
        <w:pStyle w:val="scnewcodesection"/>
      </w:pPr>
    </w:p>
    <w:p w:rsidR="00A65FD0" w:rsidP="00C47963" w:rsidRDefault="00C47963" w14:paraId="2D78DE25" w14:textId="4A4F55AF">
      <w:pPr>
        <w:pStyle w:val="scnewcodesection"/>
      </w:pPr>
      <w:r>
        <w:tab/>
      </w:r>
      <w:bookmarkStart w:name="ns_T23C3N340_b235ae203" w:id="4"/>
      <w:r>
        <w:t>S</w:t>
      </w:r>
      <w:bookmarkEnd w:id="4"/>
      <w:r>
        <w:t>ection 23‑3‑340.</w:t>
      </w:r>
      <w:r>
        <w:tab/>
      </w:r>
      <w:bookmarkStart w:name="ss_T23C3N340SA_lv1_3645dfb73" w:id="5"/>
      <w:r w:rsidR="00C64036">
        <w:t>(</w:t>
      </w:r>
      <w:bookmarkEnd w:id="5"/>
      <w:r w:rsidR="00C64036">
        <w:t xml:space="preserve">A) </w:t>
      </w:r>
      <w:r w:rsidRPr="00C64036" w:rsidR="00C64036">
        <w:t xml:space="preserve">Upon request of a law enforcement agency, acting in the course of its official duties at the time of the request, a wireless service provider shall provide location information concerning the telecommunications device of a user to the requesting law enforcement agency within a reasonable </w:t>
      </w:r>
      <w:proofErr w:type="gramStart"/>
      <w:r w:rsidRPr="00C64036" w:rsidR="00C64036">
        <w:t>period of time</w:t>
      </w:r>
      <w:proofErr w:type="gramEnd"/>
      <w:r w:rsidRPr="00C64036" w:rsidR="00C64036">
        <w:t xml:space="preserve"> after receipt of the request. A law enforcement agency may not request information under this section unless for the purposes of responding to a call for emergency services that involves the risk of death or serious physical harm at the time of the request or in </w:t>
      </w:r>
      <w:proofErr w:type="gramStart"/>
      <w:r w:rsidRPr="00C64036" w:rsidR="00C64036">
        <w:t>an emergency situation</w:t>
      </w:r>
      <w:proofErr w:type="gramEnd"/>
      <w:r w:rsidRPr="00C64036" w:rsidR="00C64036">
        <w:t xml:space="preserve"> that involves the risk of death or serious physical harm.</w:t>
      </w:r>
    </w:p>
    <w:p w:rsidR="00C64036" w:rsidP="00C47963" w:rsidRDefault="00C64036" w14:paraId="56746F5F" w14:textId="49C64804">
      <w:pPr>
        <w:pStyle w:val="scnewcodesection"/>
      </w:pPr>
      <w:r>
        <w:tab/>
      </w:r>
      <w:bookmarkStart w:name="ss_T23C3N340SB_lv1_677b167f3" w:id="6"/>
      <w:r>
        <w:t>(</w:t>
      </w:r>
      <w:bookmarkEnd w:id="6"/>
      <w:r>
        <w:t xml:space="preserve">B) </w:t>
      </w:r>
      <w:r w:rsidRPr="00C64036">
        <w:t>A wireless service provider may establish protocols by which the carrier voluntarily discloses location information.</w:t>
      </w:r>
    </w:p>
    <w:p w:rsidR="00C64036" w:rsidP="00C47963" w:rsidRDefault="00C64036" w14:paraId="15FD3A14" w14:textId="682DBAF5">
      <w:pPr>
        <w:pStyle w:val="scnewcodesection"/>
      </w:pPr>
      <w:r>
        <w:tab/>
      </w:r>
      <w:bookmarkStart w:name="ss_T23C3N340SC_lv1_272da221d" w:id="7"/>
      <w:r>
        <w:t>(</w:t>
      </w:r>
      <w:bookmarkEnd w:id="7"/>
      <w:r>
        <w:t xml:space="preserve">C) </w:t>
      </w:r>
      <w:r w:rsidRPr="00C64036">
        <w:t>A civil or criminal action may not be brought in a court against a wireless service provider or another person for providing location information if acting in good faith and under this section.</w:t>
      </w:r>
    </w:p>
    <w:p w:rsidR="00C64036" w:rsidP="00C47963" w:rsidRDefault="00C64036" w14:paraId="04B8481D" w14:textId="3E5FE151">
      <w:pPr>
        <w:pStyle w:val="scnewcodesection"/>
      </w:pPr>
      <w:r>
        <w:tab/>
      </w:r>
      <w:bookmarkStart w:name="ss_T23C3N340SD_lv1_1cb61aa0d" w:id="8"/>
      <w:r>
        <w:t>(</w:t>
      </w:r>
      <w:bookmarkEnd w:id="8"/>
      <w:r>
        <w:t xml:space="preserve">D) </w:t>
      </w:r>
      <w:r w:rsidRPr="00C64036">
        <w:t>The State Law Enforcement Division (SLED) shall obtain contact information from all wireless service providers authorized to do business in this State to facilitate a request from a law enforcement agency for location information under this section. SLED shall disseminate the contact information to each law enforcement agency in this State.</w:t>
      </w:r>
      <w:bookmarkStart w:name="open_doc_here" w:id="9"/>
      <w:bookmarkEnd w:id="9"/>
    </w:p>
    <w:p w:rsidRPr="00DF3B44" w:rsidR="007E06BB" w:rsidP="00787433" w:rsidRDefault="007E06BB" w14:paraId="3D8F1FED" w14:textId="3A3F67A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73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2075F8F" w:rsidR="00685035" w:rsidRPr="007B4AF7" w:rsidRDefault="006A721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93676">
              <w:rPr>
                <w:noProof/>
              </w:rPr>
              <w:t>SR-0123KM25.docx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03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2B0"/>
    <w:rsid w:val="000A3C25"/>
    <w:rsid w:val="000B4C02"/>
    <w:rsid w:val="000B5B4A"/>
    <w:rsid w:val="000B7FE1"/>
    <w:rsid w:val="000C2EBE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4434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4CED"/>
    <w:rsid w:val="001B6DA2"/>
    <w:rsid w:val="001C25EC"/>
    <w:rsid w:val="001E5B6E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3676"/>
    <w:rsid w:val="002A7989"/>
    <w:rsid w:val="002B02F3"/>
    <w:rsid w:val="002C3463"/>
    <w:rsid w:val="002D266D"/>
    <w:rsid w:val="002D4D65"/>
    <w:rsid w:val="002D5B3D"/>
    <w:rsid w:val="002D7447"/>
    <w:rsid w:val="002E315A"/>
    <w:rsid w:val="002E4F8C"/>
    <w:rsid w:val="002F560C"/>
    <w:rsid w:val="002F5847"/>
    <w:rsid w:val="0030425A"/>
    <w:rsid w:val="003276A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54A4"/>
    <w:rsid w:val="00466CD0"/>
    <w:rsid w:val="00473583"/>
    <w:rsid w:val="00477F32"/>
    <w:rsid w:val="00481850"/>
    <w:rsid w:val="004851A0"/>
    <w:rsid w:val="0048627F"/>
    <w:rsid w:val="004932AB"/>
    <w:rsid w:val="00494BEF"/>
    <w:rsid w:val="00495619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DB8"/>
    <w:rsid w:val="005002ED"/>
    <w:rsid w:val="00500DBC"/>
    <w:rsid w:val="005102BE"/>
    <w:rsid w:val="00521DB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15FF"/>
    <w:rsid w:val="00592A40"/>
    <w:rsid w:val="005933BB"/>
    <w:rsid w:val="005A28BC"/>
    <w:rsid w:val="005A5377"/>
    <w:rsid w:val="005B7817"/>
    <w:rsid w:val="005C06C8"/>
    <w:rsid w:val="005C23D7"/>
    <w:rsid w:val="005C40EB"/>
    <w:rsid w:val="005C6448"/>
    <w:rsid w:val="005D02B4"/>
    <w:rsid w:val="005D3013"/>
    <w:rsid w:val="005E1E50"/>
    <w:rsid w:val="005E2B9C"/>
    <w:rsid w:val="005E3332"/>
    <w:rsid w:val="005F1C9E"/>
    <w:rsid w:val="005F76B0"/>
    <w:rsid w:val="00604429"/>
    <w:rsid w:val="006067B0"/>
    <w:rsid w:val="00606850"/>
    <w:rsid w:val="00606A8B"/>
    <w:rsid w:val="00611EBA"/>
    <w:rsid w:val="006213A8"/>
    <w:rsid w:val="00623BEA"/>
    <w:rsid w:val="00624250"/>
    <w:rsid w:val="006347E9"/>
    <w:rsid w:val="00640C87"/>
    <w:rsid w:val="006454BB"/>
    <w:rsid w:val="00657CF4"/>
    <w:rsid w:val="00660469"/>
    <w:rsid w:val="00661463"/>
    <w:rsid w:val="00663B8D"/>
    <w:rsid w:val="00663E00"/>
    <w:rsid w:val="00664F48"/>
    <w:rsid w:val="00664FAD"/>
    <w:rsid w:val="0067345B"/>
    <w:rsid w:val="00676828"/>
    <w:rsid w:val="00683986"/>
    <w:rsid w:val="00685035"/>
    <w:rsid w:val="00685770"/>
    <w:rsid w:val="00690DBA"/>
    <w:rsid w:val="006964F9"/>
    <w:rsid w:val="006A395F"/>
    <w:rsid w:val="006A4A29"/>
    <w:rsid w:val="006A65E2"/>
    <w:rsid w:val="006A721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1322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21A9"/>
    <w:rsid w:val="0080679B"/>
    <w:rsid w:val="00816D52"/>
    <w:rsid w:val="00831048"/>
    <w:rsid w:val="00834272"/>
    <w:rsid w:val="00844226"/>
    <w:rsid w:val="0086258B"/>
    <w:rsid w:val="008625C1"/>
    <w:rsid w:val="0087671D"/>
    <w:rsid w:val="008806F9"/>
    <w:rsid w:val="00887957"/>
    <w:rsid w:val="008A048E"/>
    <w:rsid w:val="008A57E3"/>
    <w:rsid w:val="008B136A"/>
    <w:rsid w:val="008B5BF4"/>
    <w:rsid w:val="008C0CEE"/>
    <w:rsid w:val="008C1B18"/>
    <w:rsid w:val="008D46EC"/>
    <w:rsid w:val="008E0E25"/>
    <w:rsid w:val="008E61A1"/>
    <w:rsid w:val="008F2681"/>
    <w:rsid w:val="009031EF"/>
    <w:rsid w:val="00917EA3"/>
    <w:rsid w:val="00917EE0"/>
    <w:rsid w:val="00921C89"/>
    <w:rsid w:val="00926966"/>
    <w:rsid w:val="00926D03"/>
    <w:rsid w:val="00934036"/>
    <w:rsid w:val="00934889"/>
    <w:rsid w:val="00944394"/>
    <w:rsid w:val="0094541D"/>
    <w:rsid w:val="009473EA"/>
    <w:rsid w:val="00954E7E"/>
    <w:rsid w:val="009554D9"/>
    <w:rsid w:val="009572F9"/>
    <w:rsid w:val="00960D0F"/>
    <w:rsid w:val="009658EA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6BDE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7022"/>
    <w:rsid w:val="00A4070E"/>
    <w:rsid w:val="00A40CA0"/>
    <w:rsid w:val="00A504A7"/>
    <w:rsid w:val="00A53677"/>
    <w:rsid w:val="00A53BF2"/>
    <w:rsid w:val="00A60D68"/>
    <w:rsid w:val="00A65FD0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BDD"/>
    <w:rsid w:val="00AF46E6"/>
    <w:rsid w:val="00AF5139"/>
    <w:rsid w:val="00B01034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0B45"/>
    <w:rsid w:val="00B84B66"/>
    <w:rsid w:val="00B85475"/>
    <w:rsid w:val="00B9090A"/>
    <w:rsid w:val="00B92196"/>
    <w:rsid w:val="00B9228D"/>
    <w:rsid w:val="00B929EC"/>
    <w:rsid w:val="00BA0238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0FBB"/>
    <w:rsid w:val="00C45923"/>
    <w:rsid w:val="00C47963"/>
    <w:rsid w:val="00C543E7"/>
    <w:rsid w:val="00C64036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6D60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BC2"/>
    <w:rsid w:val="00E84FE5"/>
    <w:rsid w:val="00E86EC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EBF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2132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21322"/>
    <w:pPr>
      <w:spacing w:after="0" w:line="240" w:lineRule="auto"/>
    </w:pPr>
  </w:style>
  <w:style w:type="paragraph" w:customStyle="1" w:styleId="scemptylineheader">
    <w:name w:val="sc_emptyline_header"/>
    <w:qFormat/>
    <w:rsid w:val="0072132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2132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2132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213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21322"/>
    <w:rPr>
      <w:color w:val="808080"/>
    </w:rPr>
  </w:style>
  <w:style w:type="paragraph" w:customStyle="1" w:styleId="scdirectionallanguage">
    <w:name w:val="sc_directional_languag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213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2132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213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213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2132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2132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213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213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22"/>
    <w:rPr>
      <w:lang w:val="en-US"/>
    </w:rPr>
  </w:style>
  <w:style w:type="paragraph" w:styleId="ListParagraph">
    <w:name w:val="List Paragraph"/>
    <w:basedOn w:val="Normal"/>
    <w:uiPriority w:val="34"/>
    <w:qFormat/>
    <w:rsid w:val="00721322"/>
    <w:pPr>
      <w:ind w:left="720"/>
      <w:contextualSpacing/>
    </w:pPr>
  </w:style>
  <w:style w:type="paragraph" w:customStyle="1" w:styleId="scbillfooter">
    <w:name w:val="sc_bill_footer"/>
    <w:qFormat/>
    <w:rsid w:val="0072132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2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2132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2132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2132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213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2132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213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21322"/>
    <w:rPr>
      <w:strike/>
      <w:dstrike w:val="0"/>
    </w:rPr>
  </w:style>
  <w:style w:type="character" w:customStyle="1" w:styleId="scinsert">
    <w:name w:val="sc_insert"/>
    <w:uiPriority w:val="1"/>
    <w:qFormat/>
    <w:rsid w:val="007213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213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213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2132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2132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213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213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213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21322"/>
    <w:rPr>
      <w:strike/>
      <w:dstrike w:val="0"/>
      <w:color w:val="FF0000"/>
    </w:rPr>
  </w:style>
  <w:style w:type="paragraph" w:customStyle="1" w:styleId="scbillsiglines">
    <w:name w:val="sc_bill_sig_lines"/>
    <w:qFormat/>
    <w:rsid w:val="007213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2132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2132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2132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2132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2132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2132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2132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4&amp;session=126&amp;summary=B" TargetMode="External" Id="Rc367cad8f8234a32" /><Relationship Type="http://schemas.openxmlformats.org/officeDocument/2006/relationships/hyperlink" Target="https://www.scstatehouse.gov/sess126_2025-2026/prever/114_20241211.docx" TargetMode="External" Id="Rdf48bc351a5c4140" /><Relationship Type="http://schemas.openxmlformats.org/officeDocument/2006/relationships/hyperlink" Target="h:\sj\20250114.docx" TargetMode="External" Id="R1685a065162d476c" /><Relationship Type="http://schemas.openxmlformats.org/officeDocument/2006/relationships/hyperlink" Target="h:\sj\20250114.docx" TargetMode="External" Id="Rff9faaa948a3476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0679B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a900c611-a376-47c4-bed9-617f4fdd7f6f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594372af-cb63-4a13-88ef-41ebf0e17956</T_BILL_REQUEST_REQUEST>
  <T_BILL_R_ORIGINALDRAFT>373cf462-fc35-42a7-92f3-f8d8b19b982d</T_BILL_R_ORIGINALDRAFT>
  <T_BILL_SPONSOR_SPONSOR>e323787d-9beb-47b1-9a12-e01e11fe05b5</T_BILL_SPONSOR_SPONSOR>
  <T_BILL_T_BILLNAME>[0114]</T_BILL_T_BILLNAME>
  <T_BILL_T_BILLNUMBER>114</T_BILL_T_BILLNUMBER>
  <T_BILL_T_BILLTITLE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T_BILL_T_BILLTITLE>
  <T_BILL_T_CHAMBER>senate</T_BILL_T_CHAMBER>
  <T_BILL_T_FILENAME> </T_BILL_T_FILENAME>
  <T_BILL_T_LEGTYPE>bill_statewide</T_BILL_T_LEGTYPE>
  <T_BILL_T_RATNUMBERSTRING>SNone</T_BILL_T_RATNUMBERSTRING>
  <T_BILL_T_SECTIONS>[{"SectionUUID":"24183c3d-7b0e-443b-aae3-5fd9965fd22d","SectionName":"code_section","SectionNumber":1,"SectionType":"code_section","CodeSections":[{"CodeSectionBookmarkName":"ns_T23C3N340_b235ae203","IsConstitutionSection":false,"Identity":"23-3-340","IsNew":true,"SubSections":[{"Level":1,"Identity":"T23C3N340SA","SubSectionBookmarkName":"ss_T23C3N340SA_lv1_3645dfb73","IsNewSubSection":false,"SubSectionReplacement":""},{"Level":1,"Identity":"T23C3N340SB","SubSectionBookmarkName":"ss_T23C3N340SB_lv1_677b167f3","IsNewSubSection":false,"SubSectionReplacement":""},{"Level":1,"Identity":"T23C3N340SC","SubSectionBookmarkName":"ss_T23C3N340SC_lv1_272da221d","IsNewSubSection":false,"SubSectionReplacement":""},{"Level":1,"Identity":"T23C3N340SD","SubSectionBookmarkName":"ss_T23C3N340SD_lv1_1cb61aa0d","IsNewSubSection":false,"SubSectionReplacement":""}],"TitleRelatedTo":"","TitleSoAsTo":"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","Deleted":false}],"TitleText":"","DisableControls":false,"Deleted":false,"RepealItems":[],"SectionBookmarkName":"bs_num_1_ccee08c75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Telecommunication Location Information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1930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2024-12-11T17:46:00Z</dcterms:created>
  <dcterms:modified xsi:type="dcterms:W3CDTF">2024-12-11T17:46:00Z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