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156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Alexander, Rankin, Garrett, Stubbs, Adams, Bennett, Kimbrell, Young, Turner and Peeler</w:t>
      </w:r>
    </w:p>
    <w:p>
      <w:pPr>
        <w:widowControl w:val="false"/>
        <w:spacing w:after="0"/>
        <w:jc w:val="left"/>
      </w:pPr>
      <w:r>
        <w:rPr>
          <w:rFonts w:ascii="Times New Roman"/>
          <w:sz w:val="22"/>
        </w:rPr>
        <w:t xml:space="preserve">Document Path: SR-0151KM25.docx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Introduced in the House on March 4, 2025</w:t>
      </w:r>
    </w:p>
    <w:p>
      <w:pPr>
        <w:widowControl w:val="false"/>
        <w:spacing w:after="0"/>
        <w:jc w:val="left"/>
      </w:pPr>
      <w:r>
        <w:rPr>
          <w:rFonts w:ascii="Times New Roman"/>
          <w:sz w:val="22"/>
        </w:rPr>
        <w:t xml:space="preserve">Last Amended on February 25, 2025
</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Fentanyl Induced Homicide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1/14/2025</w:t>
      </w:r>
      <w:r>
        <w:tab/>
        <w:t>Senate</w:t>
      </w:r>
      <w:r>
        <w:tab/>
        <w:t>Introduced and read first time
 </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845d6fbc6485462a">
        <w:r w:rsidRPr="00770434">
          <w:rPr>
            <w:rStyle w:val="Hyperlink"/>
          </w:rPr>
          <w:t>Senate Journal</w:t>
        </w:r>
        <w:r w:rsidRPr="00770434">
          <w:rPr>
            <w:rStyle w:val="Hyperlink"/>
          </w:rPr>
          <w:noBreakHyphen/>
          <w:t>page 101</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r>
        <w:t xml:space="preserve"> (</w:t>
      </w:r>
      <w:hyperlink w:history="true" r:id="R800f460bc33e478d">
        <w:r w:rsidRPr="00770434">
          <w:rPr>
            <w:rStyle w:val="Hyperlink"/>
          </w:rPr>
          <w:t>Senate Journal</w:t>
        </w:r>
        <w:r w:rsidRPr="00770434">
          <w:rPr>
            <w:rStyle w:val="Hyperlink"/>
          </w:rPr>
          <w:noBreakHyphen/>
          <w:t>page 101</w:t>
        </w:r>
      </w:hyperlink>
      <w:r>
        <w:t>)</w:t>
      </w:r>
    </w:p>
    <w:p>
      <w:pPr>
        <w:widowControl w:val="false"/>
        <w:tabs>
          <w:tab w:val="right" w:pos="1008"/>
          <w:tab w:val="left" w:pos="1152"/>
          <w:tab w:val="left" w:pos="1872"/>
          <w:tab w:val="left" w:pos="9187"/>
        </w:tabs>
        <w:spacing w:after="0"/>
        <w:ind w:left="2088" w:hanging="2088"/>
      </w:pPr>
      <w:r>
        <w:tab/>
        <w:t>2/7/2025</w:t>
      </w:r>
      <w:r>
        <w:tab/>
        <w:t>Senate</w:t>
      </w:r>
      <w:r>
        <w:tab/>
        <w:t>Referred to Subcommittee: Adams (ch), Tedder,
 Fernandez, Kennedy, Sutton
 </w:t>
      </w:r>
    </w:p>
    <w:p>
      <w:pPr>
        <w:widowControl w:val="false"/>
        <w:tabs>
          <w:tab w:val="right" w:pos="1008"/>
          <w:tab w:val="left" w:pos="1152"/>
          <w:tab w:val="left" w:pos="1872"/>
          <w:tab w:val="left" w:pos="9187"/>
        </w:tabs>
        <w:spacing w:after="0"/>
        <w:ind w:left="2088" w:hanging="2088"/>
      </w:pPr>
      <w:r>
        <w:tab/>
        <w:t>2/19/2025</w:t>
      </w:r>
      <w:r>
        <w:tab/>
        <w:t>Senate</w:t>
      </w:r>
      <w:r>
        <w:tab/>
        <w:t xml:space="preserve">Committee report: Favorable</w:t>
      </w:r>
      <w:r>
        <w:rPr>
          <w:b/>
        </w:rPr>
        <w:t xml:space="preserve"> Judiciary</w:t>
      </w:r>
      <w:r>
        <w:t xml:space="preserve"> (</w:t>
      </w:r>
      <w:hyperlink w:history="true" r:id="R2a31a5bd414c47a7">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2/25/2025</w:t>
      </w:r>
      <w:r>
        <w:tab/>
        <w:t>Senate</w:t>
      </w:r>
      <w:r>
        <w:tab/>
        <w:t xml:space="preserve">Amended</w:t>
      </w:r>
      <w:r>
        <w:t xml:space="preserve"> (</w:t>
      </w:r>
      <w:hyperlink w:history="true" r:id="R46cc1d4c6e3e47f0">
        <w:r w:rsidRPr="00770434">
          <w:rPr>
            <w:rStyle w:val="Hyperlink"/>
          </w:rPr>
          <w:t>Senate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2/25/2025</w:t>
      </w:r>
      <w:r>
        <w:tab/>
        <w:t>Senate</w:t>
      </w:r>
      <w:r>
        <w:tab/>
        <w:t xml:space="preserve">Read second time</w:t>
      </w:r>
      <w:r>
        <w:t xml:space="preserve"> (</w:t>
      </w:r>
      <w:hyperlink w:history="true" r:id="R41ff8e4e1b8a4dd3">
        <w:r w:rsidRPr="00770434">
          <w:rPr>
            <w:rStyle w:val="Hyperlink"/>
          </w:rPr>
          <w:t>Senate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2/25/2025</w:t>
      </w:r>
      <w:r>
        <w:tab/>
        <w:t>Senate</w:t>
      </w:r>
      <w:r>
        <w:tab/>
        <w:t xml:space="preserve">Roll call</w:t>
      </w:r>
      <w:r>
        <w:t xml:space="preserve"> Ayes-43  Nays-0</w:t>
      </w:r>
      <w:r>
        <w:t xml:space="preserve"> (</w:t>
      </w:r>
      <w:hyperlink w:history="true" r:id="R36c770ca63bb4f2d">
        <w:r w:rsidRPr="00770434">
          <w:rPr>
            <w:rStyle w:val="Hyperlink"/>
          </w:rPr>
          <w:t>Senate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2/26/2025</w:t>
      </w:r>
      <w:r>
        <w:tab/>
        <w:t>Senate</w:t>
      </w:r>
      <w:r>
        <w:tab/>
        <w:t xml:space="preserve">Read third time and sent to House</w:t>
      </w:r>
      <w:r>
        <w:t xml:space="preserve"> (</w:t>
      </w:r>
      <w:hyperlink w:history="true" r:id="R60160a821f8443dc">
        <w:r w:rsidRPr="00770434">
          <w:rPr>
            <w:rStyle w:val="Hyperlink"/>
          </w:rPr>
          <w:t>Senate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3/4/2025</w:t>
      </w:r>
      <w:r>
        <w:tab/>
        <w:t>House</w:t>
      </w:r>
      <w:r>
        <w:tab/>
        <w:t xml:space="preserve">Introduced and read first time</w:t>
      </w:r>
      <w:r>
        <w:t xml:space="preserve"> (</w:t>
      </w:r>
      <w:hyperlink w:history="true" r:id="R81af074dae574971">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3/4/2025</w:t>
      </w:r>
      <w:r>
        <w:tab/>
        <w:t>House</w:t>
      </w:r>
      <w:r>
        <w:tab/>
        <w:t xml:space="preserve">Referred to Committee on</w:t>
      </w:r>
      <w:r>
        <w:rPr>
          <w:b/>
        </w:rPr>
        <w:t xml:space="preserve"> Judiciary</w:t>
      </w:r>
      <w:r>
        <w:t xml:space="preserve"> (</w:t>
      </w:r>
      <w:hyperlink w:history="true" r:id="R25e3372f85bb49db">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3/5/2025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4272c654ca1c443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349588d29b54e83">
        <w:r>
          <w:rPr>
            <w:rStyle w:val="Hyperlink"/>
            <w:u w:val="single"/>
          </w:rPr>
          <w:t>01/14/2025</w:t>
        </w:r>
      </w:hyperlink>
      <w:r>
        <w:t xml:space="preserve"/>
      </w:r>
    </w:p>
    <w:p>
      <w:pPr>
        <w:widowControl w:val="true"/>
        <w:spacing w:after="0"/>
        <w:jc w:val="left"/>
      </w:pPr>
      <w:r>
        <w:rPr>
          <w:rFonts w:ascii="Times New Roman"/>
          <w:sz w:val="22"/>
        </w:rPr>
        <w:t xml:space="preserve"/>
      </w:r>
      <w:hyperlink r:id="R2cfdb71f5668438f">
        <w:r>
          <w:rPr>
            <w:rStyle w:val="Hyperlink"/>
            <w:u w:val="single"/>
          </w:rPr>
          <w:t>02/19/2025</w:t>
        </w:r>
      </w:hyperlink>
      <w:r>
        <w:t xml:space="preserve"/>
      </w:r>
    </w:p>
    <w:p>
      <w:pPr>
        <w:widowControl w:val="true"/>
        <w:spacing w:after="0"/>
        <w:jc w:val="left"/>
      </w:pPr>
      <w:r>
        <w:rPr>
          <w:rFonts w:ascii="Times New Roman"/>
          <w:sz w:val="22"/>
        </w:rPr>
        <w:t xml:space="preserve"/>
      </w:r>
      <w:hyperlink r:id="R6e1cd23246af4bd5">
        <w:r>
          <w:rPr>
            <w:rStyle w:val="Hyperlink"/>
            <w:u w:val="single"/>
          </w:rPr>
          <w:t>02/25/2025</w:t>
        </w:r>
      </w:hyperlink>
      <w:r>
        <w:t xml:space="preserve"/>
      </w:r>
    </w:p>
    <w:p>
      <w:pPr>
        <w:widowControl w:val="true"/>
        <w:spacing w:after="0"/>
        <w:jc w:val="left"/>
      </w:pPr>
      <w:r>
        <w:rPr>
          <w:rFonts w:ascii="Times New Roman"/>
          <w:sz w:val="22"/>
        </w:rPr>
        <w:t xml:space="preserve"/>
      </w:r>
      <w:hyperlink r:id="R9c84725b826d44f9">
        <w:r>
          <w:rPr>
            <w:rStyle w:val="Hyperlink"/>
            <w:u w:val="single"/>
          </w:rPr>
          <w:t>03/05/2025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B91924" w:rsidP="00B91924" w:rsidRDefault="00B91924" w14:paraId="14DAFD51" w14:textId="77777777">
      <w:pPr>
        <w:pStyle w:val="sccoversheetstricken"/>
      </w:pPr>
      <w:bookmarkStart w:name="open_doc_here" w:id="0"/>
      <w:bookmarkEnd w:id="0"/>
      <w:r w:rsidRPr="00B07BF4">
        <w:t>Indicates Matter Stricken</w:t>
      </w:r>
    </w:p>
    <w:p w:rsidRPr="00B07BF4" w:rsidR="00B91924" w:rsidP="00B91924" w:rsidRDefault="00B91924" w14:paraId="3034B8A3" w14:textId="77777777">
      <w:pPr>
        <w:pStyle w:val="sccoversheetunderline"/>
      </w:pPr>
      <w:r w:rsidRPr="00B07BF4">
        <w:t>Indicates New Matter</w:t>
      </w:r>
    </w:p>
    <w:p w:rsidRPr="00B07BF4" w:rsidR="00B91924" w:rsidP="00B91924" w:rsidRDefault="00B91924" w14:paraId="719BFF22" w14:textId="77777777">
      <w:pPr>
        <w:pStyle w:val="sccoversheetemptyline"/>
      </w:pPr>
    </w:p>
    <w:sdt>
      <w:sdtPr>
        <w:alias w:val="status"/>
        <w:tag w:val="status"/>
        <w:id w:val="854397200"/>
        <w:placeholder>
          <w:docPart w:val="E232FBCED66D4F21A427EFA7519EA4FC"/>
        </w:placeholder>
      </w:sdtPr>
      <w:sdtContent>
        <w:p w:rsidRPr="00B07BF4" w:rsidR="00B91924" w:rsidP="00B91924" w:rsidRDefault="00B91924" w14:paraId="0897A4DB" w14:textId="32AC9410">
          <w:pPr>
            <w:pStyle w:val="sccoversheetstatus"/>
          </w:pPr>
          <w:r>
            <w:t>Amended</w:t>
          </w:r>
        </w:p>
      </w:sdtContent>
    </w:sdt>
    <w:sdt>
      <w:sdtPr>
        <w:alias w:val="printed1"/>
        <w:tag w:val="printed1"/>
        <w:id w:val="-1779714481"/>
        <w:placeholder>
          <w:docPart w:val="E232FBCED66D4F21A427EFA7519EA4FC"/>
        </w:placeholder>
        <w:text/>
      </w:sdtPr>
      <w:sdtContent>
        <w:p w:rsidR="00B91924" w:rsidP="00B91924" w:rsidRDefault="00B91924" w14:paraId="3C9C0F72" w14:textId="537D0B45">
          <w:pPr>
            <w:pStyle w:val="sccoversheetinfo"/>
          </w:pPr>
          <w:r>
            <w:t>March 25, 2025</w:t>
          </w:r>
        </w:p>
      </w:sdtContent>
    </w:sdt>
    <w:p w:rsidR="00B91924" w:rsidP="00B91924" w:rsidRDefault="00B91924" w14:paraId="4A09507F" w14:textId="77777777">
      <w:pPr>
        <w:pStyle w:val="sccoversheetinfo"/>
      </w:pPr>
    </w:p>
    <w:sdt>
      <w:sdtPr>
        <w:alias w:val="billnumber"/>
        <w:tag w:val="billnumber"/>
        <w:id w:val="-897512070"/>
        <w:placeholder>
          <w:docPart w:val="E232FBCED66D4F21A427EFA7519EA4FC"/>
        </w:placeholder>
        <w:text/>
      </w:sdtPr>
      <w:sdtContent>
        <w:p w:rsidRPr="00B07BF4" w:rsidR="00B91924" w:rsidP="00B91924" w:rsidRDefault="00B91924" w14:paraId="6261E7EF" w14:textId="45FBF20A">
          <w:pPr>
            <w:pStyle w:val="sccoversheetbillno"/>
          </w:pPr>
          <w:r>
            <w:t>S. 156</w:t>
          </w:r>
        </w:p>
      </w:sdtContent>
    </w:sdt>
    <w:p w:rsidR="00B91924" w:rsidP="00B91924" w:rsidRDefault="00B91924" w14:paraId="610BA6D2" w14:textId="77777777">
      <w:pPr>
        <w:pStyle w:val="sccoversheetsponsor6"/>
        <w:jc w:val="center"/>
      </w:pPr>
    </w:p>
    <w:p w:rsidRPr="00B07BF4" w:rsidR="00B91924" w:rsidP="00B91924" w:rsidRDefault="00B91924" w14:paraId="170BAED1" w14:textId="69F6F869">
      <w:pPr>
        <w:pStyle w:val="sccoversheetsponsor6"/>
      </w:pPr>
      <w:r w:rsidRPr="00B07BF4">
        <w:t xml:space="preserve">Introduced by </w:t>
      </w:r>
      <w:sdt>
        <w:sdtPr>
          <w:alias w:val="sponsortype"/>
          <w:tag w:val="sponsortype"/>
          <w:id w:val="1707217765"/>
          <w:placeholder>
            <w:docPart w:val="E232FBCED66D4F21A427EFA7519EA4FC"/>
          </w:placeholder>
          <w:text/>
        </w:sdtPr>
        <w:sdtContent>
          <w:r>
            <w:t>Senators</w:t>
          </w:r>
        </w:sdtContent>
      </w:sdt>
      <w:r w:rsidRPr="00B07BF4">
        <w:t xml:space="preserve"> </w:t>
      </w:r>
      <w:sdt>
        <w:sdtPr>
          <w:alias w:val="sponsors"/>
          <w:tag w:val="sponsors"/>
          <w:id w:val="716862734"/>
          <w:placeholder>
            <w:docPart w:val="E232FBCED66D4F21A427EFA7519EA4FC"/>
          </w:placeholder>
          <w:text/>
        </w:sdtPr>
        <w:sdtContent>
          <w:r>
            <w:t>Alexander, Rankin, Garrett, Stubbs, Adams, Bennett, Kimbrell, Young, Turner and Peeler</w:t>
          </w:r>
        </w:sdtContent>
      </w:sdt>
      <w:r w:rsidRPr="00B07BF4">
        <w:t xml:space="preserve"> </w:t>
      </w:r>
    </w:p>
    <w:p w:rsidRPr="00B07BF4" w:rsidR="00B91924" w:rsidP="00B91924" w:rsidRDefault="00B91924" w14:paraId="363E4A50" w14:textId="77777777">
      <w:pPr>
        <w:pStyle w:val="sccoversheetsponsor6"/>
      </w:pPr>
    </w:p>
    <w:p w:rsidRPr="00B07BF4" w:rsidR="00B91924" w:rsidP="008B6F35" w:rsidRDefault="00B91924" w14:paraId="0EB5B65B" w14:textId="4BAE24FC">
      <w:pPr>
        <w:pStyle w:val="sccoversheetreadfirst"/>
      </w:pPr>
      <w:sdt>
        <w:sdtPr>
          <w:alias w:val="typeinitial"/>
          <w:tag w:val="typeinitial"/>
          <w:id w:val="98301346"/>
          <w:placeholder>
            <w:docPart w:val="E232FBCED66D4F21A427EFA7519EA4FC"/>
          </w:placeholder>
          <w:text/>
        </w:sdtPr>
        <w:sdtContent>
          <w:r>
            <w:t>S</w:t>
          </w:r>
        </w:sdtContent>
      </w:sdt>
      <w:r w:rsidRPr="00B07BF4">
        <w:t xml:space="preserve">. Printed </w:t>
      </w:r>
      <w:sdt>
        <w:sdtPr>
          <w:alias w:val="printed2"/>
          <w:tag w:val="printed2"/>
          <w:id w:val="-774643221"/>
          <w:placeholder>
            <w:docPart w:val="E232FBCED66D4F21A427EFA7519EA4FC"/>
          </w:placeholder>
          <w:text/>
        </w:sdtPr>
        <w:sdtContent>
          <w:r>
            <w:t>3/25/25</w:t>
          </w:r>
        </w:sdtContent>
      </w:sdt>
      <w:r w:rsidRPr="00B07BF4">
        <w:t>--</w:t>
      </w:r>
      <w:sdt>
        <w:sdtPr>
          <w:alias w:val="residingchamber"/>
          <w:tag w:val="residingchamber"/>
          <w:id w:val="1651789982"/>
          <w:placeholder>
            <w:docPart w:val="E232FBCED66D4F21A427EFA7519EA4FC"/>
          </w:placeholder>
          <w:text/>
        </w:sdtPr>
        <w:sdtContent>
          <w:r>
            <w:t>S</w:t>
          </w:r>
        </w:sdtContent>
      </w:sdt>
      <w:r w:rsidRPr="00B07BF4">
        <w:t>.</w:t>
      </w:r>
      <w:r w:rsidR="008B6F35">
        <w:tab/>
        <w:t>[SEC 3/5/2025 12:23 PM]</w:t>
      </w:r>
    </w:p>
    <w:p w:rsidRPr="00B07BF4" w:rsidR="00B91924" w:rsidP="00B91924" w:rsidRDefault="00B91924" w14:paraId="6C218BFC" w14:textId="74E52987">
      <w:pPr>
        <w:pStyle w:val="sccoversheetreadfirst"/>
      </w:pPr>
      <w:r w:rsidRPr="00B07BF4">
        <w:t xml:space="preserve">Read the first time </w:t>
      </w:r>
      <w:sdt>
        <w:sdtPr>
          <w:alias w:val="readfirst"/>
          <w:tag w:val="readfirst"/>
          <w:id w:val="-1145275273"/>
          <w:placeholder>
            <w:docPart w:val="E232FBCED66D4F21A427EFA7519EA4FC"/>
          </w:placeholder>
          <w:text/>
        </w:sdtPr>
        <w:sdtContent>
          <w:r>
            <w:t>January 14, 2025</w:t>
          </w:r>
        </w:sdtContent>
      </w:sdt>
    </w:p>
    <w:p w:rsidRPr="00B07BF4" w:rsidR="00B91924" w:rsidP="00B91924" w:rsidRDefault="00B91924" w14:paraId="5E0434F6" w14:textId="77777777">
      <w:pPr>
        <w:pStyle w:val="sccoversheetemptyline"/>
      </w:pPr>
    </w:p>
    <w:p w:rsidRPr="00B07BF4" w:rsidR="00B91924" w:rsidP="00B91924" w:rsidRDefault="008B6F35" w14:paraId="171B799E" w14:textId="3FBCAE79">
      <w:pPr>
        <w:pStyle w:val="sccoversheetemptyline"/>
        <w:jc w:val="center"/>
        <w:rPr>
          <w:u w:val="single"/>
        </w:rPr>
      </w:pPr>
      <w:r>
        <w:t>________</w:t>
      </w:r>
    </w:p>
    <w:p w:rsidR="00B91924" w:rsidP="00B91924" w:rsidRDefault="00B91924" w14:paraId="4B60EA02" w14:textId="3E0ACF3A">
      <w:pPr>
        <w:pStyle w:val="sccoversheetemptyline"/>
        <w:jc w:val="center"/>
        <w:sectPr w:rsidR="00B91924" w:rsidSect="00B91924">
          <w:footerReference w:type="default" r:id="rId11"/>
          <w:pgSz w:w="12240" w:h="15840" w:code="1"/>
          <w:pgMar w:top="1008" w:right="1627" w:bottom="1008" w:left="1627" w:header="720" w:footer="720" w:gutter="0"/>
          <w:lnNumType w:countBy="1"/>
          <w:pgNumType w:start="1"/>
          <w:cols w:space="708"/>
          <w:docGrid w:linePitch="360"/>
        </w:sectPr>
      </w:pPr>
    </w:p>
    <w:p w:rsidRPr="00B07BF4" w:rsidR="00B91924" w:rsidP="00B91924" w:rsidRDefault="00B91924" w14:paraId="5FFE239E"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22EEB" w14:paraId="40FEFADA" w14:textId="0D540866">
          <w:pPr>
            <w:pStyle w:val="scbilltitle"/>
          </w:pPr>
          <w:r>
            <w:t>TO AMEND THE SOUTH CAROLINA CODE OF LAWS BY ADDING SECTION 16-3-80 SO AS TO CREATE THE OFFENSE OF FENTANYL-INDUCED HOMICIDE, TO PROVIDE A PENALTY FOR A VIOLATION, AND TO PROHIBIT AN AFFIRMATIVE DEFENSE; AND BY AMENDING SECTION 16-1-10, RELATING TO A LIST OF EXCEPTIONS FOR FELONIES AND MISDEMEANORS, SO AS TO ADD FENTANYL-INDUCED HOMICIDE.</w:t>
          </w:r>
        </w:p>
      </w:sdtContent>
    </w:sdt>
    <w:bookmarkStart w:name="at_b0db17925" w:displacedByCustomXml="prev" w:id="1"/>
    <w:bookmarkEnd w:id="1"/>
    <w:p w:rsidR="00421D51" w:rsidP="00421D51" w:rsidRDefault="00421D51" w14:paraId="5FDEEBAA" w14:textId="77777777">
      <w:pPr>
        <w:pStyle w:val="scnoncodifiedsection"/>
      </w:pPr>
      <w:r>
        <w:tab/>
        <w:t xml:space="preserve">Amend Title </w:t>
      </w:r>
      <w:proofErr w:type="gramStart"/>
      <w:r>
        <w:t>To</w:t>
      </w:r>
      <w:proofErr w:type="gramEnd"/>
      <w:r>
        <w:t xml:space="preserve"> Conform</w:t>
      </w:r>
    </w:p>
    <w:p w:rsidRPr="00DF3B44" w:rsidR="006C18F0" w:rsidP="00421D51" w:rsidRDefault="006C18F0" w14:paraId="5BAAC1B7" w14:textId="18571575">
      <w:pPr>
        <w:pStyle w:val="scnoncodifiedsection"/>
      </w:pPr>
    </w:p>
    <w:p w:rsidRPr="0094541D" w:rsidR="007E06BB" w:rsidP="0094541D" w:rsidRDefault="002C3463" w14:paraId="7A934B75" w14:textId="6F4B79DE">
      <w:pPr>
        <w:pStyle w:val="scenactingwords"/>
      </w:pPr>
      <w:bookmarkStart w:name="ew_a849841a0" w:id="2"/>
      <w:r w:rsidRPr="0094541D">
        <w:t>B</w:t>
      </w:r>
      <w:bookmarkEnd w:id="2"/>
      <w:r w:rsidRPr="0094541D">
        <w:t>e it enacted by the General Assembly of the State of South Carolina:</w:t>
      </w:r>
    </w:p>
    <w:p w:rsidR="00B81D33" w:rsidP="00B81D33" w:rsidRDefault="00B81D33" w14:paraId="6E46B31D" w14:textId="77777777">
      <w:pPr>
        <w:pStyle w:val="scemptyline"/>
      </w:pPr>
    </w:p>
    <w:p w:rsidR="0097491E" w:rsidP="0097491E" w:rsidRDefault="00B81D33" w14:paraId="49376122" w14:textId="77777777">
      <w:pPr>
        <w:pStyle w:val="scdirectionallanguage"/>
      </w:pPr>
      <w:bookmarkStart w:name="bs_num_1_64e6abc6f" w:id="3"/>
      <w:r>
        <w:t>S</w:t>
      </w:r>
      <w:bookmarkEnd w:id="3"/>
      <w:r>
        <w:t>ECTION 1.</w:t>
      </w:r>
      <w:r>
        <w:tab/>
      </w:r>
      <w:bookmarkStart w:name="dl_25df912fb" w:id="4"/>
      <w:r w:rsidR="0097491E">
        <w:t>A</w:t>
      </w:r>
      <w:bookmarkEnd w:id="4"/>
      <w:r w:rsidR="0097491E">
        <w:t>rticle 1, Chapter 3, Title 16 of the S.C. Code is amended by adding:</w:t>
      </w:r>
    </w:p>
    <w:p w:rsidR="0097491E" w:rsidP="0097491E" w:rsidRDefault="0097491E" w14:paraId="58FEF813" w14:textId="77777777">
      <w:pPr>
        <w:pStyle w:val="scnewcodesection"/>
      </w:pPr>
    </w:p>
    <w:p w:rsidR="00B81D33" w:rsidP="0097491E" w:rsidRDefault="0097491E" w14:paraId="54897183" w14:textId="3FD01B63">
      <w:pPr>
        <w:pStyle w:val="scnewcodesection"/>
      </w:pPr>
      <w:r>
        <w:tab/>
      </w:r>
      <w:bookmarkStart w:name="ns_T16C3N80_ffffc23a1" w:id="5"/>
      <w:r>
        <w:t>S</w:t>
      </w:r>
      <w:bookmarkEnd w:id="5"/>
      <w:r>
        <w:t>ection 16‑3‑80.</w:t>
      </w:r>
      <w:r>
        <w:tab/>
      </w:r>
      <w:bookmarkStart w:name="ss_T16C3N80SA_lv1_3c6555375" w:id="6"/>
      <w:r w:rsidR="00F250BE">
        <w:t>(</w:t>
      </w:r>
      <w:bookmarkEnd w:id="6"/>
      <w:r w:rsidR="00F250BE">
        <w:t xml:space="preserve">A) </w:t>
      </w:r>
      <w:r w:rsidRPr="00F250BE" w:rsidR="00F250BE">
        <w:t>A person who knowingly and unlawfully delivers, dispenses, or otherwise provides fentanyl or a fentanyl‑related substance as defined in Section 44‑53‑190(B) and Section 44‑53‑210(c)(6) to another person, in violation of the provisions of Section 44‑53‑370, commits the felony offense of fentanyl‑induced homicide if the proximate cause of the death of any other person is the injection, inhalation, absorption, or ingestion of any amount of the fentanyl or fentanyl‑related substance that was unlawfully delivered, dispensed, or otherwise provided.</w:t>
      </w:r>
    </w:p>
    <w:p w:rsidR="00F250BE" w:rsidP="0097491E" w:rsidRDefault="00F250BE" w14:paraId="2B8C6A6B" w14:textId="7152C525">
      <w:pPr>
        <w:pStyle w:val="scnewcodesection"/>
      </w:pPr>
      <w:r>
        <w:tab/>
      </w:r>
      <w:bookmarkStart w:name="ss_T16C3N80SB_lv1_9788202f1" w:id="7"/>
      <w:r>
        <w:t>(</w:t>
      </w:r>
      <w:bookmarkEnd w:id="7"/>
      <w:r>
        <w:t xml:space="preserve">B) </w:t>
      </w:r>
      <w:r w:rsidRPr="00F250BE">
        <w:t>A person convicted of a fentanyl‑induced homicide pursuant to the provisions of this section must be imprisoned not more than thirty years.</w:t>
      </w:r>
    </w:p>
    <w:p w:rsidR="00F250BE" w:rsidP="00EF14E2" w:rsidRDefault="00F250BE" w14:paraId="6937365A" w14:textId="5C2F97DA">
      <w:pPr>
        <w:pStyle w:val="scnewcodesection"/>
      </w:pPr>
      <w:r>
        <w:tab/>
      </w:r>
      <w:bookmarkStart w:name="ss_T16C3N80SC_lv1_eb89d46d7" w:id="8"/>
      <w:r>
        <w:t>(</w:t>
      </w:r>
      <w:bookmarkEnd w:id="8"/>
      <w:r>
        <w:t xml:space="preserve">C) </w:t>
      </w:r>
      <w:r w:rsidRPr="00F250BE">
        <w:t xml:space="preserve">It is not a defense pursuant to this section that a decedent contributed to his own death by his purposeful, knowing, reckless, or negligent injection, inhalation, absorption, or ingestion of the controlled substance or by his consenting to the administration of the controlled substance by another person, unless there exists clear and convincing evidence that the decedent intended to commit suicide. </w:t>
      </w:r>
      <w:r w:rsidR="00B07717">
        <w:t>This section does not prohibit a person from being arrested, charged</w:t>
      </w:r>
      <w:r w:rsidR="0063526E">
        <w:t>,</w:t>
      </w:r>
      <w:r w:rsidR="00B07717">
        <w:t xml:space="preserve"> or prosecuted for any other applicable offense, </w:t>
      </w:r>
      <w:proofErr w:type="gramStart"/>
      <w:r w:rsidR="00B07717">
        <w:t>whether or not</w:t>
      </w:r>
      <w:proofErr w:type="gramEnd"/>
      <w:r w:rsidR="00B07717">
        <w:t xml:space="preserve"> the offense arises from the same circumstances as provided in this section.</w:t>
      </w:r>
    </w:p>
    <w:p w:rsidR="00D31377" w:rsidP="00F250BE" w:rsidRDefault="00D31377" w14:paraId="37CE3993" w14:textId="77777777">
      <w:pPr>
        <w:pStyle w:val="scemptyline"/>
      </w:pPr>
    </w:p>
    <w:p w:rsidR="00F250BE" w:rsidP="00AD080D" w:rsidRDefault="00F250BE" w14:paraId="06E46F7A" w14:textId="49F8229B">
      <w:pPr>
        <w:pStyle w:val="scnoncodifiedsection"/>
      </w:pPr>
      <w:bookmarkStart w:name="bs_num_2_885c86fde" w:id="9"/>
      <w:r>
        <w:t>S</w:t>
      </w:r>
      <w:bookmarkEnd w:id="9"/>
      <w:r>
        <w:t>ECTION 2.</w:t>
      </w:r>
      <w:r>
        <w:tab/>
      </w:r>
      <w:r w:rsidR="008B7E62">
        <w:t>Section 16‑1‑10(D) of the S.C. Code is amended by adding a new offense to read:</w:t>
      </w:r>
    </w:p>
    <w:p w:rsidR="008B7E62" w:rsidP="00802FB6" w:rsidRDefault="008B7E62" w14:paraId="1112D840" w14:textId="77777777">
      <w:pPr>
        <w:pStyle w:val="scnoncodifiedsection"/>
      </w:pPr>
    </w:p>
    <w:p w:rsidR="008B7E62" w:rsidP="00802FB6" w:rsidRDefault="008B7E62" w14:paraId="2CC9340D" w14:textId="1E8D3E05">
      <w:pPr>
        <w:pStyle w:val="scnoncodifiedsection"/>
      </w:pPr>
      <w:r>
        <w:tab/>
      </w:r>
      <w:bookmarkStart w:name="up_7605c6fc5" w:id="10"/>
      <w:r w:rsidRPr="008B7E62">
        <w:t>S</w:t>
      </w:r>
      <w:bookmarkEnd w:id="10"/>
      <w:r w:rsidRPr="008B7E62">
        <w:t>ection 16‑3‑80. Fentanyl‑induced homicide</w:t>
      </w:r>
    </w:p>
    <w:p w:rsidR="008B7E62" w:rsidP="008B7E62" w:rsidRDefault="008B7E62" w14:paraId="5F42FAB9" w14:textId="77777777">
      <w:pPr>
        <w:pStyle w:val="scemptyline"/>
      </w:pPr>
    </w:p>
    <w:p w:rsidR="00A47AAB" w:rsidP="00A47AAB" w:rsidRDefault="008B7E62" w14:paraId="36BB0B8F" w14:textId="77777777">
      <w:pPr>
        <w:pStyle w:val="scnoncodifiedsection"/>
      </w:pPr>
      <w:bookmarkStart w:name="bs_num_3_e15d0493c" w:id="11"/>
      <w:bookmarkStart w:name="savings_d83f7f93e" w:id="12"/>
      <w:r>
        <w:lastRenderedPageBreak/>
        <w:t>S</w:t>
      </w:r>
      <w:bookmarkEnd w:id="11"/>
      <w:r>
        <w:t>ECTION 3.</w:t>
      </w:r>
      <w:r>
        <w:tab/>
      </w:r>
      <w:bookmarkEnd w:id="12"/>
      <w:r w:rsidRPr="00683A6D" w:rsidR="00A47AAB">
        <w:t xml:space="preserve">The repeal or amendment by this act of any law, whether temporary or permanent or civil or criminal, does not </w:t>
      </w:r>
      <w:r w:rsidR="00A47AAB">
        <w:t>a</w:t>
      </w:r>
      <w:r w:rsidRPr="00683A6D" w:rsidR="00A47AAB">
        <w:t>ffect pending actions, rights, duties, or liabilities founded thereon, or alter</w:t>
      </w:r>
      <w:r w:rsidRPr="007E38A7" w:rsidR="00A47AAB">
        <w:t>,</w:t>
      </w:r>
      <w:r w:rsidRPr="00683A6D" w:rsidR="00A47AAB">
        <w:t xml:space="preserve"> discharge, release or extinguish any penalty, forfeiture, or liability</w:t>
      </w:r>
      <w:r w:rsidRPr="007E38A7" w:rsidR="00A47AAB">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A47AAB">
        <w:t>.</w:t>
      </w:r>
    </w:p>
    <w:p w:rsidRPr="00DF3B44" w:rsidR="007E06BB" w:rsidP="00787433" w:rsidRDefault="007E06BB" w14:paraId="3D8F1FED" w14:textId="2799711C">
      <w:pPr>
        <w:pStyle w:val="scemptyline"/>
      </w:pPr>
    </w:p>
    <w:p w:rsidRPr="00DF3B44" w:rsidR="007A10F1" w:rsidP="007A10F1" w:rsidRDefault="00E27805" w14:paraId="0E9393B4" w14:textId="3A662836">
      <w:pPr>
        <w:pStyle w:val="scnoncodifiedsection"/>
      </w:pPr>
      <w:bookmarkStart w:name="bs_num_4_lastsection" w:id="13"/>
      <w:bookmarkStart w:name="eff_date_section" w:id="14"/>
      <w:r w:rsidRPr="00DF3B44">
        <w:t>S</w:t>
      </w:r>
      <w:bookmarkEnd w:id="13"/>
      <w:r w:rsidRPr="00DF3B44">
        <w:t>ECTION 4.</w:t>
      </w:r>
      <w:r w:rsidRPr="00DF3B44" w:rsidR="005D3013">
        <w:tab/>
      </w:r>
      <w:r w:rsidRPr="00DF3B44" w:rsidR="007A10F1">
        <w:t>This act takes effect upon approval by the Governor.</w:t>
      </w:r>
      <w:bookmarkEnd w:id="1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B5DE0">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537D1" w14:textId="3F50EB4C" w:rsidR="00B91924" w:rsidRPr="00BC78CD" w:rsidRDefault="00B91924" w:rsidP="0057453C">
    <w:pPr>
      <w:pStyle w:val="sccoversheetfooter"/>
    </w:pPr>
    <w:r w:rsidRPr="00BC78CD">
      <w:t>[</w:t>
    </w:r>
    <w:sdt>
      <w:sdtPr>
        <w:alias w:val="footer_billnumber"/>
        <w:tag w:val="footer_billnumber"/>
        <w:id w:val="-772316136"/>
        <w:placeholder>
          <w:docPart w:val="DefaultPlaceholder_-1854013440"/>
        </w:placeholder>
        <w:text/>
      </w:sdtPr>
      <w:sdtContent>
        <w:r>
          <w:t>156</w:t>
        </w:r>
      </w:sdtContent>
    </w:sdt>
    <w:r>
      <w:t>-</w:t>
    </w:r>
    <w:sdt>
      <w:sdtPr>
        <w:id w:val="-1650049520"/>
        <w:docPartObj>
          <w:docPartGallery w:val="Page Numbers (Bottom of Page)"/>
          <w:docPartUnique/>
        </w:docPartObj>
      </w:sdt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6AD703B" w:rsidR="00685035" w:rsidRPr="007B4AF7" w:rsidRDefault="00B03598" w:rsidP="00D14995">
        <w:pPr>
          <w:pStyle w:val="scbillfooter"/>
        </w:pPr>
        <w:sdt>
          <w:sdtPr>
            <w:alias w:val="footer_billname"/>
            <w:tag w:val="footer_billname"/>
            <w:id w:val="457382597"/>
            <w:lock w:val="sdtContentLocked"/>
            <w:placeholder>
              <w:docPart w:val="E232FBCED66D4F21A427EFA7519EA4FC"/>
            </w:placeholder>
            <w:dataBinding w:prefixMappings="xmlns:ns0='http://schemas.openxmlformats.org/package/2006/metadata/lwb360-metadata' " w:xpath="/ns0:lwb360Metadata[1]/ns0:T_BILL_T_BILLNAME[1]" w:storeItemID="{A70AC2F9-CF59-46A9-A8A7-29CBD0ED4110}"/>
            <w:text/>
          </w:sdtPr>
          <w:sdtEndPr/>
          <w:sdtContent>
            <w:r w:rsidR="00A2032A">
              <w:t>[0156]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E232FBCED66D4F21A427EFA7519EA4FC"/>
            </w:placeholder>
            <w:dataBinding w:prefixMappings="xmlns:ns0='http://schemas.openxmlformats.org/package/2006/metadata/lwb360-metadata' " w:xpath="/ns0:lwb360Metadata[1]/ns0:T_BILL_T_FILENAME[1]" w:storeItemID="{A70AC2F9-CF59-46A9-A8A7-29CBD0ED4110}"/>
            <w:text/>
          </w:sdtPr>
          <w:sdtEndPr/>
          <w:sdtContent>
            <w:r w:rsidR="00CF72BC">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523"/>
    <w:rsid w:val="00006855"/>
    <w:rsid w:val="00011182"/>
    <w:rsid w:val="00012912"/>
    <w:rsid w:val="00017FB0"/>
    <w:rsid w:val="00020B5D"/>
    <w:rsid w:val="00022EEB"/>
    <w:rsid w:val="00026421"/>
    <w:rsid w:val="00030409"/>
    <w:rsid w:val="00037F04"/>
    <w:rsid w:val="000404BF"/>
    <w:rsid w:val="00044B84"/>
    <w:rsid w:val="00047121"/>
    <w:rsid w:val="000479D0"/>
    <w:rsid w:val="0006117C"/>
    <w:rsid w:val="0006464F"/>
    <w:rsid w:val="00066B54"/>
    <w:rsid w:val="00072FCD"/>
    <w:rsid w:val="00073AB1"/>
    <w:rsid w:val="00074A4F"/>
    <w:rsid w:val="00077B65"/>
    <w:rsid w:val="00082C1D"/>
    <w:rsid w:val="000A3C25"/>
    <w:rsid w:val="000B4C02"/>
    <w:rsid w:val="000B5B4A"/>
    <w:rsid w:val="000B7FE1"/>
    <w:rsid w:val="000C3E88"/>
    <w:rsid w:val="000C46B9"/>
    <w:rsid w:val="000C4D3D"/>
    <w:rsid w:val="000C58E4"/>
    <w:rsid w:val="000C6F9A"/>
    <w:rsid w:val="000D2F44"/>
    <w:rsid w:val="000D33E4"/>
    <w:rsid w:val="000E4F4D"/>
    <w:rsid w:val="000E578A"/>
    <w:rsid w:val="000F2250"/>
    <w:rsid w:val="0010329A"/>
    <w:rsid w:val="00105756"/>
    <w:rsid w:val="001164F9"/>
    <w:rsid w:val="0011719C"/>
    <w:rsid w:val="00121C47"/>
    <w:rsid w:val="00140049"/>
    <w:rsid w:val="00154563"/>
    <w:rsid w:val="00171601"/>
    <w:rsid w:val="001730EB"/>
    <w:rsid w:val="00173276"/>
    <w:rsid w:val="00176122"/>
    <w:rsid w:val="00185012"/>
    <w:rsid w:val="0019025B"/>
    <w:rsid w:val="00191548"/>
    <w:rsid w:val="00192AF7"/>
    <w:rsid w:val="00193A58"/>
    <w:rsid w:val="00197366"/>
    <w:rsid w:val="001A136C"/>
    <w:rsid w:val="001B6DA2"/>
    <w:rsid w:val="001C25EC"/>
    <w:rsid w:val="001C69C7"/>
    <w:rsid w:val="001D4E19"/>
    <w:rsid w:val="001E4FA3"/>
    <w:rsid w:val="001F2A41"/>
    <w:rsid w:val="001F313F"/>
    <w:rsid w:val="001F331D"/>
    <w:rsid w:val="001F394C"/>
    <w:rsid w:val="002038AA"/>
    <w:rsid w:val="002114C8"/>
    <w:rsid w:val="0021166F"/>
    <w:rsid w:val="002162DF"/>
    <w:rsid w:val="00222A41"/>
    <w:rsid w:val="00230038"/>
    <w:rsid w:val="00233975"/>
    <w:rsid w:val="00236D73"/>
    <w:rsid w:val="00242637"/>
    <w:rsid w:val="00244551"/>
    <w:rsid w:val="00246535"/>
    <w:rsid w:val="00253970"/>
    <w:rsid w:val="00257F60"/>
    <w:rsid w:val="00261DF7"/>
    <w:rsid w:val="002625EA"/>
    <w:rsid w:val="00262AC5"/>
    <w:rsid w:val="00264AE9"/>
    <w:rsid w:val="00275AE6"/>
    <w:rsid w:val="002836D8"/>
    <w:rsid w:val="002857C6"/>
    <w:rsid w:val="002A7989"/>
    <w:rsid w:val="002B02F3"/>
    <w:rsid w:val="002C3463"/>
    <w:rsid w:val="002C5F13"/>
    <w:rsid w:val="002D266D"/>
    <w:rsid w:val="002D5B3D"/>
    <w:rsid w:val="002D7447"/>
    <w:rsid w:val="002E315A"/>
    <w:rsid w:val="002E4F8C"/>
    <w:rsid w:val="002E77DC"/>
    <w:rsid w:val="002F560C"/>
    <w:rsid w:val="002F5847"/>
    <w:rsid w:val="0030425A"/>
    <w:rsid w:val="00311829"/>
    <w:rsid w:val="00313E5B"/>
    <w:rsid w:val="00315ECF"/>
    <w:rsid w:val="003421F1"/>
    <w:rsid w:val="0034279C"/>
    <w:rsid w:val="00354F64"/>
    <w:rsid w:val="003559A1"/>
    <w:rsid w:val="00361563"/>
    <w:rsid w:val="00371D36"/>
    <w:rsid w:val="003725BC"/>
    <w:rsid w:val="00373E17"/>
    <w:rsid w:val="003775E6"/>
    <w:rsid w:val="00381998"/>
    <w:rsid w:val="003958B6"/>
    <w:rsid w:val="003972E5"/>
    <w:rsid w:val="003A5F1C"/>
    <w:rsid w:val="003A607F"/>
    <w:rsid w:val="003A78E6"/>
    <w:rsid w:val="003B5161"/>
    <w:rsid w:val="003C234D"/>
    <w:rsid w:val="003C3E2E"/>
    <w:rsid w:val="003C4D2B"/>
    <w:rsid w:val="003D4A3C"/>
    <w:rsid w:val="003D55B2"/>
    <w:rsid w:val="003E0033"/>
    <w:rsid w:val="003E3118"/>
    <w:rsid w:val="003E5452"/>
    <w:rsid w:val="003E7165"/>
    <w:rsid w:val="003E7FF6"/>
    <w:rsid w:val="003F466F"/>
    <w:rsid w:val="004046B5"/>
    <w:rsid w:val="00406F27"/>
    <w:rsid w:val="004141B8"/>
    <w:rsid w:val="004203B9"/>
    <w:rsid w:val="00421D51"/>
    <w:rsid w:val="00432135"/>
    <w:rsid w:val="00434DE9"/>
    <w:rsid w:val="00446987"/>
    <w:rsid w:val="00446D28"/>
    <w:rsid w:val="00450B14"/>
    <w:rsid w:val="004555E5"/>
    <w:rsid w:val="00466CD0"/>
    <w:rsid w:val="00473583"/>
    <w:rsid w:val="00477F32"/>
    <w:rsid w:val="00481850"/>
    <w:rsid w:val="00481F8F"/>
    <w:rsid w:val="004851A0"/>
    <w:rsid w:val="0048627F"/>
    <w:rsid w:val="00486EFD"/>
    <w:rsid w:val="004932AB"/>
    <w:rsid w:val="00494BEF"/>
    <w:rsid w:val="004A2507"/>
    <w:rsid w:val="004A5512"/>
    <w:rsid w:val="004A6BE5"/>
    <w:rsid w:val="004B0C18"/>
    <w:rsid w:val="004C1A04"/>
    <w:rsid w:val="004C20BC"/>
    <w:rsid w:val="004C5C9A"/>
    <w:rsid w:val="004D1442"/>
    <w:rsid w:val="004D3DCB"/>
    <w:rsid w:val="004E1946"/>
    <w:rsid w:val="004E66E9"/>
    <w:rsid w:val="004E7DDE"/>
    <w:rsid w:val="004F0090"/>
    <w:rsid w:val="004F166B"/>
    <w:rsid w:val="004F172C"/>
    <w:rsid w:val="004F7BBC"/>
    <w:rsid w:val="004F7D35"/>
    <w:rsid w:val="005002ED"/>
    <w:rsid w:val="0050076A"/>
    <w:rsid w:val="00500DBC"/>
    <w:rsid w:val="00503C17"/>
    <w:rsid w:val="00505D77"/>
    <w:rsid w:val="00507259"/>
    <w:rsid w:val="005102BE"/>
    <w:rsid w:val="00523F7F"/>
    <w:rsid w:val="005247AA"/>
    <w:rsid w:val="00524D54"/>
    <w:rsid w:val="005333D8"/>
    <w:rsid w:val="0054531B"/>
    <w:rsid w:val="00546C24"/>
    <w:rsid w:val="005476FF"/>
    <w:rsid w:val="005516F6"/>
    <w:rsid w:val="00551BBE"/>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E6B73"/>
    <w:rsid w:val="005E74FE"/>
    <w:rsid w:val="005F07A5"/>
    <w:rsid w:val="005F1E86"/>
    <w:rsid w:val="005F76B0"/>
    <w:rsid w:val="00604429"/>
    <w:rsid w:val="006067B0"/>
    <w:rsid w:val="00606A8B"/>
    <w:rsid w:val="00606B4E"/>
    <w:rsid w:val="00606C19"/>
    <w:rsid w:val="00611EBA"/>
    <w:rsid w:val="00614964"/>
    <w:rsid w:val="006213A8"/>
    <w:rsid w:val="00623BEA"/>
    <w:rsid w:val="00627A26"/>
    <w:rsid w:val="006347E9"/>
    <w:rsid w:val="0063526E"/>
    <w:rsid w:val="00636C3C"/>
    <w:rsid w:val="00640C87"/>
    <w:rsid w:val="006454BB"/>
    <w:rsid w:val="00657CF4"/>
    <w:rsid w:val="00661463"/>
    <w:rsid w:val="00663B8D"/>
    <w:rsid w:val="00663E00"/>
    <w:rsid w:val="00664F48"/>
    <w:rsid w:val="00664FAD"/>
    <w:rsid w:val="00667B10"/>
    <w:rsid w:val="0067345B"/>
    <w:rsid w:val="00683986"/>
    <w:rsid w:val="00685035"/>
    <w:rsid w:val="006851F3"/>
    <w:rsid w:val="00685770"/>
    <w:rsid w:val="00690DBA"/>
    <w:rsid w:val="00691C42"/>
    <w:rsid w:val="006964F9"/>
    <w:rsid w:val="006A395F"/>
    <w:rsid w:val="006A65E2"/>
    <w:rsid w:val="006B37BD"/>
    <w:rsid w:val="006B7355"/>
    <w:rsid w:val="006C092D"/>
    <w:rsid w:val="006C099D"/>
    <w:rsid w:val="006C18F0"/>
    <w:rsid w:val="006C79D3"/>
    <w:rsid w:val="006C7E01"/>
    <w:rsid w:val="006C7F72"/>
    <w:rsid w:val="006D64A5"/>
    <w:rsid w:val="006D77F3"/>
    <w:rsid w:val="006E0935"/>
    <w:rsid w:val="006E353F"/>
    <w:rsid w:val="006E35AB"/>
    <w:rsid w:val="00711AA9"/>
    <w:rsid w:val="00722155"/>
    <w:rsid w:val="00737F19"/>
    <w:rsid w:val="007432E9"/>
    <w:rsid w:val="0076055F"/>
    <w:rsid w:val="0076667A"/>
    <w:rsid w:val="00782BF8"/>
    <w:rsid w:val="00783C75"/>
    <w:rsid w:val="007849D9"/>
    <w:rsid w:val="00787433"/>
    <w:rsid w:val="007A10F1"/>
    <w:rsid w:val="007A3D50"/>
    <w:rsid w:val="007B2D29"/>
    <w:rsid w:val="007B412F"/>
    <w:rsid w:val="007B4AF7"/>
    <w:rsid w:val="007B4DBF"/>
    <w:rsid w:val="007B713E"/>
    <w:rsid w:val="007B721B"/>
    <w:rsid w:val="007C2F5F"/>
    <w:rsid w:val="007C5458"/>
    <w:rsid w:val="007D2C67"/>
    <w:rsid w:val="007E06BB"/>
    <w:rsid w:val="007E5F7A"/>
    <w:rsid w:val="007F039F"/>
    <w:rsid w:val="007F3B2E"/>
    <w:rsid w:val="007F50D1"/>
    <w:rsid w:val="00802FB6"/>
    <w:rsid w:val="0080400B"/>
    <w:rsid w:val="008062B9"/>
    <w:rsid w:val="00814C12"/>
    <w:rsid w:val="00816D52"/>
    <w:rsid w:val="00831048"/>
    <w:rsid w:val="00834272"/>
    <w:rsid w:val="008563D1"/>
    <w:rsid w:val="008625C1"/>
    <w:rsid w:val="0086517B"/>
    <w:rsid w:val="0087671D"/>
    <w:rsid w:val="008806F9"/>
    <w:rsid w:val="0088779D"/>
    <w:rsid w:val="00887957"/>
    <w:rsid w:val="00893D9B"/>
    <w:rsid w:val="008A57E3"/>
    <w:rsid w:val="008B5BF4"/>
    <w:rsid w:val="008B5DE0"/>
    <w:rsid w:val="008B6F35"/>
    <w:rsid w:val="008B7E62"/>
    <w:rsid w:val="008C0CEE"/>
    <w:rsid w:val="008C1B18"/>
    <w:rsid w:val="008D46EC"/>
    <w:rsid w:val="008D5209"/>
    <w:rsid w:val="008D5EEC"/>
    <w:rsid w:val="008E0E25"/>
    <w:rsid w:val="008E196E"/>
    <w:rsid w:val="008E4275"/>
    <w:rsid w:val="008E61A1"/>
    <w:rsid w:val="009028A6"/>
    <w:rsid w:val="009031EF"/>
    <w:rsid w:val="00917EA3"/>
    <w:rsid w:val="00917EE0"/>
    <w:rsid w:val="00921C89"/>
    <w:rsid w:val="00926966"/>
    <w:rsid w:val="00926D03"/>
    <w:rsid w:val="00934036"/>
    <w:rsid w:val="00934889"/>
    <w:rsid w:val="00935DEC"/>
    <w:rsid w:val="00936C6A"/>
    <w:rsid w:val="0094541D"/>
    <w:rsid w:val="009473EA"/>
    <w:rsid w:val="00954E7E"/>
    <w:rsid w:val="009554D9"/>
    <w:rsid w:val="009572F9"/>
    <w:rsid w:val="009576D2"/>
    <w:rsid w:val="00960D0F"/>
    <w:rsid w:val="0097491E"/>
    <w:rsid w:val="009810D7"/>
    <w:rsid w:val="0098366F"/>
    <w:rsid w:val="00983A03"/>
    <w:rsid w:val="00986063"/>
    <w:rsid w:val="00991F67"/>
    <w:rsid w:val="00992876"/>
    <w:rsid w:val="00994882"/>
    <w:rsid w:val="009A0DCE"/>
    <w:rsid w:val="009A22CD"/>
    <w:rsid w:val="009A3E4B"/>
    <w:rsid w:val="009A45D9"/>
    <w:rsid w:val="009B2515"/>
    <w:rsid w:val="009B35FD"/>
    <w:rsid w:val="009B6815"/>
    <w:rsid w:val="009D2967"/>
    <w:rsid w:val="009D2BC7"/>
    <w:rsid w:val="009D3C2B"/>
    <w:rsid w:val="009E4191"/>
    <w:rsid w:val="009F2AB1"/>
    <w:rsid w:val="009F4FAF"/>
    <w:rsid w:val="009F68F1"/>
    <w:rsid w:val="00A02375"/>
    <w:rsid w:val="00A024FA"/>
    <w:rsid w:val="00A04529"/>
    <w:rsid w:val="00A0476E"/>
    <w:rsid w:val="00A0584B"/>
    <w:rsid w:val="00A17135"/>
    <w:rsid w:val="00A2032A"/>
    <w:rsid w:val="00A21A6F"/>
    <w:rsid w:val="00A24E56"/>
    <w:rsid w:val="00A26A62"/>
    <w:rsid w:val="00A2772F"/>
    <w:rsid w:val="00A35A9B"/>
    <w:rsid w:val="00A4070E"/>
    <w:rsid w:val="00A40CA0"/>
    <w:rsid w:val="00A47AAB"/>
    <w:rsid w:val="00A47D21"/>
    <w:rsid w:val="00A504A7"/>
    <w:rsid w:val="00A53677"/>
    <w:rsid w:val="00A53BF2"/>
    <w:rsid w:val="00A606DD"/>
    <w:rsid w:val="00A60D68"/>
    <w:rsid w:val="00A66681"/>
    <w:rsid w:val="00A73EFA"/>
    <w:rsid w:val="00A77A3B"/>
    <w:rsid w:val="00A85737"/>
    <w:rsid w:val="00A859B9"/>
    <w:rsid w:val="00A92AAE"/>
    <w:rsid w:val="00A92F6F"/>
    <w:rsid w:val="00A937C1"/>
    <w:rsid w:val="00A97523"/>
    <w:rsid w:val="00AA296B"/>
    <w:rsid w:val="00AA72DB"/>
    <w:rsid w:val="00AA7824"/>
    <w:rsid w:val="00AB0FA3"/>
    <w:rsid w:val="00AB73BF"/>
    <w:rsid w:val="00AC2C4B"/>
    <w:rsid w:val="00AC2C7C"/>
    <w:rsid w:val="00AC335C"/>
    <w:rsid w:val="00AC463E"/>
    <w:rsid w:val="00AD080D"/>
    <w:rsid w:val="00AD3BE2"/>
    <w:rsid w:val="00AD3E3D"/>
    <w:rsid w:val="00AD64A7"/>
    <w:rsid w:val="00AE1CFA"/>
    <w:rsid w:val="00AE1EE4"/>
    <w:rsid w:val="00AE20DD"/>
    <w:rsid w:val="00AE36EC"/>
    <w:rsid w:val="00AE483D"/>
    <w:rsid w:val="00AE7406"/>
    <w:rsid w:val="00AF1688"/>
    <w:rsid w:val="00AF46E6"/>
    <w:rsid w:val="00AF5139"/>
    <w:rsid w:val="00B03598"/>
    <w:rsid w:val="00B036B0"/>
    <w:rsid w:val="00B062DB"/>
    <w:rsid w:val="00B06EDA"/>
    <w:rsid w:val="00B07717"/>
    <w:rsid w:val="00B107A1"/>
    <w:rsid w:val="00B1161F"/>
    <w:rsid w:val="00B11661"/>
    <w:rsid w:val="00B30AD3"/>
    <w:rsid w:val="00B32B4D"/>
    <w:rsid w:val="00B4137E"/>
    <w:rsid w:val="00B54DF7"/>
    <w:rsid w:val="00B554AD"/>
    <w:rsid w:val="00B56223"/>
    <w:rsid w:val="00B56E79"/>
    <w:rsid w:val="00B57AA7"/>
    <w:rsid w:val="00B637AA"/>
    <w:rsid w:val="00B63BE2"/>
    <w:rsid w:val="00B7592C"/>
    <w:rsid w:val="00B75EA6"/>
    <w:rsid w:val="00B809D3"/>
    <w:rsid w:val="00B80F42"/>
    <w:rsid w:val="00B81AC7"/>
    <w:rsid w:val="00B81D33"/>
    <w:rsid w:val="00B84B66"/>
    <w:rsid w:val="00B85475"/>
    <w:rsid w:val="00B8791B"/>
    <w:rsid w:val="00B9090A"/>
    <w:rsid w:val="00B91924"/>
    <w:rsid w:val="00B92196"/>
    <w:rsid w:val="00B9228D"/>
    <w:rsid w:val="00B929EC"/>
    <w:rsid w:val="00B956CC"/>
    <w:rsid w:val="00BB0725"/>
    <w:rsid w:val="00BB19D2"/>
    <w:rsid w:val="00BC1C86"/>
    <w:rsid w:val="00BC408A"/>
    <w:rsid w:val="00BC5023"/>
    <w:rsid w:val="00BC556C"/>
    <w:rsid w:val="00BD0B21"/>
    <w:rsid w:val="00BD42DA"/>
    <w:rsid w:val="00BD4684"/>
    <w:rsid w:val="00BE08A7"/>
    <w:rsid w:val="00BE4391"/>
    <w:rsid w:val="00BF08A3"/>
    <w:rsid w:val="00BF3E48"/>
    <w:rsid w:val="00C00E6F"/>
    <w:rsid w:val="00C119A2"/>
    <w:rsid w:val="00C15F1B"/>
    <w:rsid w:val="00C16288"/>
    <w:rsid w:val="00C17D1D"/>
    <w:rsid w:val="00C22FBB"/>
    <w:rsid w:val="00C303FA"/>
    <w:rsid w:val="00C3129F"/>
    <w:rsid w:val="00C45923"/>
    <w:rsid w:val="00C543E7"/>
    <w:rsid w:val="00C64F2E"/>
    <w:rsid w:val="00C70225"/>
    <w:rsid w:val="00C72198"/>
    <w:rsid w:val="00C731BD"/>
    <w:rsid w:val="00C73C7D"/>
    <w:rsid w:val="00C75005"/>
    <w:rsid w:val="00C87D08"/>
    <w:rsid w:val="00C970DF"/>
    <w:rsid w:val="00CA4EAA"/>
    <w:rsid w:val="00CA7E71"/>
    <w:rsid w:val="00CB2673"/>
    <w:rsid w:val="00CB4421"/>
    <w:rsid w:val="00CB4BFD"/>
    <w:rsid w:val="00CB701D"/>
    <w:rsid w:val="00CB71D0"/>
    <w:rsid w:val="00CC3F0E"/>
    <w:rsid w:val="00CD08C9"/>
    <w:rsid w:val="00CD1FE8"/>
    <w:rsid w:val="00CD2D63"/>
    <w:rsid w:val="00CD33E1"/>
    <w:rsid w:val="00CD38CD"/>
    <w:rsid w:val="00CD3E0C"/>
    <w:rsid w:val="00CD5565"/>
    <w:rsid w:val="00CD616C"/>
    <w:rsid w:val="00CD692D"/>
    <w:rsid w:val="00CF416F"/>
    <w:rsid w:val="00CF4C13"/>
    <w:rsid w:val="00CF68D6"/>
    <w:rsid w:val="00CF72BC"/>
    <w:rsid w:val="00CF7B4A"/>
    <w:rsid w:val="00D009F8"/>
    <w:rsid w:val="00D078DA"/>
    <w:rsid w:val="00D14995"/>
    <w:rsid w:val="00D204F2"/>
    <w:rsid w:val="00D2455C"/>
    <w:rsid w:val="00D25023"/>
    <w:rsid w:val="00D27F8C"/>
    <w:rsid w:val="00D31377"/>
    <w:rsid w:val="00D33843"/>
    <w:rsid w:val="00D5310E"/>
    <w:rsid w:val="00D54A6F"/>
    <w:rsid w:val="00D57D57"/>
    <w:rsid w:val="00D622DA"/>
    <w:rsid w:val="00D62E42"/>
    <w:rsid w:val="00D765D3"/>
    <w:rsid w:val="00D772FB"/>
    <w:rsid w:val="00D86F0B"/>
    <w:rsid w:val="00DA1AA0"/>
    <w:rsid w:val="00DA512B"/>
    <w:rsid w:val="00DB0A90"/>
    <w:rsid w:val="00DB531C"/>
    <w:rsid w:val="00DC2040"/>
    <w:rsid w:val="00DC44A8"/>
    <w:rsid w:val="00DE4BEE"/>
    <w:rsid w:val="00DE5B3D"/>
    <w:rsid w:val="00DE7112"/>
    <w:rsid w:val="00DF19BE"/>
    <w:rsid w:val="00DF3B44"/>
    <w:rsid w:val="00DF5E8B"/>
    <w:rsid w:val="00DF7915"/>
    <w:rsid w:val="00E015DC"/>
    <w:rsid w:val="00E11B93"/>
    <w:rsid w:val="00E1372E"/>
    <w:rsid w:val="00E20B52"/>
    <w:rsid w:val="00E21D30"/>
    <w:rsid w:val="00E24D9A"/>
    <w:rsid w:val="00E26488"/>
    <w:rsid w:val="00E27805"/>
    <w:rsid w:val="00E27A11"/>
    <w:rsid w:val="00E30497"/>
    <w:rsid w:val="00E34F4A"/>
    <w:rsid w:val="00E358A2"/>
    <w:rsid w:val="00E35C9A"/>
    <w:rsid w:val="00E3771B"/>
    <w:rsid w:val="00E40979"/>
    <w:rsid w:val="00E43F26"/>
    <w:rsid w:val="00E510F6"/>
    <w:rsid w:val="00E51CAF"/>
    <w:rsid w:val="00E52A36"/>
    <w:rsid w:val="00E61322"/>
    <w:rsid w:val="00E61A49"/>
    <w:rsid w:val="00E6378B"/>
    <w:rsid w:val="00E63EC3"/>
    <w:rsid w:val="00E653DA"/>
    <w:rsid w:val="00E65958"/>
    <w:rsid w:val="00E74D5D"/>
    <w:rsid w:val="00E84FE5"/>
    <w:rsid w:val="00E879A5"/>
    <w:rsid w:val="00E879FC"/>
    <w:rsid w:val="00EA054F"/>
    <w:rsid w:val="00EA2574"/>
    <w:rsid w:val="00EA2F1F"/>
    <w:rsid w:val="00EA3F2E"/>
    <w:rsid w:val="00EA57EC"/>
    <w:rsid w:val="00EA6208"/>
    <w:rsid w:val="00EB120E"/>
    <w:rsid w:val="00EB34C8"/>
    <w:rsid w:val="00EB46E2"/>
    <w:rsid w:val="00EC0045"/>
    <w:rsid w:val="00ED452E"/>
    <w:rsid w:val="00EE3CDA"/>
    <w:rsid w:val="00EF14E2"/>
    <w:rsid w:val="00EF37A8"/>
    <w:rsid w:val="00EF531F"/>
    <w:rsid w:val="00F05FE8"/>
    <w:rsid w:val="00F06D86"/>
    <w:rsid w:val="00F114C8"/>
    <w:rsid w:val="00F13D87"/>
    <w:rsid w:val="00F149E5"/>
    <w:rsid w:val="00F15E33"/>
    <w:rsid w:val="00F17DA2"/>
    <w:rsid w:val="00F22EC0"/>
    <w:rsid w:val="00F250BE"/>
    <w:rsid w:val="00F25982"/>
    <w:rsid w:val="00F25C47"/>
    <w:rsid w:val="00F27D7B"/>
    <w:rsid w:val="00F31D34"/>
    <w:rsid w:val="00F342A1"/>
    <w:rsid w:val="00F36FBA"/>
    <w:rsid w:val="00F40D6B"/>
    <w:rsid w:val="00F41479"/>
    <w:rsid w:val="00F44D36"/>
    <w:rsid w:val="00F46262"/>
    <w:rsid w:val="00F4795D"/>
    <w:rsid w:val="00F50A61"/>
    <w:rsid w:val="00F525CD"/>
    <w:rsid w:val="00F5286C"/>
    <w:rsid w:val="00F52E12"/>
    <w:rsid w:val="00F5622E"/>
    <w:rsid w:val="00F638CA"/>
    <w:rsid w:val="00F63F10"/>
    <w:rsid w:val="00F651D2"/>
    <w:rsid w:val="00F657C5"/>
    <w:rsid w:val="00F7204E"/>
    <w:rsid w:val="00F847B0"/>
    <w:rsid w:val="00F84D1B"/>
    <w:rsid w:val="00F900B4"/>
    <w:rsid w:val="00F96DEB"/>
    <w:rsid w:val="00FA0F2E"/>
    <w:rsid w:val="00FA2A1D"/>
    <w:rsid w:val="00FA4DB1"/>
    <w:rsid w:val="00FB3F2A"/>
    <w:rsid w:val="00FB7846"/>
    <w:rsid w:val="00FC3593"/>
    <w:rsid w:val="00FC47A0"/>
    <w:rsid w:val="00FC4EEF"/>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1D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B71D0"/>
    <w:rPr>
      <w:rFonts w:ascii="Times New Roman" w:hAnsi="Times New Roman"/>
      <w:b w:val="0"/>
      <w:i w:val="0"/>
      <w:sz w:val="22"/>
    </w:rPr>
  </w:style>
  <w:style w:type="paragraph" w:styleId="NoSpacing">
    <w:name w:val="No Spacing"/>
    <w:uiPriority w:val="1"/>
    <w:qFormat/>
    <w:rsid w:val="00CB71D0"/>
    <w:pPr>
      <w:spacing w:after="0" w:line="240" w:lineRule="auto"/>
    </w:pPr>
  </w:style>
  <w:style w:type="paragraph" w:customStyle="1" w:styleId="scemptylineheader">
    <w:name w:val="sc_emptyline_header"/>
    <w:qFormat/>
    <w:rsid w:val="00CB71D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B71D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B71D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B71D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B71D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B71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B71D0"/>
    <w:rPr>
      <w:color w:val="808080"/>
    </w:rPr>
  </w:style>
  <w:style w:type="paragraph" w:customStyle="1" w:styleId="scdirectionallanguage">
    <w:name w:val="sc_directional_language"/>
    <w:qFormat/>
    <w:rsid w:val="00CB71D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B71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B71D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B71D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B71D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B71D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B71D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B71D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B71D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B71D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B71D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B71D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B71D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B71D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B71D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B71D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B71D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B71D0"/>
    <w:rPr>
      <w:rFonts w:ascii="Times New Roman" w:hAnsi="Times New Roman"/>
      <w:color w:val="auto"/>
      <w:sz w:val="22"/>
    </w:rPr>
  </w:style>
  <w:style w:type="paragraph" w:customStyle="1" w:styleId="scclippagebillheader">
    <w:name w:val="sc_clip_page_bill_header"/>
    <w:qFormat/>
    <w:rsid w:val="00CB71D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B71D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B71D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B71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1D0"/>
    <w:rPr>
      <w:lang w:val="en-US"/>
    </w:rPr>
  </w:style>
  <w:style w:type="paragraph" w:styleId="Footer">
    <w:name w:val="footer"/>
    <w:basedOn w:val="Normal"/>
    <w:link w:val="FooterChar"/>
    <w:uiPriority w:val="99"/>
    <w:unhideWhenUsed/>
    <w:rsid w:val="00CB71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1D0"/>
    <w:rPr>
      <w:lang w:val="en-US"/>
    </w:rPr>
  </w:style>
  <w:style w:type="paragraph" w:styleId="ListParagraph">
    <w:name w:val="List Paragraph"/>
    <w:basedOn w:val="Normal"/>
    <w:uiPriority w:val="34"/>
    <w:qFormat/>
    <w:rsid w:val="00CB71D0"/>
    <w:pPr>
      <w:ind w:left="720"/>
      <w:contextualSpacing/>
    </w:pPr>
  </w:style>
  <w:style w:type="paragraph" w:customStyle="1" w:styleId="scbillfooter">
    <w:name w:val="sc_bill_footer"/>
    <w:qFormat/>
    <w:rsid w:val="00CB71D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B7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B71D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B71D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B71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B71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B71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B71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B71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B71D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B71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B71D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B71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B71D0"/>
    <w:pPr>
      <w:widowControl w:val="0"/>
      <w:suppressAutoHyphens/>
      <w:spacing w:after="0" w:line="360" w:lineRule="auto"/>
    </w:pPr>
    <w:rPr>
      <w:rFonts w:ascii="Times New Roman" w:hAnsi="Times New Roman"/>
      <w:lang w:val="en-US"/>
    </w:rPr>
  </w:style>
  <w:style w:type="paragraph" w:customStyle="1" w:styleId="sctableln">
    <w:name w:val="sc_table_ln"/>
    <w:qFormat/>
    <w:rsid w:val="00CB71D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B71D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B71D0"/>
    <w:rPr>
      <w:strike/>
      <w:dstrike w:val="0"/>
    </w:rPr>
  </w:style>
  <w:style w:type="character" w:customStyle="1" w:styleId="scinsert">
    <w:name w:val="sc_insert"/>
    <w:uiPriority w:val="1"/>
    <w:qFormat/>
    <w:rsid w:val="00CB71D0"/>
    <w:rPr>
      <w:caps w:val="0"/>
      <w:smallCaps w:val="0"/>
      <w:strike w:val="0"/>
      <w:dstrike w:val="0"/>
      <w:vanish w:val="0"/>
      <w:u w:val="single"/>
      <w:vertAlign w:val="baseline"/>
    </w:rPr>
  </w:style>
  <w:style w:type="character" w:customStyle="1" w:styleId="scinsertred">
    <w:name w:val="sc_insert_red"/>
    <w:uiPriority w:val="1"/>
    <w:qFormat/>
    <w:rsid w:val="00CB71D0"/>
    <w:rPr>
      <w:caps w:val="0"/>
      <w:smallCaps w:val="0"/>
      <w:strike w:val="0"/>
      <w:dstrike w:val="0"/>
      <w:vanish w:val="0"/>
      <w:color w:val="FF0000"/>
      <w:u w:val="single"/>
      <w:vertAlign w:val="baseline"/>
    </w:rPr>
  </w:style>
  <w:style w:type="character" w:customStyle="1" w:styleId="scinsertblue">
    <w:name w:val="sc_insert_blue"/>
    <w:uiPriority w:val="1"/>
    <w:qFormat/>
    <w:rsid w:val="00CB71D0"/>
    <w:rPr>
      <w:caps w:val="0"/>
      <w:smallCaps w:val="0"/>
      <w:strike w:val="0"/>
      <w:dstrike w:val="0"/>
      <w:vanish w:val="0"/>
      <w:color w:val="0070C0"/>
      <w:u w:val="single"/>
      <w:vertAlign w:val="baseline"/>
    </w:rPr>
  </w:style>
  <w:style w:type="character" w:customStyle="1" w:styleId="scstrikered">
    <w:name w:val="sc_strike_red"/>
    <w:uiPriority w:val="1"/>
    <w:qFormat/>
    <w:rsid w:val="00CB71D0"/>
    <w:rPr>
      <w:strike/>
      <w:dstrike w:val="0"/>
      <w:color w:val="FF0000"/>
    </w:rPr>
  </w:style>
  <w:style w:type="character" w:customStyle="1" w:styleId="scstrikeblue">
    <w:name w:val="sc_strike_blue"/>
    <w:uiPriority w:val="1"/>
    <w:qFormat/>
    <w:rsid w:val="00CB71D0"/>
    <w:rPr>
      <w:strike/>
      <w:dstrike w:val="0"/>
      <w:color w:val="0070C0"/>
    </w:rPr>
  </w:style>
  <w:style w:type="character" w:customStyle="1" w:styleId="scinsertbluenounderline">
    <w:name w:val="sc_insert_blue_no_underline"/>
    <w:uiPriority w:val="1"/>
    <w:qFormat/>
    <w:rsid w:val="00CB71D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B71D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B71D0"/>
    <w:rPr>
      <w:strike/>
      <w:dstrike w:val="0"/>
      <w:color w:val="0070C0"/>
      <w:lang w:val="en-US"/>
    </w:rPr>
  </w:style>
  <w:style w:type="character" w:customStyle="1" w:styleId="scstrikerednoncodified">
    <w:name w:val="sc_strike_red_non_codified"/>
    <w:uiPriority w:val="1"/>
    <w:qFormat/>
    <w:rsid w:val="00CB71D0"/>
    <w:rPr>
      <w:strike/>
      <w:dstrike w:val="0"/>
      <w:color w:val="FF0000"/>
    </w:rPr>
  </w:style>
  <w:style w:type="paragraph" w:customStyle="1" w:styleId="scbillsiglines">
    <w:name w:val="sc_bill_sig_lines"/>
    <w:qFormat/>
    <w:rsid w:val="00CB71D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B71D0"/>
    <w:rPr>
      <w:bdr w:val="none" w:sz="0" w:space="0" w:color="auto"/>
      <w:shd w:val="clear" w:color="auto" w:fill="FEC6C6"/>
    </w:rPr>
  </w:style>
  <w:style w:type="character" w:customStyle="1" w:styleId="screstoreblue">
    <w:name w:val="sc_restore_blue"/>
    <w:uiPriority w:val="1"/>
    <w:qFormat/>
    <w:rsid w:val="00CB71D0"/>
    <w:rPr>
      <w:color w:val="4472C4" w:themeColor="accent1"/>
      <w:bdr w:val="none" w:sz="0" w:space="0" w:color="auto"/>
      <w:shd w:val="clear" w:color="auto" w:fill="auto"/>
    </w:rPr>
  </w:style>
  <w:style w:type="character" w:customStyle="1" w:styleId="screstorered">
    <w:name w:val="sc_restore_red"/>
    <w:uiPriority w:val="1"/>
    <w:qFormat/>
    <w:rsid w:val="00CB71D0"/>
    <w:rPr>
      <w:color w:val="FF0000"/>
      <w:bdr w:val="none" w:sz="0" w:space="0" w:color="auto"/>
      <w:shd w:val="clear" w:color="auto" w:fill="auto"/>
    </w:rPr>
  </w:style>
  <w:style w:type="character" w:customStyle="1" w:styleId="scstrikenewblue">
    <w:name w:val="sc_strike_new_blue"/>
    <w:uiPriority w:val="1"/>
    <w:qFormat/>
    <w:rsid w:val="00CB71D0"/>
    <w:rPr>
      <w:strike w:val="0"/>
      <w:dstrike/>
      <w:color w:val="0070C0"/>
      <w:u w:val="none"/>
    </w:rPr>
  </w:style>
  <w:style w:type="character" w:customStyle="1" w:styleId="scstrikenewred">
    <w:name w:val="sc_strike_new_red"/>
    <w:uiPriority w:val="1"/>
    <w:qFormat/>
    <w:rsid w:val="00CB71D0"/>
    <w:rPr>
      <w:strike w:val="0"/>
      <w:dstrike/>
      <w:color w:val="FF0000"/>
      <w:u w:val="none"/>
    </w:rPr>
  </w:style>
  <w:style w:type="character" w:customStyle="1" w:styleId="scamendsenate">
    <w:name w:val="sc_amend_senate"/>
    <w:uiPriority w:val="1"/>
    <w:qFormat/>
    <w:rsid w:val="00CB71D0"/>
    <w:rPr>
      <w:bdr w:val="none" w:sz="0" w:space="0" w:color="auto"/>
      <w:shd w:val="clear" w:color="auto" w:fill="FFF2CC" w:themeFill="accent4" w:themeFillTint="33"/>
    </w:rPr>
  </w:style>
  <w:style w:type="character" w:customStyle="1" w:styleId="scamendhouse">
    <w:name w:val="sc_amend_house"/>
    <w:uiPriority w:val="1"/>
    <w:qFormat/>
    <w:rsid w:val="00CB71D0"/>
    <w:rPr>
      <w:bdr w:val="none" w:sz="0" w:space="0" w:color="auto"/>
      <w:shd w:val="clear" w:color="auto" w:fill="E2EFD9" w:themeFill="accent6" w:themeFillTint="33"/>
    </w:rPr>
  </w:style>
  <w:style w:type="character" w:styleId="CommentReference">
    <w:name w:val="annotation reference"/>
    <w:basedOn w:val="DefaultParagraphFont"/>
    <w:uiPriority w:val="99"/>
    <w:semiHidden/>
    <w:unhideWhenUsed/>
    <w:rsid w:val="00B07717"/>
    <w:rPr>
      <w:sz w:val="16"/>
      <w:szCs w:val="16"/>
    </w:rPr>
  </w:style>
  <w:style w:type="paragraph" w:styleId="CommentText">
    <w:name w:val="annotation text"/>
    <w:basedOn w:val="Normal"/>
    <w:link w:val="CommentTextChar"/>
    <w:uiPriority w:val="99"/>
    <w:semiHidden/>
    <w:unhideWhenUsed/>
    <w:rsid w:val="00B07717"/>
    <w:pPr>
      <w:spacing w:line="240" w:lineRule="auto"/>
    </w:pPr>
    <w:rPr>
      <w:sz w:val="20"/>
      <w:szCs w:val="20"/>
    </w:rPr>
  </w:style>
  <w:style w:type="character" w:customStyle="1" w:styleId="CommentTextChar">
    <w:name w:val="Comment Text Char"/>
    <w:basedOn w:val="DefaultParagraphFont"/>
    <w:link w:val="CommentText"/>
    <w:uiPriority w:val="99"/>
    <w:semiHidden/>
    <w:rsid w:val="00B07717"/>
    <w:rPr>
      <w:sz w:val="20"/>
      <w:szCs w:val="20"/>
      <w:lang w:val="en-US"/>
    </w:rPr>
  </w:style>
  <w:style w:type="paragraph" w:styleId="CommentSubject">
    <w:name w:val="annotation subject"/>
    <w:basedOn w:val="CommentText"/>
    <w:next w:val="CommentText"/>
    <w:link w:val="CommentSubjectChar"/>
    <w:uiPriority w:val="99"/>
    <w:semiHidden/>
    <w:unhideWhenUsed/>
    <w:rsid w:val="00B07717"/>
    <w:rPr>
      <w:b/>
      <w:bCs/>
    </w:rPr>
  </w:style>
  <w:style w:type="character" w:customStyle="1" w:styleId="CommentSubjectChar">
    <w:name w:val="Comment Subject Char"/>
    <w:basedOn w:val="CommentTextChar"/>
    <w:link w:val="CommentSubject"/>
    <w:uiPriority w:val="99"/>
    <w:semiHidden/>
    <w:rsid w:val="00B07717"/>
    <w:rPr>
      <w:b/>
      <w:bCs/>
      <w:sz w:val="20"/>
      <w:szCs w:val="20"/>
      <w:lang w:val="en-US"/>
    </w:rPr>
  </w:style>
  <w:style w:type="paragraph" w:styleId="Revision">
    <w:name w:val="Revision"/>
    <w:hidden/>
    <w:uiPriority w:val="99"/>
    <w:semiHidden/>
    <w:rsid w:val="00A024FA"/>
    <w:pPr>
      <w:spacing w:after="0" w:line="240" w:lineRule="auto"/>
    </w:pPr>
    <w:rPr>
      <w:lang w:val="en-US"/>
    </w:rPr>
  </w:style>
  <w:style w:type="paragraph" w:customStyle="1" w:styleId="sccoversheetfooter">
    <w:name w:val="sc_coversheet_footer"/>
    <w:qFormat/>
    <w:rsid w:val="00B91924"/>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B91924"/>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B91924"/>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B91924"/>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B91924"/>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B91924"/>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B91924"/>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B91924"/>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B91924"/>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B91924"/>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B91924"/>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156&amp;session=126&amp;summary=B" TargetMode="External" Id="R4272c654ca1c4436" /><Relationship Type="http://schemas.openxmlformats.org/officeDocument/2006/relationships/hyperlink" Target="https://www.scstatehouse.gov/sess126_2025-2026/prever/156_20250114.docx" TargetMode="External" Id="Rc349588d29b54e83" /><Relationship Type="http://schemas.openxmlformats.org/officeDocument/2006/relationships/hyperlink" Target="https://www.scstatehouse.gov/sess126_2025-2026/prever/156_20250219.docx" TargetMode="External" Id="R2cfdb71f5668438f" /><Relationship Type="http://schemas.openxmlformats.org/officeDocument/2006/relationships/hyperlink" Target="https://www.scstatehouse.gov/sess126_2025-2026/prever/156_20250225.docx" TargetMode="External" Id="R6e1cd23246af4bd5" /><Relationship Type="http://schemas.openxmlformats.org/officeDocument/2006/relationships/hyperlink" Target="https://www.scstatehouse.gov/sess126_2025-2026/prever/156_20250305.docx" TargetMode="External" Id="R9c84725b826d44f9" /><Relationship Type="http://schemas.openxmlformats.org/officeDocument/2006/relationships/hyperlink" Target="h:\sj\20250114.docx" TargetMode="External" Id="R845d6fbc6485462a" /><Relationship Type="http://schemas.openxmlformats.org/officeDocument/2006/relationships/hyperlink" Target="h:\sj\20250114.docx" TargetMode="External" Id="R800f460bc33e478d" /><Relationship Type="http://schemas.openxmlformats.org/officeDocument/2006/relationships/hyperlink" Target="h:\sj\20250219.docx" TargetMode="External" Id="R2a31a5bd414c47a7" /><Relationship Type="http://schemas.openxmlformats.org/officeDocument/2006/relationships/hyperlink" Target="h:\sj\20250225.docx" TargetMode="External" Id="R46cc1d4c6e3e47f0" /><Relationship Type="http://schemas.openxmlformats.org/officeDocument/2006/relationships/hyperlink" Target="h:\sj\20250225.docx" TargetMode="External" Id="R41ff8e4e1b8a4dd3" /><Relationship Type="http://schemas.openxmlformats.org/officeDocument/2006/relationships/hyperlink" Target="h:\sj\20250225.docx" TargetMode="External" Id="R36c770ca63bb4f2d" /><Relationship Type="http://schemas.openxmlformats.org/officeDocument/2006/relationships/hyperlink" Target="h:\sj\20250226.docx" TargetMode="External" Id="R60160a821f8443dc" /><Relationship Type="http://schemas.openxmlformats.org/officeDocument/2006/relationships/hyperlink" Target="h:\hj\20250304.docx" TargetMode="External" Id="R81af074dae574971" /><Relationship Type="http://schemas.openxmlformats.org/officeDocument/2006/relationships/hyperlink" Target="h:\hj\20250304.docx" TargetMode="External" Id="R25e3372f85bb49d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E232FBCED66D4F21A427EFA7519EA4FC"/>
        <w:category>
          <w:name w:val="General"/>
          <w:gallery w:val="placeholder"/>
        </w:category>
        <w:types>
          <w:type w:val="bbPlcHdr"/>
        </w:types>
        <w:behaviors>
          <w:behavior w:val="content"/>
        </w:behaviors>
        <w:guid w:val="{C7ADC35F-B93C-4F2B-B06D-A68CE6B90911}"/>
      </w:docPartPr>
      <w:docPartBody>
        <w:p w:rsidR="009D38DB" w:rsidRDefault="009D38DB" w:rsidP="009D38DB">
          <w:pPr>
            <w:pStyle w:val="E232FBCED66D4F21A427EFA7519EA4FC"/>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47121"/>
    <w:rsid w:val="000C5BC7"/>
    <w:rsid w:val="000F401F"/>
    <w:rsid w:val="00140B15"/>
    <w:rsid w:val="001B20DA"/>
    <w:rsid w:val="001C48FD"/>
    <w:rsid w:val="002A7C8A"/>
    <w:rsid w:val="002C5F13"/>
    <w:rsid w:val="002D4365"/>
    <w:rsid w:val="003E4FBC"/>
    <w:rsid w:val="003F4940"/>
    <w:rsid w:val="004E2BB5"/>
    <w:rsid w:val="00580C56"/>
    <w:rsid w:val="005F1E86"/>
    <w:rsid w:val="00691C42"/>
    <w:rsid w:val="006B363F"/>
    <w:rsid w:val="006C79D3"/>
    <w:rsid w:val="007070D2"/>
    <w:rsid w:val="00776F2C"/>
    <w:rsid w:val="007B721B"/>
    <w:rsid w:val="008F7723"/>
    <w:rsid w:val="009031EF"/>
    <w:rsid w:val="00912A5F"/>
    <w:rsid w:val="00940EED"/>
    <w:rsid w:val="00985255"/>
    <w:rsid w:val="009C3651"/>
    <w:rsid w:val="009D2BC7"/>
    <w:rsid w:val="009D38DB"/>
    <w:rsid w:val="00A51DBA"/>
    <w:rsid w:val="00AC2C4B"/>
    <w:rsid w:val="00AE483D"/>
    <w:rsid w:val="00B036B0"/>
    <w:rsid w:val="00B20DA6"/>
    <w:rsid w:val="00B457AF"/>
    <w:rsid w:val="00B8791B"/>
    <w:rsid w:val="00C818FB"/>
    <w:rsid w:val="00CC0451"/>
    <w:rsid w:val="00CD692D"/>
    <w:rsid w:val="00D6665C"/>
    <w:rsid w:val="00D900BD"/>
    <w:rsid w:val="00DB531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38DB"/>
    <w:rPr>
      <w:color w:val="808080"/>
    </w:rPr>
  </w:style>
  <w:style w:type="paragraph" w:customStyle="1" w:styleId="E232FBCED66D4F21A427EFA7519EA4FC">
    <w:name w:val="E232FBCED66D4F21A427EFA7519EA4FC"/>
    <w:rsid w:val="009D38D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AMENDMENTS_USED_FOR_MERGE>[{"drafter":null,"sponsor":"f1585a41-f203-4681-84cd-a25b09d486b1","originalBill":null,"session":0,"billNumber":null,"version":"0001-01-01T00:00:00","legType":null,"delta":null,"isPerfectingAmendment":false,"originalAmendment":null,"previousBill":null,"isOffered":false,"order":1,"isAdopted":false,"amendmentNumber":"1","internalBillVersion":1,"isCommitteeReport":false,"BillTitle":"&lt;Failed to get bill title&gt;","id":"83170c62-628e-431e-a290-90e008abc417","name":"SEDU-156.DB0002S","filenameExtension":null,"parentId":"00000000-0000-0000-0000-000000000000","documentName":"SEDU-156.DB0002S","isProxyDoc":false,"isWordDoc":false,"isPDF":false,"isFolder":true}]</AMENDMENTS_USED_FOR_MERGE>
  <DOCUMENT_TYPE>Bill</DOCUMENT_TYPE>
  <FILENAME>&lt;&lt;filename&gt;&gt;</FILENAME>
  <ID>9f15af0c-2458-4916-9376-2269630900d4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2025-02-25T13:17:44.031989-05:00</T_BILL_DT_VERSION>
  <T_BILL_D_HOUSEINTRODATE>2025-03-04</T_BILL_D_HOUSEINTRODATE>
  <T_BILL_D_INTRODATE>2025-01-14</T_BILL_D_INTRODATE>
  <T_BILL_D_SENATEINTRODATE>2025-01-14</T_BILL_D_SENATEINTRODATE>
  <T_BILL_N_INTERNALVERSIONNUMBER>2</T_BILL_N_INTERNALVERSIONNUMBER>
  <T_BILL_N_SESSION>126</T_BILL_N_SESSION>
  <T_BILL_N_VERSIONNUMBER>2</T_BILL_N_VERSIONNUMBER>
  <T_BILL_N_YEAR>2025</T_BILL_N_YEAR>
  <T_BILL_REQUEST_REQUEST>2d23c861-6a1a-46d2-9e38-8455a05ecbec</T_BILL_REQUEST_REQUEST>
  <T_BILL_R_ORIGINALBILL>ddb74c6b-b138-4468-8713-bb28e687843c</T_BILL_R_ORIGINALBILL>
  <T_BILL_R_ORIGINALDRAFT>2521c438-e40e-415c-a7fa-855b780a1281</T_BILL_R_ORIGINALDRAFT>
  <T_BILL_SPONSOR_SPONSOR>cf793dbb-d3c2-4d58-8219-a13a939f3d81</T_BILL_SPONSOR_SPONSOR>
  <T_BILL_T_BILLNAME>[0156]</T_BILL_T_BILLNAME>
  <T_BILL_T_BILLNUMBER>156</T_BILL_T_BILLNUMBER>
  <T_BILL_T_BILLTITLE>TO AMEND THE SOUTH CAROLINA CODE OF LAWS BY ADDING SECTION 16-3-80 SO AS TO CREATE THE OFFENSE OF FENTANYL-INDUCED HOMICIDE, TO PROVIDE A PENALTY FOR A VIOLATION, AND TO PROHIBIT AN AFFIRMATIVE DEFENSE; AND BY AMENDING SECTION 16-1-10, RELATING TO A LIST OF EXCEPTIONS FOR FELONIES AND MISDEMEANORS, SO AS TO ADD FENTANYL-INDUCED HOMICIDE.</T_BILL_T_BILLTITLE>
  <T_BILL_T_CHAMBER>senate</T_BILL_T_CHAMBER>
  <T_BILL_T_FILENAME>
  </T_BILL_T_FILENAME>
  <T_BILL_T_LEGTYPE>bill_statewide</T_BILL_T_LEGTYPE>
  <T_BILL_T_RATNUMBERSTRING>SNone</T_BILL_T_RATNUMBERSTRING>
  <T_BILL_T_SECTIONS>[{"SectionUUID":"b8a13c74-1d41-4c3c-9a88-dfa4579ee82b","SectionName":"code_section","SectionNumber":1,"SectionType":"code_section","CodeSections":[{"CodeSectionBookmarkName":"ns_T16C3N80_ffffc23a1","IsConstitutionSection":false,"Identity":"16-3-80","IsNew":true,"SubSections":[{"Level":1,"Identity":"T16C3N80SA","SubSectionBookmarkName":"ss_T16C3N80SA_lv1_3c6555375","IsNewSubSection":false,"SubSectionReplacement":""},{"Level":1,"Identity":"T16C3N80SB","SubSectionBookmarkName":"ss_T16C3N80SB_lv1_9788202f1","IsNewSubSection":false,"SubSectionReplacement":""},{"Level":1,"Identity":"T16C3N80SC","SubSectionBookmarkName":"ss_T16C3N80SC_lv1_eb89d46d7","IsNewSubSection":false,"SubSectionReplacement":""}],"TitleRelatedTo":"","TitleSoAsTo":"CREATE THE OFFENSE OF fentanyl-INDUCED HOMICIDE, TO PROVIDE A PENALTY FOR A VIOLATION, AND TO PROHIBIT AN AFFIRMATIVE DEFENSE","Deleted":false}],"TitleText":"","DisableControls":false,"Deleted":false,"RepealItems":[],"SectionBookmarkName":"bs_num_1_64e6abc6f"},{"SectionUUID":"285ea4b6-c37b-41ad-867e-45e753c01839","SectionName":"New Blank SECTION","SectionNumber":2,"SectionType":"new","CodeSections":[],"TitleText":"by amending Section 16-1-10, relating to A LIST OF EXCEPTIONS FOR FELONIES AND MISDEMEANORS, so as to ADD fentanyl-INDUCED HOMICIDE","DisableControls":false,"Deleted":false,"RepealItems":[],"SectionBookmarkName":"bs_num_2_885c86fde"},{"SectionUUID":"83370ca5-e08f-44b4-aade-027b5540d022","SectionName":"Savings","SectionNumber":3,"SectionType":"new","CodeSections":[],"TitleText":"","DisableControls":false,"Deleted":false,"RepealItems":[],"SectionBookmarkName":"bs_num_3_e15d0493c"},{"SectionUUID":"8f03ca95-8faa-4d43-a9c2-8afc498075bd","SectionName":"standard_eff_date_section","SectionNumber":4,"SectionType":"drafting_clause","CodeSections":[],"TitleText":"","DisableControls":false,"Deleted":false,"RepealItems":[],"SectionBookmarkName":"bs_num_4_lastsection"}]</T_BILL_T_SECTIONS>
  <T_BILL_T_SUBJECT>Fentanyl Induced Homicide</T_BILL_T_SUBJECT>
  <T_BILL_UR_DRAFTER>kenmoffitt@scsenate.gov</T_BILL_UR_DRAFTER>
  <T_BILL_UR_DRAFTINGASSISTANT>victoriachandler@scsenate.gov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504</Words>
  <Characters>2720</Characters>
  <Application>Microsoft Office Word</Application>
  <DocSecurity>0</DocSecurity>
  <Lines>71</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David Brunson</cp:lastModifiedBy>
  <cp:revision>4</cp:revision>
  <dcterms:created xsi:type="dcterms:W3CDTF">2025-03-05T17:23:00Z</dcterms:created>
  <dcterms:modified xsi:type="dcterms:W3CDTF">2025-03-05T17:23:00Z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