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Tedder</w:t>
      </w:r>
    </w:p>
    <w:p>
      <w:pPr>
        <w:widowControl w:val="false"/>
        <w:spacing w:after="0"/>
        <w:jc w:val="left"/>
      </w:pPr>
      <w:r>
        <w:rPr>
          <w:rFonts w:ascii="Times New Roman"/>
          <w:sz w:val="22"/>
        </w:rPr>
        <w:t xml:space="preserve">Document Path: SMIN-0071MW25.docx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Search and Seizure, Marijuana Odor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478f3ddedf5d4be1">
        <w:r w:rsidRPr="00770434">
          <w:rPr>
            <w:rStyle w:val="Hyperlink"/>
          </w:rPr>
          <w:t>Senate Journal</w:t>
        </w:r>
        <w:r w:rsidRPr="00770434">
          <w:rPr>
            <w:rStyle w:val="Hyperlink"/>
          </w:rPr>
          <w:noBreakHyphen/>
          <w:t>page 109</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3d5f8ad934834e5a">
        <w:r w:rsidRPr="00770434">
          <w:rPr>
            <w:rStyle w:val="Hyperlink"/>
          </w:rPr>
          <w:t>Senate Journal</w:t>
        </w:r>
        <w:r w:rsidRPr="00770434">
          <w:rPr>
            <w:rStyle w:val="Hyperlink"/>
          </w:rPr>
          <w:noBreakHyphen/>
          <w:t>page 109</w:t>
        </w:r>
      </w:hyperlink>
      <w:r>
        <w:t>)</w:t>
      </w:r>
    </w:p>
    <w:p>
      <w:pPr>
        <w:widowControl w:val="false"/>
        <w:spacing w:after="0"/>
        <w:jc w:val="left"/>
      </w:pPr>
    </w:p>
    <w:p>
      <w:pPr>
        <w:widowControl w:val="false"/>
        <w:spacing w:after="0"/>
        <w:jc w:val="left"/>
      </w:pPr>
      <w:r>
        <w:rPr>
          <w:rFonts w:ascii="Times New Roman"/>
          <w:sz w:val="22"/>
        </w:rPr>
        <w:t xml:space="preserve">View the latest </w:t>
      </w:r>
      <w:hyperlink r:id="R6ef296b9af8d407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667b07abbe34fc8">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96F3D" w14:paraId="40FEFADA" w14:textId="2B40776C">
          <w:pPr>
            <w:pStyle w:val="scbilltitle"/>
          </w:pPr>
          <w:r>
            <w:t>TO AMEND THE SOUTH CAROLINA CODE OF LAWS BY ADDING SECTION 17‑13‑180 SO AS TO PROVIDE THAT THE SCENT OF MARIJUANA ALONE DOES NOT PROVIDE LAW ENFORCEMENT WITH REASONABLE SUSPICION OR PROBABLE CAUSE TO SUPPORT A STOP, SEARCH, SEIZURE, OR ARREST.</w:t>
          </w:r>
        </w:p>
      </w:sdtContent>
    </w:sdt>
    <w:bookmarkStart w:name="at_d5a3f26c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8b70ce8a" w:id="2"/>
      <w:r w:rsidRPr="0094541D">
        <w:t>B</w:t>
      </w:r>
      <w:bookmarkEnd w:id="2"/>
      <w:r w:rsidRPr="0094541D">
        <w:t>e it enacted by the General Assembly of the State of South Carolina:</w:t>
      </w:r>
    </w:p>
    <w:p w:rsidR="00243664" w:rsidP="00243664" w:rsidRDefault="00243664" w14:paraId="5B077107" w14:textId="77777777">
      <w:pPr>
        <w:pStyle w:val="scemptyline"/>
      </w:pPr>
    </w:p>
    <w:p w:rsidR="00DB3E63" w:rsidP="00DB3E63" w:rsidRDefault="00243664" w14:paraId="417E693F" w14:textId="77777777">
      <w:pPr>
        <w:pStyle w:val="scdirectionallanguage"/>
      </w:pPr>
      <w:bookmarkStart w:name="bs_num_1_598dbdb7f" w:id="3"/>
      <w:r>
        <w:t>S</w:t>
      </w:r>
      <w:bookmarkEnd w:id="3"/>
      <w:r>
        <w:t>ECTION 1.</w:t>
      </w:r>
      <w:r>
        <w:tab/>
      </w:r>
      <w:bookmarkStart w:name="dl_26ee60686" w:id="4"/>
      <w:r w:rsidR="00DB3E63">
        <w:t>C</w:t>
      </w:r>
      <w:bookmarkEnd w:id="4"/>
      <w:r w:rsidR="00DB3E63">
        <w:t>hapter 13, Title 17 of the S.C. Code is amended by adding:</w:t>
      </w:r>
    </w:p>
    <w:p w:rsidR="00DB3E63" w:rsidP="00DB3E63" w:rsidRDefault="00DB3E63" w14:paraId="567EF5B3" w14:textId="77777777">
      <w:pPr>
        <w:pStyle w:val="scnewcodesection"/>
      </w:pPr>
    </w:p>
    <w:p w:rsidR="00CF3ACF" w:rsidP="00CF3ACF" w:rsidRDefault="00DB3E63" w14:paraId="3BBEE7C0" w14:textId="1BD512D4">
      <w:pPr>
        <w:pStyle w:val="scnewcodesection"/>
      </w:pPr>
      <w:r>
        <w:tab/>
      </w:r>
      <w:bookmarkStart w:name="ns_T17C13N180_156722270" w:id="5"/>
      <w:r>
        <w:t>S</w:t>
      </w:r>
      <w:bookmarkEnd w:id="5"/>
      <w:r>
        <w:t>ection 17‑13‑180.</w:t>
      </w:r>
      <w:r>
        <w:tab/>
      </w:r>
      <w:bookmarkStart w:name="ss_T17C13N180SA_lv1_a448dd2bc" w:id="6"/>
      <w:r w:rsidR="00CF3ACF">
        <w:t>(</w:t>
      </w:r>
      <w:bookmarkEnd w:id="6"/>
      <w:r w:rsidR="00CF3ACF">
        <w:t>A) A law enforcement officer may not:</w:t>
      </w:r>
    </w:p>
    <w:p w:rsidR="00CF3ACF" w:rsidP="00CF3ACF" w:rsidRDefault="00CF3ACF" w14:paraId="25CD862C" w14:textId="77777777">
      <w:pPr>
        <w:pStyle w:val="scnewcodesection"/>
      </w:pPr>
      <w:r>
        <w:tab/>
      </w:r>
      <w:r>
        <w:tab/>
      </w:r>
      <w:bookmarkStart w:name="ss_T17C13N180S1_lv2_d7f0a7e3a" w:id="7"/>
      <w:r>
        <w:t>(</w:t>
      </w:r>
      <w:bookmarkEnd w:id="7"/>
      <w:r>
        <w:t>1) stop a person or motor vehicle based solely on the scent of marijuana, cannabis, or hemp, whether burnt or not; or</w:t>
      </w:r>
    </w:p>
    <w:p w:rsidR="00CF3ACF" w:rsidP="00CF3ACF" w:rsidRDefault="00CF3ACF" w14:paraId="58A0FC28" w14:textId="77777777">
      <w:pPr>
        <w:pStyle w:val="scnewcodesection"/>
      </w:pPr>
      <w:r>
        <w:tab/>
      </w:r>
      <w:r>
        <w:tab/>
      </w:r>
      <w:bookmarkStart w:name="ss_T17C13N180S2_lv2_65a95440a" w:id="8"/>
      <w:r>
        <w:t>(</w:t>
      </w:r>
      <w:bookmarkEnd w:id="8"/>
      <w:r>
        <w:t>2) search, or request to search, a motor vehicle, driver, or passenger in a motor vehicle, based solely on the scent of marijuana, cannabis, or hemp, whether burnt or not.</w:t>
      </w:r>
    </w:p>
    <w:p w:rsidR="00CF3ACF" w:rsidP="00CF3ACF" w:rsidRDefault="00CF3ACF" w14:paraId="29B79127" w14:textId="28602D22">
      <w:pPr>
        <w:pStyle w:val="scnewcodesection"/>
      </w:pPr>
      <w:r>
        <w:tab/>
      </w:r>
      <w:bookmarkStart w:name="ss_T17C13N180SB_lv1_288066980" w:id="9"/>
      <w:r>
        <w:t>(</w:t>
      </w:r>
      <w:bookmarkEnd w:id="9"/>
      <w:r>
        <w:t>B) The scent of marijuana, cannabis, or hemp on its own, whether burnt or not, does not provide a law enforcement officer with reasonable suspicion or probable cause for a stop, search, seizure, or arrest.</w:t>
      </w:r>
    </w:p>
    <w:p w:rsidR="00683A4C" w:rsidP="00683A4C" w:rsidRDefault="00683A4C" w14:paraId="34642366" w14:textId="77777777">
      <w:pPr>
        <w:pStyle w:val="scemptyline"/>
      </w:pPr>
    </w:p>
    <w:p w:rsidR="00683A4C" w:rsidP="009E3653" w:rsidRDefault="00683A4C" w14:paraId="4D9C86DD" w14:textId="1E9F476E">
      <w:pPr>
        <w:pStyle w:val="scnoncodifiedsection"/>
      </w:pPr>
      <w:bookmarkStart w:name="bs_num_2_413b35264" w:id="10"/>
      <w:bookmarkStart w:name="severability_b1e55c2e0" w:id="11"/>
      <w:r>
        <w:t>S</w:t>
      </w:r>
      <w:bookmarkEnd w:id="10"/>
      <w:r>
        <w:t>ECTION 2.</w:t>
      </w:r>
      <w:r>
        <w:tab/>
      </w:r>
      <w:bookmarkEnd w:id="11"/>
      <w:r w:rsidRPr="00426C95" w:rsidR="00426C95">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Pr="00DF3B44" w:rsidR="007E06BB" w:rsidP="00787433" w:rsidRDefault="007E06BB" w14:paraId="3D8F1FED" w14:textId="00AED135">
      <w:pPr>
        <w:pStyle w:val="scemptyline"/>
      </w:pPr>
    </w:p>
    <w:p w:rsidRPr="00DF3B44" w:rsidR="007A10F1" w:rsidP="007A10F1" w:rsidRDefault="00E27805" w14:paraId="0E9393B4" w14:textId="3A662836">
      <w:pPr>
        <w:pStyle w:val="scnoncodifiedsection"/>
      </w:pPr>
      <w:bookmarkStart w:name="bs_num_3_lastsection" w:id="12"/>
      <w:bookmarkStart w:name="eff_date_section" w:id="13"/>
      <w:r w:rsidRPr="00DF3B44">
        <w:t>S</w:t>
      </w:r>
      <w:bookmarkEnd w:id="12"/>
      <w:r w:rsidRPr="00DF3B44">
        <w:t>ECTION 3.</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6705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5546AE2" w:rsidR="00685035" w:rsidRPr="007B4AF7" w:rsidRDefault="0081767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7489C">
              <w:t>[0177]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7489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233"/>
    <w:rsid w:val="0002549D"/>
    <w:rsid w:val="00026421"/>
    <w:rsid w:val="00030409"/>
    <w:rsid w:val="00037F04"/>
    <w:rsid w:val="000404BF"/>
    <w:rsid w:val="00044B84"/>
    <w:rsid w:val="000479D0"/>
    <w:rsid w:val="0006464F"/>
    <w:rsid w:val="00066B54"/>
    <w:rsid w:val="00072FCD"/>
    <w:rsid w:val="00074A4F"/>
    <w:rsid w:val="00077B65"/>
    <w:rsid w:val="00096F3D"/>
    <w:rsid w:val="000A3C25"/>
    <w:rsid w:val="000A4D8C"/>
    <w:rsid w:val="000B4C02"/>
    <w:rsid w:val="000B5B4A"/>
    <w:rsid w:val="000B7FE1"/>
    <w:rsid w:val="000C3E88"/>
    <w:rsid w:val="000C46B9"/>
    <w:rsid w:val="000C58E4"/>
    <w:rsid w:val="000C6F9A"/>
    <w:rsid w:val="000D2F44"/>
    <w:rsid w:val="000D33E4"/>
    <w:rsid w:val="000E1F54"/>
    <w:rsid w:val="000E5680"/>
    <w:rsid w:val="000E578A"/>
    <w:rsid w:val="000F2250"/>
    <w:rsid w:val="0010329A"/>
    <w:rsid w:val="00105756"/>
    <w:rsid w:val="00105B89"/>
    <w:rsid w:val="001164F9"/>
    <w:rsid w:val="0011719C"/>
    <w:rsid w:val="00137150"/>
    <w:rsid w:val="00140049"/>
    <w:rsid w:val="00144DA6"/>
    <w:rsid w:val="00167054"/>
    <w:rsid w:val="00171601"/>
    <w:rsid w:val="001730EB"/>
    <w:rsid w:val="00173276"/>
    <w:rsid w:val="00176122"/>
    <w:rsid w:val="0018023C"/>
    <w:rsid w:val="0019025B"/>
    <w:rsid w:val="00192AF7"/>
    <w:rsid w:val="00197366"/>
    <w:rsid w:val="001A136C"/>
    <w:rsid w:val="001B6DA2"/>
    <w:rsid w:val="001C107E"/>
    <w:rsid w:val="001C25EC"/>
    <w:rsid w:val="001C33CD"/>
    <w:rsid w:val="001F2A41"/>
    <w:rsid w:val="001F313F"/>
    <w:rsid w:val="001F331D"/>
    <w:rsid w:val="001F394C"/>
    <w:rsid w:val="002038AA"/>
    <w:rsid w:val="002114C8"/>
    <w:rsid w:val="0021166F"/>
    <w:rsid w:val="002162DF"/>
    <w:rsid w:val="00230038"/>
    <w:rsid w:val="00233975"/>
    <w:rsid w:val="00236D73"/>
    <w:rsid w:val="00243664"/>
    <w:rsid w:val="00246535"/>
    <w:rsid w:val="00257F60"/>
    <w:rsid w:val="002625EA"/>
    <w:rsid w:val="00262AC5"/>
    <w:rsid w:val="00264AE9"/>
    <w:rsid w:val="00273B72"/>
    <w:rsid w:val="00273D87"/>
    <w:rsid w:val="00275AE6"/>
    <w:rsid w:val="002836D8"/>
    <w:rsid w:val="002A7989"/>
    <w:rsid w:val="002A7AF3"/>
    <w:rsid w:val="002B02F3"/>
    <w:rsid w:val="002C3463"/>
    <w:rsid w:val="002C5039"/>
    <w:rsid w:val="002D266D"/>
    <w:rsid w:val="002D5B3D"/>
    <w:rsid w:val="002D7447"/>
    <w:rsid w:val="002E315A"/>
    <w:rsid w:val="002E4F8C"/>
    <w:rsid w:val="002F5472"/>
    <w:rsid w:val="002F560C"/>
    <w:rsid w:val="002F5847"/>
    <w:rsid w:val="0030425A"/>
    <w:rsid w:val="003079E1"/>
    <w:rsid w:val="003421F1"/>
    <w:rsid w:val="0034279C"/>
    <w:rsid w:val="00352B5D"/>
    <w:rsid w:val="00354F64"/>
    <w:rsid w:val="003559A1"/>
    <w:rsid w:val="00361563"/>
    <w:rsid w:val="00371D36"/>
    <w:rsid w:val="00373E17"/>
    <w:rsid w:val="003775E6"/>
    <w:rsid w:val="00381998"/>
    <w:rsid w:val="00384105"/>
    <w:rsid w:val="003A3BA8"/>
    <w:rsid w:val="003A5F1C"/>
    <w:rsid w:val="003C3CB3"/>
    <w:rsid w:val="003C3E2E"/>
    <w:rsid w:val="003D4A3C"/>
    <w:rsid w:val="003D55B2"/>
    <w:rsid w:val="003D5979"/>
    <w:rsid w:val="003E0033"/>
    <w:rsid w:val="003E5452"/>
    <w:rsid w:val="003E7165"/>
    <w:rsid w:val="003E7FF6"/>
    <w:rsid w:val="004046B5"/>
    <w:rsid w:val="00406F27"/>
    <w:rsid w:val="004141B8"/>
    <w:rsid w:val="004203B9"/>
    <w:rsid w:val="00426C95"/>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3F60"/>
    <w:rsid w:val="005002ED"/>
    <w:rsid w:val="00500DBC"/>
    <w:rsid w:val="005102BE"/>
    <w:rsid w:val="00520290"/>
    <w:rsid w:val="00523F7F"/>
    <w:rsid w:val="00524D54"/>
    <w:rsid w:val="00543F29"/>
    <w:rsid w:val="0054531B"/>
    <w:rsid w:val="00546C24"/>
    <w:rsid w:val="005476FF"/>
    <w:rsid w:val="005516F6"/>
    <w:rsid w:val="00552842"/>
    <w:rsid w:val="00554E89"/>
    <w:rsid w:val="00564B58"/>
    <w:rsid w:val="00572281"/>
    <w:rsid w:val="005801DD"/>
    <w:rsid w:val="00592A40"/>
    <w:rsid w:val="005A28BC"/>
    <w:rsid w:val="005A5377"/>
    <w:rsid w:val="005B057A"/>
    <w:rsid w:val="005B7817"/>
    <w:rsid w:val="005C06C8"/>
    <w:rsid w:val="005C1AFF"/>
    <w:rsid w:val="005C23D7"/>
    <w:rsid w:val="005C40EB"/>
    <w:rsid w:val="005D02B4"/>
    <w:rsid w:val="005D3013"/>
    <w:rsid w:val="005E1E50"/>
    <w:rsid w:val="005E2B9C"/>
    <w:rsid w:val="005E3332"/>
    <w:rsid w:val="005F76B0"/>
    <w:rsid w:val="00604429"/>
    <w:rsid w:val="006067B0"/>
    <w:rsid w:val="00606A8B"/>
    <w:rsid w:val="00611EBA"/>
    <w:rsid w:val="00612125"/>
    <w:rsid w:val="006213A8"/>
    <w:rsid w:val="00623BEA"/>
    <w:rsid w:val="00631257"/>
    <w:rsid w:val="006347E9"/>
    <w:rsid w:val="00640C87"/>
    <w:rsid w:val="006454BB"/>
    <w:rsid w:val="00652FAB"/>
    <w:rsid w:val="00657CF4"/>
    <w:rsid w:val="00661463"/>
    <w:rsid w:val="00663B8D"/>
    <w:rsid w:val="00663E00"/>
    <w:rsid w:val="00664F48"/>
    <w:rsid w:val="00664FAD"/>
    <w:rsid w:val="0067345B"/>
    <w:rsid w:val="00683986"/>
    <w:rsid w:val="00683A4C"/>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75B46"/>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17675"/>
    <w:rsid w:val="00831048"/>
    <w:rsid w:val="00834272"/>
    <w:rsid w:val="008625C1"/>
    <w:rsid w:val="0087671D"/>
    <w:rsid w:val="008806F9"/>
    <w:rsid w:val="00887957"/>
    <w:rsid w:val="008A57E3"/>
    <w:rsid w:val="008B5BF4"/>
    <w:rsid w:val="008C0CEE"/>
    <w:rsid w:val="008C1B18"/>
    <w:rsid w:val="008D46EC"/>
    <w:rsid w:val="008E0E25"/>
    <w:rsid w:val="008E61A1"/>
    <w:rsid w:val="008F5A0E"/>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4980"/>
    <w:rsid w:val="0098366F"/>
    <w:rsid w:val="00983A03"/>
    <w:rsid w:val="00986063"/>
    <w:rsid w:val="00991F67"/>
    <w:rsid w:val="00992876"/>
    <w:rsid w:val="009A0DCE"/>
    <w:rsid w:val="009A22CD"/>
    <w:rsid w:val="009A3E4B"/>
    <w:rsid w:val="009B35FD"/>
    <w:rsid w:val="009B6815"/>
    <w:rsid w:val="009D2967"/>
    <w:rsid w:val="009D3C2B"/>
    <w:rsid w:val="009E3653"/>
    <w:rsid w:val="009E4191"/>
    <w:rsid w:val="009F2AB1"/>
    <w:rsid w:val="009F4FAF"/>
    <w:rsid w:val="009F68F1"/>
    <w:rsid w:val="00A04529"/>
    <w:rsid w:val="00A0584B"/>
    <w:rsid w:val="00A1036B"/>
    <w:rsid w:val="00A17135"/>
    <w:rsid w:val="00A21A6F"/>
    <w:rsid w:val="00A23B4A"/>
    <w:rsid w:val="00A24E56"/>
    <w:rsid w:val="00A251B8"/>
    <w:rsid w:val="00A26A62"/>
    <w:rsid w:val="00A35A9B"/>
    <w:rsid w:val="00A37815"/>
    <w:rsid w:val="00A4070E"/>
    <w:rsid w:val="00A40CA0"/>
    <w:rsid w:val="00A45462"/>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4099"/>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8791B"/>
    <w:rsid w:val="00B9090A"/>
    <w:rsid w:val="00B92196"/>
    <w:rsid w:val="00B9228D"/>
    <w:rsid w:val="00B929EC"/>
    <w:rsid w:val="00BB0725"/>
    <w:rsid w:val="00BC408A"/>
    <w:rsid w:val="00BC5023"/>
    <w:rsid w:val="00BC556C"/>
    <w:rsid w:val="00BD42DA"/>
    <w:rsid w:val="00BD4684"/>
    <w:rsid w:val="00BE08A7"/>
    <w:rsid w:val="00BE4391"/>
    <w:rsid w:val="00BE4C8B"/>
    <w:rsid w:val="00BF3E48"/>
    <w:rsid w:val="00C15F1B"/>
    <w:rsid w:val="00C16288"/>
    <w:rsid w:val="00C17D1D"/>
    <w:rsid w:val="00C45923"/>
    <w:rsid w:val="00C52177"/>
    <w:rsid w:val="00C543E7"/>
    <w:rsid w:val="00C70225"/>
    <w:rsid w:val="00C72198"/>
    <w:rsid w:val="00C73C7D"/>
    <w:rsid w:val="00C75005"/>
    <w:rsid w:val="00C970DF"/>
    <w:rsid w:val="00CA1812"/>
    <w:rsid w:val="00CA7E71"/>
    <w:rsid w:val="00CB2673"/>
    <w:rsid w:val="00CB701D"/>
    <w:rsid w:val="00CC3F0E"/>
    <w:rsid w:val="00CD08C9"/>
    <w:rsid w:val="00CD1FE8"/>
    <w:rsid w:val="00CD38CD"/>
    <w:rsid w:val="00CD3E0C"/>
    <w:rsid w:val="00CD5565"/>
    <w:rsid w:val="00CD616C"/>
    <w:rsid w:val="00CF3ACF"/>
    <w:rsid w:val="00CF68D6"/>
    <w:rsid w:val="00CF7B4A"/>
    <w:rsid w:val="00D009F8"/>
    <w:rsid w:val="00D00E33"/>
    <w:rsid w:val="00D078DA"/>
    <w:rsid w:val="00D14995"/>
    <w:rsid w:val="00D204F2"/>
    <w:rsid w:val="00D2455C"/>
    <w:rsid w:val="00D25023"/>
    <w:rsid w:val="00D27F8C"/>
    <w:rsid w:val="00D33843"/>
    <w:rsid w:val="00D54A6F"/>
    <w:rsid w:val="00D57D57"/>
    <w:rsid w:val="00D60A67"/>
    <w:rsid w:val="00D62E42"/>
    <w:rsid w:val="00D7489C"/>
    <w:rsid w:val="00D772FB"/>
    <w:rsid w:val="00D92454"/>
    <w:rsid w:val="00DA1AA0"/>
    <w:rsid w:val="00DA512B"/>
    <w:rsid w:val="00DB3E63"/>
    <w:rsid w:val="00DB7470"/>
    <w:rsid w:val="00DC44A8"/>
    <w:rsid w:val="00DE4BEE"/>
    <w:rsid w:val="00DE5B3D"/>
    <w:rsid w:val="00DE7112"/>
    <w:rsid w:val="00DF19BE"/>
    <w:rsid w:val="00DF3B44"/>
    <w:rsid w:val="00E1372E"/>
    <w:rsid w:val="00E162A0"/>
    <w:rsid w:val="00E21D30"/>
    <w:rsid w:val="00E24D9A"/>
    <w:rsid w:val="00E25D55"/>
    <w:rsid w:val="00E27805"/>
    <w:rsid w:val="00E27A11"/>
    <w:rsid w:val="00E30497"/>
    <w:rsid w:val="00E358A2"/>
    <w:rsid w:val="00E35C9A"/>
    <w:rsid w:val="00E3771B"/>
    <w:rsid w:val="00E40979"/>
    <w:rsid w:val="00E43F26"/>
    <w:rsid w:val="00E52A36"/>
    <w:rsid w:val="00E6378B"/>
    <w:rsid w:val="00E63EC3"/>
    <w:rsid w:val="00E653DA"/>
    <w:rsid w:val="00E65958"/>
    <w:rsid w:val="00E7247C"/>
    <w:rsid w:val="00E84FE5"/>
    <w:rsid w:val="00E879A5"/>
    <w:rsid w:val="00E879FC"/>
    <w:rsid w:val="00EA2574"/>
    <w:rsid w:val="00EA2F1F"/>
    <w:rsid w:val="00EA3F2E"/>
    <w:rsid w:val="00EA57EC"/>
    <w:rsid w:val="00EA6208"/>
    <w:rsid w:val="00EA75F7"/>
    <w:rsid w:val="00EB120E"/>
    <w:rsid w:val="00EB34C8"/>
    <w:rsid w:val="00EB46E2"/>
    <w:rsid w:val="00EB5F9C"/>
    <w:rsid w:val="00EC0045"/>
    <w:rsid w:val="00ED452E"/>
    <w:rsid w:val="00EE3CDA"/>
    <w:rsid w:val="00EF37A8"/>
    <w:rsid w:val="00EF531F"/>
    <w:rsid w:val="00F05FE8"/>
    <w:rsid w:val="00F063FC"/>
    <w:rsid w:val="00F06D86"/>
    <w:rsid w:val="00F07A17"/>
    <w:rsid w:val="00F13D87"/>
    <w:rsid w:val="00F149E5"/>
    <w:rsid w:val="00F15E33"/>
    <w:rsid w:val="00F17DA2"/>
    <w:rsid w:val="00F20BC0"/>
    <w:rsid w:val="00F22EC0"/>
    <w:rsid w:val="00F24198"/>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0C82"/>
    <w:rsid w:val="00F900B4"/>
    <w:rsid w:val="00FA0F2E"/>
    <w:rsid w:val="00FA4DB1"/>
    <w:rsid w:val="00FB3F2A"/>
    <w:rsid w:val="00FC32D2"/>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89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7489C"/>
    <w:rPr>
      <w:rFonts w:ascii="Times New Roman" w:hAnsi="Times New Roman"/>
      <w:b w:val="0"/>
      <w:i w:val="0"/>
      <w:sz w:val="22"/>
    </w:rPr>
  </w:style>
  <w:style w:type="paragraph" w:styleId="NoSpacing">
    <w:name w:val="No Spacing"/>
    <w:uiPriority w:val="1"/>
    <w:qFormat/>
    <w:rsid w:val="00D7489C"/>
    <w:pPr>
      <w:spacing w:after="0" w:line="240" w:lineRule="auto"/>
    </w:pPr>
  </w:style>
  <w:style w:type="paragraph" w:customStyle="1" w:styleId="scemptylineheader">
    <w:name w:val="sc_emptyline_header"/>
    <w:qFormat/>
    <w:rsid w:val="00D7489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7489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7489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7489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7489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748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7489C"/>
    <w:rPr>
      <w:color w:val="808080"/>
    </w:rPr>
  </w:style>
  <w:style w:type="paragraph" w:customStyle="1" w:styleId="scdirectionallanguage">
    <w:name w:val="sc_directional_language"/>
    <w:qFormat/>
    <w:rsid w:val="00D7489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748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7489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7489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7489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7489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7489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7489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7489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7489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7489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7489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7489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7489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7489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7489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7489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7489C"/>
    <w:rPr>
      <w:rFonts w:ascii="Times New Roman" w:hAnsi="Times New Roman"/>
      <w:color w:val="auto"/>
      <w:sz w:val="22"/>
    </w:rPr>
  </w:style>
  <w:style w:type="paragraph" w:customStyle="1" w:styleId="scclippagebillheader">
    <w:name w:val="sc_clip_page_bill_header"/>
    <w:qFormat/>
    <w:rsid w:val="00D7489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7489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7489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74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89C"/>
    <w:rPr>
      <w:lang w:val="en-US"/>
    </w:rPr>
  </w:style>
  <w:style w:type="paragraph" w:styleId="Footer">
    <w:name w:val="footer"/>
    <w:basedOn w:val="Normal"/>
    <w:link w:val="FooterChar"/>
    <w:uiPriority w:val="99"/>
    <w:unhideWhenUsed/>
    <w:rsid w:val="00D74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89C"/>
    <w:rPr>
      <w:lang w:val="en-US"/>
    </w:rPr>
  </w:style>
  <w:style w:type="paragraph" w:styleId="ListParagraph">
    <w:name w:val="List Paragraph"/>
    <w:basedOn w:val="Normal"/>
    <w:uiPriority w:val="34"/>
    <w:qFormat/>
    <w:rsid w:val="00D7489C"/>
    <w:pPr>
      <w:ind w:left="720"/>
      <w:contextualSpacing/>
    </w:pPr>
  </w:style>
  <w:style w:type="paragraph" w:customStyle="1" w:styleId="scbillfooter">
    <w:name w:val="sc_bill_footer"/>
    <w:qFormat/>
    <w:rsid w:val="00D7489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74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7489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7489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748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748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748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748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748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7489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748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7489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748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7489C"/>
    <w:pPr>
      <w:widowControl w:val="0"/>
      <w:suppressAutoHyphens/>
      <w:spacing w:after="0" w:line="360" w:lineRule="auto"/>
    </w:pPr>
    <w:rPr>
      <w:rFonts w:ascii="Times New Roman" w:hAnsi="Times New Roman"/>
      <w:lang w:val="en-US"/>
    </w:rPr>
  </w:style>
  <w:style w:type="paragraph" w:customStyle="1" w:styleId="sctableln">
    <w:name w:val="sc_table_ln"/>
    <w:qFormat/>
    <w:rsid w:val="00D7489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7489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7489C"/>
    <w:rPr>
      <w:strike/>
      <w:dstrike w:val="0"/>
    </w:rPr>
  </w:style>
  <w:style w:type="character" w:customStyle="1" w:styleId="scinsert">
    <w:name w:val="sc_insert"/>
    <w:uiPriority w:val="1"/>
    <w:qFormat/>
    <w:rsid w:val="00D7489C"/>
    <w:rPr>
      <w:caps w:val="0"/>
      <w:smallCaps w:val="0"/>
      <w:strike w:val="0"/>
      <w:dstrike w:val="0"/>
      <w:vanish w:val="0"/>
      <w:u w:val="single"/>
      <w:vertAlign w:val="baseline"/>
    </w:rPr>
  </w:style>
  <w:style w:type="character" w:customStyle="1" w:styleId="scinsertred">
    <w:name w:val="sc_insert_red"/>
    <w:uiPriority w:val="1"/>
    <w:qFormat/>
    <w:rsid w:val="00D7489C"/>
    <w:rPr>
      <w:caps w:val="0"/>
      <w:smallCaps w:val="0"/>
      <w:strike w:val="0"/>
      <w:dstrike w:val="0"/>
      <w:vanish w:val="0"/>
      <w:color w:val="FF0000"/>
      <w:u w:val="single"/>
      <w:vertAlign w:val="baseline"/>
    </w:rPr>
  </w:style>
  <w:style w:type="character" w:customStyle="1" w:styleId="scinsertblue">
    <w:name w:val="sc_insert_blue"/>
    <w:uiPriority w:val="1"/>
    <w:qFormat/>
    <w:rsid w:val="00D7489C"/>
    <w:rPr>
      <w:caps w:val="0"/>
      <w:smallCaps w:val="0"/>
      <w:strike w:val="0"/>
      <w:dstrike w:val="0"/>
      <w:vanish w:val="0"/>
      <w:color w:val="0070C0"/>
      <w:u w:val="single"/>
      <w:vertAlign w:val="baseline"/>
    </w:rPr>
  </w:style>
  <w:style w:type="character" w:customStyle="1" w:styleId="scstrikered">
    <w:name w:val="sc_strike_red"/>
    <w:uiPriority w:val="1"/>
    <w:qFormat/>
    <w:rsid w:val="00D7489C"/>
    <w:rPr>
      <w:strike/>
      <w:dstrike w:val="0"/>
      <w:color w:val="FF0000"/>
    </w:rPr>
  </w:style>
  <w:style w:type="character" w:customStyle="1" w:styleId="scstrikeblue">
    <w:name w:val="sc_strike_blue"/>
    <w:uiPriority w:val="1"/>
    <w:qFormat/>
    <w:rsid w:val="00D7489C"/>
    <w:rPr>
      <w:strike/>
      <w:dstrike w:val="0"/>
      <w:color w:val="0070C0"/>
    </w:rPr>
  </w:style>
  <w:style w:type="character" w:customStyle="1" w:styleId="scinsertbluenounderline">
    <w:name w:val="sc_insert_blue_no_underline"/>
    <w:uiPriority w:val="1"/>
    <w:qFormat/>
    <w:rsid w:val="00D7489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7489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7489C"/>
    <w:rPr>
      <w:strike/>
      <w:dstrike w:val="0"/>
      <w:color w:val="0070C0"/>
      <w:lang w:val="en-US"/>
    </w:rPr>
  </w:style>
  <w:style w:type="character" w:customStyle="1" w:styleId="scstrikerednoncodified">
    <w:name w:val="sc_strike_red_non_codified"/>
    <w:uiPriority w:val="1"/>
    <w:qFormat/>
    <w:rsid w:val="00D7489C"/>
    <w:rPr>
      <w:strike/>
      <w:dstrike w:val="0"/>
      <w:color w:val="FF0000"/>
    </w:rPr>
  </w:style>
  <w:style w:type="paragraph" w:customStyle="1" w:styleId="scbillsiglines">
    <w:name w:val="sc_bill_sig_lines"/>
    <w:qFormat/>
    <w:rsid w:val="00D7489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7489C"/>
    <w:rPr>
      <w:bdr w:val="none" w:sz="0" w:space="0" w:color="auto"/>
      <w:shd w:val="clear" w:color="auto" w:fill="FEC6C6"/>
    </w:rPr>
  </w:style>
  <w:style w:type="character" w:customStyle="1" w:styleId="screstoreblue">
    <w:name w:val="sc_restore_blue"/>
    <w:uiPriority w:val="1"/>
    <w:qFormat/>
    <w:rsid w:val="00D7489C"/>
    <w:rPr>
      <w:color w:val="4472C4" w:themeColor="accent1"/>
      <w:bdr w:val="none" w:sz="0" w:space="0" w:color="auto"/>
      <w:shd w:val="clear" w:color="auto" w:fill="auto"/>
    </w:rPr>
  </w:style>
  <w:style w:type="character" w:customStyle="1" w:styleId="screstorered">
    <w:name w:val="sc_restore_red"/>
    <w:uiPriority w:val="1"/>
    <w:qFormat/>
    <w:rsid w:val="00D7489C"/>
    <w:rPr>
      <w:color w:val="FF0000"/>
      <w:bdr w:val="none" w:sz="0" w:space="0" w:color="auto"/>
      <w:shd w:val="clear" w:color="auto" w:fill="auto"/>
    </w:rPr>
  </w:style>
  <w:style w:type="character" w:customStyle="1" w:styleId="scstrikenewblue">
    <w:name w:val="sc_strike_new_blue"/>
    <w:uiPriority w:val="1"/>
    <w:qFormat/>
    <w:rsid w:val="00D7489C"/>
    <w:rPr>
      <w:strike w:val="0"/>
      <w:dstrike/>
      <w:color w:val="0070C0"/>
      <w:u w:val="none"/>
    </w:rPr>
  </w:style>
  <w:style w:type="character" w:customStyle="1" w:styleId="scstrikenewred">
    <w:name w:val="sc_strike_new_red"/>
    <w:uiPriority w:val="1"/>
    <w:qFormat/>
    <w:rsid w:val="00D7489C"/>
    <w:rPr>
      <w:strike w:val="0"/>
      <w:dstrike/>
      <w:color w:val="FF0000"/>
      <w:u w:val="none"/>
    </w:rPr>
  </w:style>
  <w:style w:type="character" w:customStyle="1" w:styleId="scamendsenate">
    <w:name w:val="sc_amend_senate"/>
    <w:uiPriority w:val="1"/>
    <w:qFormat/>
    <w:rsid w:val="00D7489C"/>
    <w:rPr>
      <w:bdr w:val="none" w:sz="0" w:space="0" w:color="auto"/>
      <w:shd w:val="clear" w:color="auto" w:fill="FFF2CC" w:themeFill="accent4" w:themeFillTint="33"/>
    </w:rPr>
  </w:style>
  <w:style w:type="character" w:customStyle="1" w:styleId="scamendhouse">
    <w:name w:val="sc_amend_house"/>
    <w:uiPriority w:val="1"/>
    <w:qFormat/>
    <w:rsid w:val="00D7489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77&amp;session=126&amp;summary=B" TargetMode="External" Id="R6ef296b9af8d4071" /><Relationship Type="http://schemas.openxmlformats.org/officeDocument/2006/relationships/hyperlink" Target="https://www.scstatehouse.gov/sess126_2025-2026/prever/177_20250114.docx" TargetMode="External" Id="R2667b07abbe34fc8" /><Relationship Type="http://schemas.openxmlformats.org/officeDocument/2006/relationships/hyperlink" Target="h:\sj\20250114.docx" TargetMode="External" Id="R478f3ddedf5d4be1" /><Relationship Type="http://schemas.openxmlformats.org/officeDocument/2006/relationships/hyperlink" Target="h:\sj\20250114.docx" TargetMode="External" Id="R3d5f8ad934834e5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2F5472"/>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B8791B"/>
    <w:rsid w:val="00C818FB"/>
    <w:rsid w:val="00CC0451"/>
    <w:rsid w:val="00D6665C"/>
    <w:rsid w:val="00D900BD"/>
    <w:rsid w:val="00E25D55"/>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9b8ab5ef-ca59-46e6-80ec-6a9bc4958664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90310658-cce8-45e4-9487-4c6379020930</T_BILL_REQUEST_REQUEST>
  <T_BILL_R_ORIGINALDRAFT>672deb57-80f8-48a6-ae08-bd73893f92c0</T_BILL_R_ORIGINALDRAFT>
  <T_BILL_SPONSOR_SPONSOR>a6b1d388-e64b-426f-8740-7421e94fc2f9</T_BILL_SPONSOR_SPONSOR>
  <T_BILL_T_BILLNAME>[0177]</T_BILL_T_BILLNAME>
  <T_BILL_T_BILLNUMBER>177</T_BILL_T_BILLNUMBER>
  <T_BILL_T_BILLTITLE>TO AMEND THE SOUTH CAROLINA CODE OF LAWS BY ADDING SECTION 17‑13‑180 SO AS TO PROVIDE THAT THE SCENT OF MARIJUANA ALONE DOES NOT PROVIDE LAW ENFORCEMENT WITH REASONABLE SUSPICION OR PROBABLE CAUSE TO SUPPORT A STOP, SEARCH, SEIZURE, OR ARREST.</T_BILL_T_BILLTITLE>
  <T_BILL_T_CHAMBER>senate</T_BILL_T_CHAMBER>
  <T_BILL_T_FILENAME> </T_BILL_T_FILENAME>
  <T_BILL_T_LEGTYPE>bill_statewide</T_BILL_T_LEGTYPE>
  <T_BILL_T_RATNUMBERSTRING>SNone</T_BILL_T_RATNUMBERSTRING>
  <T_BILL_T_SECTIONS>[{"SectionUUID":"ad93fe2c-12ab-47b0-8b4c-d449328131a2","SectionName":"code_section","SectionNumber":1,"SectionType":"code_section","CodeSections":[{"CodeSectionBookmarkName":"ns_T17C13N180_156722270","IsConstitutionSection":false,"Identity":"17-13-180","IsNew":true,"SubSections":[{"Level":1,"Identity":"T17C13N180SA","SubSectionBookmarkName":"ss_T17C13N180SA_lv1_a448dd2bc","IsNewSubSection":false,"SubSectionReplacement":""},{"Level":2,"Identity":"T17C13N180S1","SubSectionBookmarkName":"ss_T17C13N180S1_lv2_d7f0a7e3a","IsNewSubSection":false,"SubSectionReplacement":""},{"Level":2,"Identity":"T17C13N180S2","SubSectionBookmarkName":"ss_T17C13N180S2_lv2_65a95440a","IsNewSubSection":false,"SubSectionReplacement":""},{"Level":1,"Identity":"T17C13N180SB","SubSectionBookmarkName":"ss_T17C13N180SB_lv1_288066980","IsNewSubSection":false,"SubSectionReplacement":""}],"TitleRelatedTo":"","TitleSoAsTo":"provide that the scent of marijuana alone does not provide law enforcement with reasonable suspicion or probable cause to support a stop, search, seizure, or arrest","Deleted":false}],"TitleText":"","DisableControls":false,"Deleted":false,"RepealItems":[],"SectionBookmarkName":"bs_num_1_598dbdb7f"},{"SectionUUID":"e5ea86c0-2324-426a-925b-572b3248ca51","SectionName":"Severability","SectionNumber":2,"SectionType":"new","CodeSections":[],"TitleText":"","DisableControls":false,"Deleted":false,"RepealItems":[],"SectionBookmarkName":"bs_num_2_413b35264"},{"SectionUUID":"8f03ca95-8faa-4d43-a9c2-8afc498075bd","SectionName":"standard_eff_date_section","SectionNumber":3,"SectionType":"drafting_clause","CodeSections":[],"TitleText":"","DisableControls":false,"Deleted":false,"RepealItems":[],"SectionBookmarkName":"bs_num_3_lastsection"}]</T_BILL_T_SECTIONS>
  <T_BILL_T_SUBJECT>Search and Seizure, Marijuana Odor</T_BILL_T_SUBJECT>
  <T_BILL_UR_DRAFTER>melaniewiedel@scsenate.gov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1567</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dcterms:created xsi:type="dcterms:W3CDTF">2025-01-14T21:27:00Z</dcterms:created>
  <dcterms:modified xsi:type="dcterms:W3CDTF">2025-01-14T21:27:00Z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