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Reichenbach, Zell, Goldfinch, Leber, Jackson and Young</w:t>
      </w:r>
    </w:p>
    <w:p>
      <w:pPr>
        <w:widowControl w:val="false"/>
        <w:spacing w:after="0"/>
        <w:jc w:val="left"/>
      </w:pPr>
      <w:r>
        <w:rPr>
          <w:rFonts w:ascii="Times New Roman"/>
          <w:sz w:val="22"/>
        </w:rPr>
        <w:t xml:space="preserve">Companion/Similar bill(s): 308, 3852</w:t>
      </w:r>
    </w:p>
    <w:p>
      <w:pPr>
        <w:widowControl w:val="false"/>
        <w:spacing w:after="0"/>
        <w:jc w:val="left"/>
      </w:pPr>
      <w:r>
        <w:rPr>
          <w:rFonts w:ascii="Times New Roman"/>
          <w:sz w:val="22"/>
        </w:rPr>
        <w:t xml:space="preserve">Document Path: SR-0014CEM25.docx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Duties of the AG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853b0d74ef2a4db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6023e80bdd1941b4">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b0b52e9b0348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2f8a5d78d04c6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1525" w14:paraId="40FEFADA" w14:textId="01D644BC">
          <w:pPr>
            <w:pStyle w:val="scbilltitle"/>
          </w:pPr>
          <w:r>
            <w:t>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w:t>
          </w:r>
        </w:p>
      </w:sdtContent>
    </w:sdt>
    <w:bookmarkStart w:name="at_95b3f46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1e708af" w:id="2"/>
      <w:r w:rsidRPr="0094541D">
        <w:t>B</w:t>
      </w:r>
      <w:bookmarkEnd w:id="2"/>
      <w:r w:rsidRPr="0094541D">
        <w:t>e it enacted by the General Assembly of the State of South Carolina:</w:t>
      </w:r>
    </w:p>
    <w:p w:rsidR="00855868" w:rsidP="00855868" w:rsidRDefault="00855868" w14:paraId="2C4497DD" w14:textId="77777777">
      <w:pPr>
        <w:pStyle w:val="scemptyline"/>
      </w:pPr>
    </w:p>
    <w:p w:rsidR="00855868" w:rsidP="00855868" w:rsidRDefault="00855868" w14:paraId="25414FD6" w14:textId="77777777">
      <w:pPr>
        <w:pStyle w:val="scdirectionallanguage"/>
      </w:pPr>
      <w:bookmarkStart w:name="bs_num_1_06f193616" w:id="3"/>
      <w:r>
        <w:t>S</w:t>
      </w:r>
      <w:bookmarkEnd w:id="3"/>
      <w:r>
        <w:t>ECTION 1.</w:t>
      </w:r>
      <w:r>
        <w:tab/>
      </w:r>
      <w:bookmarkStart w:name="dl_5a2c7c786" w:id="4"/>
      <w:r>
        <w:t>S</w:t>
      </w:r>
      <w:bookmarkEnd w:id="4"/>
      <w:r>
        <w:t>ection 1‑7‑920 of the S.C. Code is amended to read:</w:t>
      </w:r>
    </w:p>
    <w:p w:rsidR="00855868" w:rsidP="00855868" w:rsidRDefault="00855868" w14:paraId="09C8FBA8" w14:textId="77777777">
      <w:pPr>
        <w:pStyle w:val="sccodifiedsection"/>
      </w:pPr>
    </w:p>
    <w:p w:rsidR="00855868" w:rsidP="00855868" w:rsidRDefault="00855868" w14:paraId="6AB7D17C" w14:textId="36D62D4B">
      <w:pPr>
        <w:pStyle w:val="sccodifiedsection"/>
      </w:pPr>
      <w:r>
        <w:tab/>
      </w:r>
      <w:bookmarkStart w:name="cs_T1C7N920_6ebd9b128" w:id="5"/>
      <w:r>
        <w:t>S</w:t>
      </w:r>
      <w:bookmarkEnd w:id="5"/>
      <w:r>
        <w:t>ection 1‑7‑920.</w:t>
      </w:r>
      <w:r>
        <w:tab/>
      </w:r>
      <w:bookmarkStart w:name="up_1f040a0e8" w:id="6"/>
      <w:r>
        <w:t>T</w:t>
      </w:r>
      <w:bookmarkEnd w:id="6"/>
      <w:r>
        <w:t>he commission is composed of</w:t>
      </w:r>
      <w:r>
        <w:rPr>
          <w:rStyle w:val="scstrike"/>
        </w:rPr>
        <w:t xml:space="preserve"> the following persons for terms as indicated</w:t>
      </w:r>
      <w:r>
        <w:t>:</w:t>
      </w:r>
    </w:p>
    <w:p w:rsidR="00013D3B" w:rsidP="00855868" w:rsidRDefault="00013D3B" w14:paraId="4AD5E6AF" w14:textId="7A70AAAC">
      <w:pPr>
        <w:pStyle w:val="sccodifiedsection"/>
      </w:pPr>
      <w:r>
        <w:rPr>
          <w:rStyle w:val="scinsert"/>
        </w:rPr>
        <w:tab/>
      </w:r>
      <w:bookmarkStart w:name="ss_T1C7N920S1_lv1_4f63ac689" w:id="7"/>
      <w:r>
        <w:rPr>
          <w:rStyle w:val="scinsert"/>
        </w:rPr>
        <w:t>(</w:t>
      </w:r>
      <w:bookmarkEnd w:id="7"/>
      <w:r>
        <w:rPr>
          <w:rStyle w:val="scinsert"/>
        </w:rPr>
        <w:t xml:space="preserve">1) </w:t>
      </w:r>
      <w:r w:rsidRPr="00013D3B">
        <w:rPr>
          <w:rStyle w:val="scinsert"/>
        </w:rPr>
        <w:t>five judicial circuit solicitors appointed by the Governor for a term of four years. If a solicitor appointed to the commission is not reelected, the vacancy must be filled pursuant to the provisions of Section 1‑7‑930;</w:t>
      </w:r>
      <w:r w:rsidR="00B86F97">
        <w:rPr>
          <w:rStyle w:val="scinsert"/>
        </w:rPr>
        <w:t xml:space="preserve"> and</w:t>
      </w:r>
    </w:p>
    <w:p w:rsidR="00013D3B" w:rsidP="00855868" w:rsidRDefault="00013D3B" w14:paraId="7163C339" w14:textId="4B2E7A28">
      <w:pPr>
        <w:pStyle w:val="sccodifiedsection"/>
      </w:pPr>
      <w:r w:rsidRPr="00013D3B">
        <w:rPr>
          <w:rStyle w:val="scinsert"/>
        </w:rPr>
        <w:tab/>
      </w:r>
      <w:bookmarkStart w:name="ss_T1C7N920S2_lv1_b57b2de8e" w:id="8"/>
      <w:r w:rsidRPr="00013D3B">
        <w:rPr>
          <w:rStyle w:val="scinsert"/>
        </w:rPr>
        <w:t>(</w:t>
      </w:r>
      <w:bookmarkEnd w:id="8"/>
      <w:r w:rsidRPr="00013D3B">
        <w:rPr>
          <w:rStyle w:val="scinsert"/>
        </w:rPr>
        <w:t>2) seven non‑voting advisory members</w:t>
      </w:r>
      <w:r w:rsidR="00B86F97">
        <w:rPr>
          <w:rStyle w:val="scinsert"/>
        </w:rPr>
        <w:t xml:space="preserve"> to include</w:t>
      </w:r>
      <w:r w:rsidRPr="00013D3B">
        <w:rPr>
          <w:rStyle w:val="scinsert"/>
        </w:rPr>
        <w:t>:</w:t>
      </w:r>
    </w:p>
    <w:p w:rsidR="00855868" w:rsidP="00855868" w:rsidRDefault="00013D3B" w14:paraId="12033D4F" w14:textId="29FF4216">
      <w:pPr>
        <w:pStyle w:val="sccodifiedsection"/>
      </w:pPr>
      <w:r>
        <w:rPr>
          <w:rStyle w:val="scinsert"/>
        </w:rPr>
        <w:tab/>
      </w:r>
      <w:r w:rsidR="00855868">
        <w:tab/>
      </w:r>
      <w:r w:rsidR="00855868">
        <w:rPr>
          <w:rStyle w:val="scstrike"/>
        </w:rPr>
        <w:t>(1)</w:t>
      </w:r>
      <w:bookmarkStart w:name="ss_T1C7N920Sa_lv2_f7033dc7c" w:id="9"/>
      <w:r>
        <w:rPr>
          <w:rStyle w:val="scinsert"/>
        </w:rPr>
        <w:t>(</w:t>
      </w:r>
      <w:bookmarkEnd w:id="9"/>
      <w:r>
        <w:rPr>
          <w:rStyle w:val="scinsert"/>
        </w:rPr>
        <w:t>a)</w:t>
      </w:r>
      <w:r w:rsidR="00855868">
        <w:t xml:space="preserve"> the Chairmen of the Senate and House Judiciary Committees for the terms for which they are elected or their legislative designees;</w:t>
      </w:r>
    </w:p>
    <w:p w:rsidR="00385E4F" w:rsidP="00855868" w:rsidRDefault="00385E4F" w14:paraId="3FB31DF5" w14:textId="183565E1">
      <w:pPr>
        <w:pStyle w:val="sccodifiedsection"/>
      </w:pPr>
      <w:r>
        <w:rPr>
          <w:rStyle w:val="scinsert"/>
        </w:rPr>
        <w:tab/>
      </w:r>
      <w:r>
        <w:rPr>
          <w:rStyle w:val="scinsert"/>
        </w:rPr>
        <w:tab/>
      </w:r>
      <w:bookmarkStart w:name="ss_T1C7N920Sb_lv2_2eca4a313" w:id="10"/>
      <w:r>
        <w:rPr>
          <w:rStyle w:val="scinsert"/>
        </w:rPr>
        <w:t>(</w:t>
      </w:r>
      <w:bookmarkEnd w:id="10"/>
      <w:r>
        <w:rPr>
          <w:rStyle w:val="scinsert"/>
        </w:rPr>
        <w:t xml:space="preserve">b) the Attorney General for the term </w:t>
      </w:r>
      <w:r w:rsidR="00582128">
        <w:rPr>
          <w:rStyle w:val="scinsert"/>
        </w:rPr>
        <w:t>for</w:t>
      </w:r>
      <w:r>
        <w:rPr>
          <w:rStyle w:val="scinsert"/>
        </w:rPr>
        <w:t xml:space="preserve"> which he is elected;</w:t>
      </w:r>
    </w:p>
    <w:p w:rsidR="00855868" w:rsidP="00855868" w:rsidRDefault="00385E4F" w14:paraId="227DDD7D" w14:textId="1AE235FD">
      <w:pPr>
        <w:pStyle w:val="sccodifiedsection"/>
      </w:pPr>
      <w:r>
        <w:rPr>
          <w:rStyle w:val="scinsert"/>
        </w:rPr>
        <w:tab/>
      </w:r>
      <w:r w:rsidR="00855868">
        <w:tab/>
      </w:r>
      <w:r w:rsidR="00855868">
        <w:rPr>
          <w:rStyle w:val="scstrike"/>
        </w:rPr>
        <w:t>(2)</w:t>
      </w:r>
      <w:bookmarkStart w:name="ss_T1C7N920Sc_lv2_26506c2fb" w:id="11"/>
      <w:r w:rsidR="00013D3B">
        <w:rPr>
          <w:rStyle w:val="scinsert"/>
        </w:rPr>
        <w:t>(</w:t>
      </w:r>
      <w:bookmarkEnd w:id="11"/>
      <w:r w:rsidR="00013D3B">
        <w:rPr>
          <w:rStyle w:val="scinsert"/>
        </w:rPr>
        <w:t xml:space="preserve">c) </w:t>
      </w:r>
      <w:r w:rsidR="00855868">
        <w:t>the Chief of the South Carolina Law Enforcement Division for the term for which he is appointed;</w:t>
      </w:r>
    </w:p>
    <w:p w:rsidR="00855868" w:rsidP="00855868" w:rsidRDefault="00582128" w14:paraId="05FA3958" w14:textId="2BD38C56">
      <w:pPr>
        <w:pStyle w:val="sccodifiedsection"/>
      </w:pPr>
      <w:r>
        <w:rPr>
          <w:rStyle w:val="scinsert"/>
        </w:rPr>
        <w:tab/>
      </w:r>
      <w:r w:rsidR="00855868">
        <w:tab/>
      </w:r>
      <w:r w:rsidR="00855868">
        <w:rPr>
          <w:rStyle w:val="scstrike"/>
        </w:rPr>
        <w:t>(3)</w:t>
      </w:r>
      <w:bookmarkStart w:name="ss_T1C7N920Sd_lv2_1ca70fd74" w:id="12"/>
      <w:r w:rsidR="00013D3B">
        <w:rPr>
          <w:rStyle w:val="scinsert"/>
        </w:rPr>
        <w:t>(</w:t>
      </w:r>
      <w:bookmarkEnd w:id="12"/>
      <w:r w:rsidR="00013D3B">
        <w:rPr>
          <w:rStyle w:val="scinsert"/>
        </w:rPr>
        <w:t>d)</w:t>
      </w:r>
      <w:r w:rsidR="00855868">
        <w:t xml:space="preserve"> the Director of the Department of Public Safety shall serve during the term for which he is appointed;</w:t>
      </w:r>
    </w:p>
    <w:p w:rsidR="00855868" w:rsidP="00855868" w:rsidRDefault="00582128" w14:paraId="410AD058" w14:textId="54FF3E15">
      <w:pPr>
        <w:pStyle w:val="sccodifiedsection"/>
      </w:pPr>
      <w:r>
        <w:rPr>
          <w:rStyle w:val="scinsert"/>
        </w:rPr>
        <w:tab/>
      </w:r>
      <w:r w:rsidR="00855868">
        <w:tab/>
      </w:r>
      <w:r w:rsidR="00855868">
        <w:rPr>
          <w:rStyle w:val="scstrike"/>
        </w:rPr>
        <w:t>(4)</w:t>
      </w:r>
      <w:bookmarkStart w:name="ss_T1C7N920Se_lv2_c5a9ebc82" w:id="13"/>
      <w:r w:rsidR="00013D3B">
        <w:rPr>
          <w:rStyle w:val="scinsert"/>
        </w:rPr>
        <w:t>(</w:t>
      </w:r>
      <w:bookmarkEnd w:id="13"/>
      <w:r w:rsidR="00013D3B">
        <w:rPr>
          <w:rStyle w:val="scinsert"/>
        </w:rPr>
        <w:t>e)</w:t>
      </w:r>
      <w:r w:rsidR="00855868">
        <w:t xml:space="preserve"> a director of a Judicial Circuit Pretrial Intervention Program appointed by the Governor for a term of two years;</w:t>
      </w:r>
      <w:r w:rsidR="00B86F97">
        <w:rPr>
          <w:rStyle w:val="scinsert"/>
        </w:rPr>
        <w:t xml:space="preserve"> and</w:t>
      </w:r>
    </w:p>
    <w:p w:rsidR="00855868" w:rsidP="00855868" w:rsidRDefault="00582128" w14:paraId="0C88FCF2" w14:textId="34A64C97">
      <w:pPr>
        <w:pStyle w:val="sccodifiedsection"/>
      </w:pPr>
      <w:r>
        <w:rPr>
          <w:rStyle w:val="scinsert"/>
        </w:rPr>
        <w:tab/>
      </w:r>
      <w:r w:rsidR="00855868">
        <w:tab/>
      </w:r>
      <w:r w:rsidR="00855868">
        <w:rPr>
          <w:rStyle w:val="scstrike"/>
        </w:rPr>
        <w:t>(5)</w:t>
      </w:r>
      <w:bookmarkStart w:name="ss_T1C7N920Sf_lv2_f28837306" w:id="14"/>
      <w:r w:rsidR="00013D3B">
        <w:rPr>
          <w:rStyle w:val="scinsert"/>
        </w:rPr>
        <w:t>(</w:t>
      </w:r>
      <w:bookmarkEnd w:id="14"/>
      <w:r w:rsidR="00A31C7F">
        <w:rPr>
          <w:rStyle w:val="scinsert"/>
        </w:rPr>
        <w:t>f)</w:t>
      </w:r>
      <w:r w:rsidR="00855868">
        <w:t xml:space="preserve"> a Judicial Circuit Victim‑Witness Assistance Advocate appointed by the Governor for a term of two years</w:t>
      </w:r>
      <w:r w:rsidR="00855868">
        <w:rPr>
          <w:rStyle w:val="scstrike"/>
        </w:rPr>
        <w:t>;</w:t>
      </w:r>
      <w:r w:rsidR="00B86F97">
        <w:rPr>
          <w:rStyle w:val="scinsert"/>
        </w:rPr>
        <w:t>.</w:t>
      </w:r>
    </w:p>
    <w:p w:rsidR="007E06BB" w:rsidP="00582128" w:rsidRDefault="00855868" w14:paraId="3D8F1FED" w14:textId="2955292D">
      <w:pPr>
        <w:pStyle w:val="sccodifiedsection"/>
      </w:pPr>
      <w:r>
        <w:rPr>
          <w:rStyle w:val="scstrike"/>
        </w:rPr>
        <w:tab/>
        <w:t xml:space="preserve">(6) five judicial circuit solicitors appointed by the Governor for a term of four years.  However, upon initial appointment, the Governor shall select one for a two‑year term, two for a three‑year term, and two for a four‑year term.  If a solicitor appointed to the commission is not re‑elected, a vacancy occurs </w:t>
      </w:r>
      <w:r>
        <w:rPr>
          <w:rStyle w:val="scstrike"/>
        </w:rPr>
        <w:lastRenderedPageBreak/>
        <w:t>and it must be filled pursuant to the provisions of Section 1‑7‑930.</w:t>
      </w:r>
    </w:p>
    <w:p w:rsidR="00582128" w:rsidP="00582128" w:rsidRDefault="00582128" w14:paraId="6FC45DA1" w14:textId="77777777">
      <w:pPr>
        <w:pStyle w:val="scemptyline"/>
      </w:pPr>
    </w:p>
    <w:p w:rsidR="00582128" w:rsidP="00582128" w:rsidRDefault="00582128" w14:paraId="37BBB35E" w14:textId="77777777">
      <w:pPr>
        <w:pStyle w:val="scdirectionallanguage"/>
      </w:pPr>
      <w:bookmarkStart w:name="bs_num_2_e00cd4c50" w:id="15"/>
      <w:r>
        <w:t>S</w:t>
      </w:r>
      <w:bookmarkEnd w:id="15"/>
      <w:r>
        <w:t>ECTION 2.</w:t>
      </w:r>
      <w:r>
        <w:tab/>
      </w:r>
      <w:bookmarkStart w:name="dl_7ae199274" w:id="16"/>
      <w:r>
        <w:t>S</w:t>
      </w:r>
      <w:bookmarkEnd w:id="16"/>
      <w:r>
        <w:t>ection 1‑7‑940 of the S.C. Code is amended to read:</w:t>
      </w:r>
    </w:p>
    <w:p w:rsidR="00582128" w:rsidP="00582128" w:rsidRDefault="00582128" w14:paraId="55863EE2" w14:textId="77777777">
      <w:pPr>
        <w:pStyle w:val="sccodifiedsection"/>
      </w:pPr>
    </w:p>
    <w:p w:rsidR="00582128" w:rsidP="00582128" w:rsidRDefault="00582128" w14:paraId="70C1DE3A" w14:textId="4EBA4634">
      <w:pPr>
        <w:pStyle w:val="sccodifiedsection"/>
      </w:pPr>
      <w:r>
        <w:tab/>
      </w:r>
      <w:bookmarkStart w:name="cs_T1C7N940_9f6e5bdde" w:id="17"/>
      <w:r>
        <w:t>S</w:t>
      </w:r>
      <w:bookmarkEnd w:id="17"/>
      <w:r>
        <w:t>ection 1‑7‑940.</w:t>
      </w:r>
      <w:r>
        <w:tab/>
      </w:r>
      <w:bookmarkStart w:name="ss_T1C7N940SA_lv1_7475096b4" w:id="18"/>
      <w:r>
        <w:t>(</w:t>
      </w:r>
      <w:bookmarkEnd w:id="18"/>
      <w:r>
        <w:t xml:space="preserve">A) The commission </w:t>
      </w:r>
      <w:r>
        <w:rPr>
          <w:rStyle w:val="scstrike"/>
        </w:rPr>
        <w:t>has the following duties</w:t>
      </w:r>
      <w:r w:rsidR="00A31C7F">
        <w:rPr>
          <w:rStyle w:val="scinsert"/>
        </w:rPr>
        <w:t>shall</w:t>
      </w:r>
      <w:r>
        <w:t>:</w:t>
      </w:r>
    </w:p>
    <w:p w:rsidR="00582128" w:rsidP="00582128" w:rsidRDefault="00582128" w14:paraId="71E3B236" w14:textId="66E4DD66">
      <w:pPr>
        <w:pStyle w:val="sccodifiedsection"/>
      </w:pPr>
      <w:r>
        <w:tab/>
      </w:r>
      <w:r>
        <w:tab/>
      </w:r>
      <w:bookmarkStart w:name="ss_T1C7N940S1_lv2_23a82cc5a" w:id="19"/>
      <w:r>
        <w:t>(</w:t>
      </w:r>
      <w:bookmarkEnd w:id="19"/>
      <w:r>
        <w:t xml:space="preserve">1) coordinate all administrative functions of the </w:t>
      </w:r>
      <w:r w:rsidR="00A418FE">
        <w:rPr>
          <w:rStyle w:val="scinsert"/>
        </w:rPr>
        <w:t xml:space="preserve">sixteen circuit solicitors’ </w:t>
      </w:r>
      <w:r>
        <w:t>offices</w:t>
      </w:r>
      <w:r>
        <w:rPr>
          <w:rStyle w:val="scstrike"/>
        </w:rPr>
        <w:t xml:space="preserve"> of the solicitors and any affiliate services operating in conjunction with the solicitors' offices</w:t>
      </w:r>
      <w:r>
        <w:t>;</w:t>
      </w:r>
    </w:p>
    <w:p w:rsidR="00582128" w:rsidP="00582128" w:rsidRDefault="00582128" w14:paraId="64D2A53E" w14:textId="1F5BD35B">
      <w:pPr>
        <w:pStyle w:val="sccodifiedsection"/>
      </w:pPr>
      <w:r>
        <w:tab/>
      </w:r>
      <w:r>
        <w:tab/>
      </w:r>
      <w:bookmarkStart w:name="ss_T1C7N940S2_lv2_82101f4df" w:id="20"/>
      <w:r>
        <w:t>(</w:t>
      </w:r>
      <w:bookmarkEnd w:id="20"/>
      <w:r>
        <w:t>2) submit the budgets of the</w:t>
      </w:r>
      <w:r w:rsidR="00865883">
        <w:rPr>
          <w:rStyle w:val="scinsert"/>
        </w:rPr>
        <w:t xml:space="preserve"> </w:t>
      </w:r>
      <w:r w:rsidR="00A418FE">
        <w:rPr>
          <w:rStyle w:val="scinsert"/>
        </w:rPr>
        <w:t>circuit</w:t>
      </w:r>
      <w:r>
        <w:t xml:space="preserve"> solicitors and their affiliate services to the General Assembly;</w:t>
      </w:r>
      <w:r w:rsidR="00A418FE">
        <w:rPr>
          <w:rStyle w:val="scinsert"/>
        </w:rPr>
        <w:t xml:space="preserve"> and</w:t>
      </w:r>
    </w:p>
    <w:p w:rsidR="00582128" w:rsidP="00582128" w:rsidRDefault="00582128" w14:paraId="6D1AA492" w14:textId="3D98EE64">
      <w:pPr>
        <w:pStyle w:val="sccodifiedsection"/>
      </w:pPr>
      <w:r>
        <w:tab/>
      </w:r>
      <w:r>
        <w:tab/>
      </w:r>
      <w:bookmarkStart w:name="ss_T1C7N940S3_lv2_4965b1259" w:id="21"/>
      <w:r>
        <w:t>(</w:t>
      </w:r>
      <w:bookmarkEnd w:id="21"/>
      <w:r>
        <w:t xml:space="preserve">3) </w:t>
      </w:r>
      <w:r>
        <w:rPr>
          <w:rStyle w:val="scstrike"/>
        </w:rPr>
        <w:t xml:space="preserve">encourage and </w:t>
      </w:r>
      <w:r>
        <w:t>develop legal education programs and training programs for</w:t>
      </w:r>
      <w:r w:rsidR="00A418FE">
        <w:rPr>
          <w:rStyle w:val="scinsert"/>
        </w:rPr>
        <w:t xml:space="preserve"> the sixteen circuit</w:t>
      </w:r>
      <w:r>
        <w:t xml:space="preserve"> solicitors and their affiliate services, organize and provide seminars to help increase the effectiveness and efficiency of the </w:t>
      </w:r>
      <w:r>
        <w:rPr>
          <w:rStyle w:val="scstrike"/>
        </w:rPr>
        <w:t>prosecution of criminal cases in this State</w:t>
      </w:r>
      <w:r w:rsidR="00A418FE">
        <w:rPr>
          <w:rStyle w:val="scinsert"/>
        </w:rPr>
        <w:t>functions of the sixteen circuit solicitors’ offices</w:t>
      </w:r>
      <w:r>
        <w:t>,</w:t>
      </w:r>
      <w:r>
        <w:rPr>
          <w:rStyle w:val="scstrike"/>
        </w:rPr>
        <w:t xml:space="preserve"> and</w:t>
      </w:r>
      <w:r>
        <w:t xml:space="preserve"> act as a clearinghouse and distribution source for publications involving </w:t>
      </w:r>
      <w:r w:rsidR="00A418FE">
        <w:rPr>
          <w:rStyle w:val="scinsert"/>
        </w:rPr>
        <w:t xml:space="preserve">the sixteen circuit </w:t>
      </w:r>
      <w:r>
        <w:t>solicitors and their affiliate services</w:t>
      </w:r>
      <w:r w:rsidR="00865883">
        <w:rPr>
          <w:rStyle w:val="scinsert"/>
        </w:rPr>
        <w:t>,</w:t>
      </w:r>
      <w:r>
        <w:t xml:space="preserve"> and provide legal updates </w:t>
      </w:r>
      <w:r w:rsidR="00A418FE">
        <w:rPr>
          <w:rStyle w:val="scinsert"/>
        </w:rPr>
        <w:t xml:space="preserve">to the sixteen circuit solicitors </w:t>
      </w:r>
      <w:r>
        <w:t>on matters of law affecting the prosecution of cases in this State</w:t>
      </w:r>
      <w:r>
        <w:rPr>
          <w:rStyle w:val="scstrike"/>
        </w:rPr>
        <w:t>;</w:t>
      </w:r>
      <w:r w:rsidR="00A418FE">
        <w:rPr>
          <w:rStyle w:val="scinsert"/>
        </w:rPr>
        <w:t>.</w:t>
      </w:r>
    </w:p>
    <w:p w:rsidR="00582128" w:rsidDel="00A418FE" w:rsidP="00582128" w:rsidRDefault="00582128" w14:paraId="550394CE" w14:textId="63DD59DC">
      <w:pPr>
        <w:pStyle w:val="sccodifiedsection"/>
      </w:pPr>
      <w:r>
        <w:rPr>
          <w:rStyle w:val="scstrike"/>
        </w:rPr>
        <w:tab/>
      </w:r>
      <w:r>
        <w:rPr>
          <w:rStyle w:val="scstrike"/>
        </w:rPr>
        <w:tab/>
        <w:t>(4) provide blank indictments for the circuit solicitors.</w:t>
      </w:r>
    </w:p>
    <w:p w:rsidR="00582128" w:rsidP="00582128" w:rsidRDefault="00582128" w14:paraId="14DE5835" w14:textId="57E4A548">
      <w:pPr>
        <w:pStyle w:val="sccodifiedsection"/>
      </w:pPr>
      <w:r>
        <w:tab/>
      </w:r>
      <w:bookmarkStart w:name="ss_T1C7N940SB_lv1_c231b0630" w:id="22"/>
      <w:r>
        <w:t>(</w:t>
      </w:r>
      <w:bookmarkEnd w:id="22"/>
      <w:r>
        <w:t>B) Nothing in this section may be construed to displace or otherwise affect the functions and responsibilities of the State Victim/Witness Assistance Program as established in Section 16‑3‑1410.</w:t>
      </w:r>
    </w:p>
    <w:p w:rsidR="00F121BA" w:rsidP="00F121BA" w:rsidRDefault="00F121BA" w14:paraId="7AB0BC3F" w14:textId="77777777">
      <w:pPr>
        <w:pStyle w:val="scemptyline"/>
      </w:pPr>
    </w:p>
    <w:p w:rsidR="00F121BA" w:rsidP="00F121BA" w:rsidRDefault="00F121BA" w14:paraId="24AAEA85" w14:textId="77777777">
      <w:pPr>
        <w:pStyle w:val="scdirectionallanguage"/>
      </w:pPr>
      <w:bookmarkStart w:name="bs_num_3_463524dc1" w:id="23"/>
      <w:r>
        <w:t>S</w:t>
      </w:r>
      <w:bookmarkEnd w:id="23"/>
      <w:r>
        <w:t>ECTION 3.</w:t>
      </w:r>
      <w:r>
        <w:tab/>
      </w:r>
      <w:bookmarkStart w:name="dl_ecfcd02c0" w:id="24"/>
      <w:r>
        <w:t>S</w:t>
      </w:r>
      <w:bookmarkEnd w:id="24"/>
      <w:r>
        <w:t>ection 24‑3‑550 of the S.C. Code is amended to read:</w:t>
      </w:r>
    </w:p>
    <w:p w:rsidR="00F121BA" w:rsidP="00F121BA" w:rsidRDefault="00F121BA" w14:paraId="5DC85571" w14:textId="77777777">
      <w:pPr>
        <w:pStyle w:val="sccodifiedsection"/>
      </w:pPr>
    </w:p>
    <w:p w:rsidR="00F121BA" w:rsidP="00F121BA" w:rsidRDefault="00F121BA" w14:paraId="58965524" w14:textId="77777777">
      <w:pPr>
        <w:pStyle w:val="sccodifiedsection"/>
      </w:pPr>
      <w:r>
        <w:tab/>
      </w:r>
      <w:bookmarkStart w:name="cs_T24C3N550_018e3791b" w:id="25"/>
      <w:r>
        <w:t>S</w:t>
      </w:r>
      <w:bookmarkEnd w:id="25"/>
      <w:r>
        <w:t>ection 24‑3‑550.</w:t>
      </w:r>
      <w:r>
        <w:tab/>
      </w:r>
      <w:bookmarkStart w:name="ss_T24C3N550SA_lv1_81dad49b9" w:id="26"/>
      <w:r>
        <w:t>(</w:t>
      </w:r>
      <w:bookmarkEnd w:id="26"/>
      <w:r>
        <w:t>A) To carry out an execution properly, the executioner and necessary staff must be present at the execution. In addition, the following persons may be present:</w:t>
      </w:r>
    </w:p>
    <w:p w:rsidR="00F121BA" w:rsidP="00F121BA" w:rsidRDefault="00F121BA" w14:paraId="465C4D67" w14:textId="77777777">
      <w:pPr>
        <w:pStyle w:val="sccodifiedsection"/>
      </w:pPr>
      <w:r>
        <w:tab/>
      </w:r>
      <w:r>
        <w:tab/>
      </w:r>
      <w:bookmarkStart w:name="ss_T24C3N550S1_lv2_b350d8e30" w:id="27"/>
      <w:r>
        <w:t>(</w:t>
      </w:r>
      <w:bookmarkEnd w:id="27"/>
      <w:r>
        <w:t xml:space="preserve">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w:t>
      </w:r>
      <w:r>
        <w:rPr>
          <w:rStyle w:val="scstrike"/>
        </w:rPr>
        <w:t xml:space="preserve"> </w:t>
      </w:r>
      <w:r>
        <w:t>provided further, that, if there are more than two victims, the director may restrict the total number of victims' representatives present in accordance with the space limitations of the Capital Punishment Facility;</w:t>
      </w:r>
    </w:p>
    <w:p w:rsidR="00F121BA" w:rsidP="00F121BA" w:rsidRDefault="00F121BA" w14:paraId="7FE0547D" w14:textId="77777777">
      <w:pPr>
        <w:pStyle w:val="sccodifiedsection"/>
      </w:pPr>
      <w:r>
        <w:tab/>
      </w:r>
      <w:r>
        <w:tab/>
      </w:r>
      <w:bookmarkStart w:name="ss_T24C3N550S2_lv2_31404e15c" w:id="28"/>
      <w:r>
        <w:t>(</w:t>
      </w:r>
      <w:bookmarkEnd w:id="28"/>
      <w:r>
        <w:t>2) the solicitor, or an assistant solicitor or former solicitor designated by the solicitor, for the county where the offense occurred;</w:t>
      </w:r>
    </w:p>
    <w:p w:rsidR="00F121BA" w:rsidP="00F121BA" w:rsidRDefault="00F121BA" w14:paraId="594BE18B" w14:textId="77777777">
      <w:pPr>
        <w:pStyle w:val="sccodifiedsection"/>
      </w:pPr>
      <w:r>
        <w:tab/>
      </w:r>
      <w:r>
        <w:tab/>
      </w:r>
      <w:bookmarkStart w:name="ss_T24C3N550S3_lv2_55e566cca" w:id="29"/>
      <w:r>
        <w:t>(</w:t>
      </w:r>
      <w:bookmarkEnd w:id="29"/>
      <w:r>
        <w:t>3) a group of not more than three representatives of the South Carolina media, one of whom must represent the dominant wire service, one of whom must represent the print media, and one of whom must represent the electronic news media;</w:t>
      </w:r>
    </w:p>
    <w:p w:rsidR="00F121BA" w:rsidP="00F121BA" w:rsidRDefault="00F121BA" w14:paraId="79F11059" w14:textId="0D1313E5">
      <w:pPr>
        <w:pStyle w:val="sccodifiedsection"/>
      </w:pPr>
      <w:r>
        <w:tab/>
      </w:r>
      <w:r>
        <w:tab/>
      </w:r>
      <w:bookmarkStart w:name="ss_T24C3N550S4_lv2_c9e9848ff" w:id="30"/>
      <w:r>
        <w:t>(</w:t>
      </w:r>
      <w:bookmarkEnd w:id="30"/>
      <w:r>
        <w:t>4) the chief law enforcement officer, or an officer designated by the chief, from the law enforcement agency that had original jurisdiction in the case;</w:t>
      </w:r>
      <w:r>
        <w:rPr>
          <w:rStyle w:val="scstrike"/>
        </w:rPr>
        <w:t xml:space="preserve">  and</w:t>
      </w:r>
    </w:p>
    <w:p w:rsidR="00B86F97" w:rsidP="00F121BA" w:rsidRDefault="00B86F97" w14:paraId="42CF7778" w14:textId="7C980BEE">
      <w:pPr>
        <w:pStyle w:val="sccodifiedsection"/>
      </w:pPr>
      <w:r>
        <w:rPr>
          <w:rStyle w:val="scinsert"/>
        </w:rPr>
        <w:tab/>
      </w:r>
      <w:r>
        <w:rPr>
          <w:rStyle w:val="scinsert"/>
        </w:rPr>
        <w:tab/>
      </w:r>
      <w:bookmarkStart w:name="ss_T24C3N550S5_lv2_10f567ca7" w:id="31"/>
      <w:r w:rsidRPr="00B86F97">
        <w:rPr>
          <w:rStyle w:val="scinsert"/>
        </w:rPr>
        <w:t>(</w:t>
      </w:r>
      <w:bookmarkEnd w:id="31"/>
      <w:r w:rsidRPr="00B86F97">
        <w:rPr>
          <w:rStyle w:val="scinsert"/>
        </w:rPr>
        <w:t>5) the Attorney General or his designee;</w:t>
      </w:r>
      <w:r>
        <w:rPr>
          <w:rStyle w:val="scinsert"/>
        </w:rPr>
        <w:t xml:space="preserve"> and</w:t>
      </w:r>
    </w:p>
    <w:p w:rsidR="002B0BEF" w:rsidP="00F121BA" w:rsidRDefault="00F121BA" w14:paraId="2EDF22D1" w14:textId="17D01812">
      <w:pPr>
        <w:pStyle w:val="sccodifiedsection"/>
      </w:pPr>
      <w:r>
        <w:tab/>
      </w:r>
      <w:r>
        <w:tab/>
      </w:r>
      <w:r>
        <w:rPr>
          <w:rStyle w:val="scstrike"/>
        </w:rPr>
        <w:t>(5)</w:t>
      </w:r>
      <w:bookmarkStart w:name="ss_T24C3N550S6_lv2_d8a428b09" w:id="32"/>
      <w:r w:rsidR="002B0BEF">
        <w:rPr>
          <w:rStyle w:val="scinsert"/>
        </w:rPr>
        <w:t>(</w:t>
      </w:r>
      <w:bookmarkEnd w:id="32"/>
      <w:r w:rsidR="002B0BEF">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F121BA" w:rsidP="00F121BA" w:rsidRDefault="00F121BA" w14:paraId="3F63DC82" w14:textId="77777777">
      <w:pPr>
        <w:pStyle w:val="sccodifiedsection"/>
      </w:pPr>
      <w:r>
        <w:tab/>
      </w:r>
      <w:bookmarkStart w:name="ss_T24C3N550SB_lv1_d9639931b" w:id="33"/>
      <w:r>
        <w:t>(</w:t>
      </w:r>
      <w:bookmarkEnd w:id="33"/>
      <w:r>
        <w:t>B) Other than those persons specified in subsection (A), no person is authorized to witness an execution.</w:t>
      </w:r>
    </w:p>
    <w:p w:rsidR="00F121BA" w:rsidP="00F121BA" w:rsidRDefault="00F121BA" w14:paraId="62771AEB" w14:textId="77777777">
      <w:pPr>
        <w:pStyle w:val="sccodifiedsection"/>
      </w:pPr>
      <w:r>
        <w:tab/>
      </w:r>
      <w:bookmarkStart w:name="ss_T24C3N550SC_lv1_4f61e385e" w:id="34"/>
      <w:r>
        <w:t>(</w:t>
      </w:r>
      <w:bookmarkEnd w:id="34"/>
      <w:r>
        <w:t>C) The department shall establish internal policies to govern the selection of media representatives.</w:t>
      </w:r>
    </w:p>
    <w:p w:rsidR="00F121BA" w:rsidP="00F121BA" w:rsidRDefault="00F121BA" w14:paraId="4569D663" w14:textId="77777777">
      <w:pPr>
        <w:pStyle w:val="sccodifiedsection"/>
      </w:pPr>
      <w:r>
        <w:tab/>
      </w:r>
      <w:bookmarkStart w:name="ss_T24C3N550SD_lv1_3550cf8fb" w:id="35"/>
      <w:r>
        <w:t>(</w:t>
      </w:r>
      <w:bookmarkEnd w:id="35"/>
      <w:r>
        <w:t>D) Witnesses authorized or approved pursuant to this section shall not possess telephonic equipment, cameras, or recording devices in the Capital Punishment Facility during an execution.</w:t>
      </w:r>
    </w:p>
    <w:p w:rsidR="00F121BA" w:rsidP="00F121BA" w:rsidRDefault="00F121BA" w14:paraId="5C13DB83" w14:textId="6C1AC8B5">
      <w:pPr>
        <w:pStyle w:val="sccodifiedsection"/>
      </w:pPr>
      <w:r>
        <w:tab/>
      </w:r>
      <w:bookmarkStart w:name="ss_T24C3N550SE_lv1_24780be55" w:id="36"/>
      <w:r>
        <w:t>(</w:t>
      </w:r>
      <w:bookmarkEnd w:id="36"/>
      <w:r>
        <w:t>E) For security purposes, the director may exclude any person who is authorized or approved pursuant to this section from the Capital Punishment Facility.</w:t>
      </w:r>
    </w:p>
    <w:p w:rsidRPr="00DF3B44" w:rsidR="00582128" w:rsidP="00582128" w:rsidRDefault="00582128" w14:paraId="029221C5" w14:textId="6932C747">
      <w:pPr>
        <w:pStyle w:val="scemptyline"/>
      </w:pPr>
    </w:p>
    <w:p w:rsidRPr="00DF3B44" w:rsidR="007A10F1" w:rsidP="007A10F1" w:rsidRDefault="00E27805" w14:paraId="0E9393B4" w14:textId="3A662836">
      <w:pPr>
        <w:pStyle w:val="scnoncodifiedsection"/>
      </w:pPr>
      <w:bookmarkStart w:name="bs_num_4_lastsection" w:id="37"/>
      <w:bookmarkStart w:name="eff_date_section" w:id="38"/>
      <w:r w:rsidRPr="00DF3B44">
        <w:t>S</w:t>
      </w:r>
      <w:bookmarkEnd w:id="37"/>
      <w:r w:rsidRPr="00DF3B44">
        <w:t>ECTION 4.</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A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E6845A" w:rsidR="00685035" w:rsidRPr="007B4AF7" w:rsidRDefault="00836F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3A13">
              <w:rPr>
                <w:noProof/>
              </w:rPr>
              <w:t>SR-0014CEM25.docx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D3B"/>
    <w:rsid w:val="00017FB0"/>
    <w:rsid w:val="00020B5D"/>
    <w:rsid w:val="00026421"/>
    <w:rsid w:val="00030409"/>
    <w:rsid w:val="00037F04"/>
    <w:rsid w:val="000404BF"/>
    <w:rsid w:val="00044B84"/>
    <w:rsid w:val="000479D0"/>
    <w:rsid w:val="0006464F"/>
    <w:rsid w:val="00066B54"/>
    <w:rsid w:val="00072FCD"/>
    <w:rsid w:val="00074690"/>
    <w:rsid w:val="00074A4F"/>
    <w:rsid w:val="00077004"/>
    <w:rsid w:val="00077B65"/>
    <w:rsid w:val="000A3A1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F4A"/>
    <w:rsid w:val="001164F9"/>
    <w:rsid w:val="0011719C"/>
    <w:rsid w:val="001368C0"/>
    <w:rsid w:val="00140049"/>
    <w:rsid w:val="00155AB1"/>
    <w:rsid w:val="001561F0"/>
    <w:rsid w:val="00171601"/>
    <w:rsid w:val="001730EB"/>
    <w:rsid w:val="00173276"/>
    <w:rsid w:val="00176122"/>
    <w:rsid w:val="0019025B"/>
    <w:rsid w:val="00192AF7"/>
    <w:rsid w:val="00197366"/>
    <w:rsid w:val="001A136C"/>
    <w:rsid w:val="001A1DEA"/>
    <w:rsid w:val="001B6DA2"/>
    <w:rsid w:val="001C25EC"/>
    <w:rsid w:val="001C461D"/>
    <w:rsid w:val="001D2D48"/>
    <w:rsid w:val="001F2A41"/>
    <w:rsid w:val="001F313F"/>
    <w:rsid w:val="001F331D"/>
    <w:rsid w:val="001F394C"/>
    <w:rsid w:val="002038AA"/>
    <w:rsid w:val="002114C8"/>
    <w:rsid w:val="0021166F"/>
    <w:rsid w:val="002162DF"/>
    <w:rsid w:val="00223698"/>
    <w:rsid w:val="00230038"/>
    <w:rsid w:val="00233975"/>
    <w:rsid w:val="00236D73"/>
    <w:rsid w:val="00242634"/>
    <w:rsid w:val="00246535"/>
    <w:rsid w:val="0025336F"/>
    <w:rsid w:val="00257F60"/>
    <w:rsid w:val="002625EA"/>
    <w:rsid w:val="00262AC5"/>
    <w:rsid w:val="00263B12"/>
    <w:rsid w:val="00264AE9"/>
    <w:rsid w:val="00275AE6"/>
    <w:rsid w:val="002836D8"/>
    <w:rsid w:val="00284A99"/>
    <w:rsid w:val="002A7989"/>
    <w:rsid w:val="002B02F3"/>
    <w:rsid w:val="002B0BEF"/>
    <w:rsid w:val="002B0E41"/>
    <w:rsid w:val="002C2C3E"/>
    <w:rsid w:val="002C3463"/>
    <w:rsid w:val="002D266D"/>
    <w:rsid w:val="002D5B3D"/>
    <w:rsid w:val="002D7447"/>
    <w:rsid w:val="002E315A"/>
    <w:rsid w:val="002E4F8C"/>
    <w:rsid w:val="002F560C"/>
    <w:rsid w:val="002F5847"/>
    <w:rsid w:val="0030425A"/>
    <w:rsid w:val="00314A7A"/>
    <w:rsid w:val="003421F1"/>
    <w:rsid w:val="0034279C"/>
    <w:rsid w:val="00354F64"/>
    <w:rsid w:val="003559A1"/>
    <w:rsid w:val="00361563"/>
    <w:rsid w:val="00371D36"/>
    <w:rsid w:val="00373E17"/>
    <w:rsid w:val="0037530B"/>
    <w:rsid w:val="003775E6"/>
    <w:rsid w:val="00381998"/>
    <w:rsid w:val="00385E4F"/>
    <w:rsid w:val="003A5F1C"/>
    <w:rsid w:val="003B6826"/>
    <w:rsid w:val="003C17F7"/>
    <w:rsid w:val="003C3E2E"/>
    <w:rsid w:val="003D4A3C"/>
    <w:rsid w:val="003D55B2"/>
    <w:rsid w:val="003E0033"/>
    <w:rsid w:val="003E450D"/>
    <w:rsid w:val="003E5452"/>
    <w:rsid w:val="003E7165"/>
    <w:rsid w:val="003E7FF6"/>
    <w:rsid w:val="003F38A5"/>
    <w:rsid w:val="004046B5"/>
    <w:rsid w:val="00406F27"/>
    <w:rsid w:val="004141B8"/>
    <w:rsid w:val="004203B9"/>
    <w:rsid w:val="00426950"/>
    <w:rsid w:val="00432135"/>
    <w:rsid w:val="00446987"/>
    <w:rsid w:val="00446D28"/>
    <w:rsid w:val="00453845"/>
    <w:rsid w:val="00457F3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94C"/>
    <w:rsid w:val="004D3DCB"/>
    <w:rsid w:val="004D3E7C"/>
    <w:rsid w:val="004E0BFF"/>
    <w:rsid w:val="004E1946"/>
    <w:rsid w:val="004E4A7F"/>
    <w:rsid w:val="004E66E9"/>
    <w:rsid w:val="004E7DDE"/>
    <w:rsid w:val="004F0090"/>
    <w:rsid w:val="004F172C"/>
    <w:rsid w:val="005002ED"/>
    <w:rsid w:val="00500DBC"/>
    <w:rsid w:val="005102BE"/>
    <w:rsid w:val="00516908"/>
    <w:rsid w:val="00523F7F"/>
    <w:rsid w:val="00524D54"/>
    <w:rsid w:val="00531CFB"/>
    <w:rsid w:val="005441D2"/>
    <w:rsid w:val="0054531B"/>
    <w:rsid w:val="0054689B"/>
    <w:rsid w:val="00546C24"/>
    <w:rsid w:val="005476FF"/>
    <w:rsid w:val="005516F6"/>
    <w:rsid w:val="00552842"/>
    <w:rsid w:val="00554E89"/>
    <w:rsid w:val="00564B58"/>
    <w:rsid w:val="00571980"/>
    <w:rsid w:val="00572281"/>
    <w:rsid w:val="005801DD"/>
    <w:rsid w:val="00582128"/>
    <w:rsid w:val="00591D1A"/>
    <w:rsid w:val="00592A40"/>
    <w:rsid w:val="00597AA0"/>
    <w:rsid w:val="005A28BC"/>
    <w:rsid w:val="005A4DEB"/>
    <w:rsid w:val="005A5377"/>
    <w:rsid w:val="005B2271"/>
    <w:rsid w:val="005B7817"/>
    <w:rsid w:val="005C06C8"/>
    <w:rsid w:val="005C23D7"/>
    <w:rsid w:val="005C40EB"/>
    <w:rsid w:val="005C657D"/>
    <w:rsid w:val="005D02B4"/>
    <w:rsid w:val="005D3013"/>
    <w:rsid w:val="005D3EA1"/>
    <w:rsid w:val="005E1E50"/>
    <w:rsid w:val="005E1FEE"/>
    <w:rsid w:val="005E2B9C"/>
    <w:rsid w:val="005E3332"/>
    <w:rsid w:val="005E4EA6"/>
    <w:rsid w:val="005F418A"/>
    <w:rsid w:val="005F76B0"/>
    <w:rsid w:val="00604429"/>
    <w:rsid w:val="006067B0"/>
    <w:rsid w:val="00606A8B"/>
    <w:rsid w:val="00611EBA"/>
    <w:rsid w:val="006213A8"/>
    <w:rsid w:val="00623BEA"/>
    <w:rsid w:val="00632ADE"/>
    <w:rsid w:val="006347E9"/>
    <w:rsid w:val="00640C87"/>
    <w:rsid w:val="006424A9"/>
    <w:rsid w:val="006425AC"/>
    <w:rsid w:val="00644796"/>
    <w:rsid w:val="006454BB"/>
    <w:rsid w:val="00657CF4"/>
    <w:rsid w:val="00661463"/>
    <w:rsid w:val="00663B8D"/>
    <w:rsid w:val="00663E00"/>
    <w:rsid w:val="00664F48"/>
    <w:rsid w:val="00664FAD"/>
    <w:rsid w:val="0067345B"/>
    <w:rsid w:val="0068079C"/>
    <w:rsid w:val="00683986"/>
    <w:rsid w:val="00685035"/>
    <w:rsid w:val="00685568"/>
    <w:rsid w:val="00685770"/>
    <w:rsid w:val="00690DBA"/>
    <w:rsid w:val="006964F9"/>
    <w:rsid w:val="006A395F"/>
    <w:rsid w:val="006A65E2"/>
    <w:rsid w:val="006B37BD"/>
    <w:rsid w:val="006C092D"/>
    <w:rsid w:val="006C099D"/>
    <w:rsid w:val="006C18F0"/>
    <w:rsid w:val="006C7E01"/>
    <w:rsid w:val="006D64A5"/>
    <w:rsid w:val="006D6F6B"/>
    <w:rsid w:val="006E0935"/>
    <w:rsid w:val="006E353F"/>
    <w:rsid w:val="006E35AB"/>
    <w:rsid w:val="006F50EF"/>
    <w:rsid w:val="0070516A"/>
    <w:rsid w:val="00711AA9"/>
    <w:rsid w:val="007123F5"/>
    <w:rsid w:val="00722155"/>
    <w:rsid w:val="00737F19"/>
    <w:rsid w:val="00782BF8"/>
    <w:rsid w:val="00783C75"/>
    <w:rsid w:val="007849D9"/>
    <w:rsid w:val="00787433"/>
    <w:rsid w:val="007A10F1"/>
    <w:rsid w:val="007A3D50"/>
    <w:rsid w:val="007B2D29"/>
    <w:rsid w:val="007B412F"/>
    <w:rsid w:val="007B4AF7"/>
    <w:rsid w:val="007B4DBF"/>
    <w:rsid w:val="007C5458"/>
    <w:rsid w:val="007D0888"/>
    <w:rsid w:val="007D2C67"/>
    <w:rsid w:val="007E06BB"/>
    <w:rsid w:val="007E7C21"/>
    <w:rsid w:val="007F50D1"/>
    <w:rsid w:val="00816D52"/>
    <w:rsid w:val="00831048"/>
    <w:rsid w:val="00834272"/>
    <w:rsid w:val="00834F2E"/>
    <w:rsid w:val="00836F10"/>
    <w:rsid w:val="00855868"/>
    <w:rsid w:val="008625C1"/>
    <w:rsid w:val="00865883"/>
    <w:rsid w:val="008712C3"/>
    <w:rsid w:val="0087671D"/>
    <w:rsid w:val="008806F9"/>
    <w:rsid w:val="00886A48"/>
    <w:rsid w:val="00887957"/>
    <w:rsid w:val="008A57E3"/>
    <w:rsid w:val="008B5BF4"/>
    <w:rsid w:val="008B6430"/>
    <w:rsid w:val="008C034D"/>
    <w:rsid w:val="008C0CEE"/>
    <w:rsid w:val="008C1B18"/>
    <w:rsid w:val="008D4304"/>
    <w:rsid w:val="008D46EC"/>
    <w:rsid w:val="008E0E25"/>
    <w:rsid w:val="008E51D6"/>
    <w:rsid w:val="008E53B0"/>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139"/>
    <w:rsid w:val="009D28EF"/>
    <w:rsid w:val="009D2967"/>
    <w:rsid w:val="009D3C2B"/>
    <w:rsid w:val="009E1BAC"/>
    <w:rsid w:val="009E4191"/>
    <w:rsid w:val="009F02EA"/>
    <w:rsid w:val="009F2AB1"/>
    <w:rsid w:val="009F4FAF"/>
    <w:rsid w:val="009F68F1"/>
    <w:rsid w:val="00A04529"/>
    <w:rsid w:val="00A0584B"/>
    <w:rsid w:val="00A16569"/>
    <w:rsid w:val="00A17135"/>
    <w:rsid w:val="00A21A6F"/>
    <w:rsid w:val="00A22B25"/>
    <w:rsid w:val="00A24E56"/>
    <w:rsid w:val="00A26A62"/>
    <w:rsid w:val="00A31C7F"/>
    <w:rsid w:val="00A35A9B"/>
    <w:rsid w:val="00A4070E"/>
    <w:rsid w:val="00A40CA0"/>
    <w:rsid w:val="00A418FE"/>
    <w:rsid w:val="00A504A7"/>
    <w:rsid w:val="00A505EA"/>
    <w:rsid w:val="00A512AF"/>
    <w:rsid w:val="00A53677"/>
    <w:rsid w:val="00A53BF2"/>
    <w:rsid w:val="00A55523"/>
    <w:rsid w:val="00A60D68"/>
    <w:rsid w:val="00A61837"/>
    <w:rsid w:val="00A73EFA"/>
    <w:rsid w:val="00A74D89"/>
    <w:rsid w:val="00A77A3B"/>
    <w:rsid w:val="00A903B0"/>
    <w:rsid w:val="00A92F6F"/>
    <w:rsid w:val="00A97523"/>
    <w:rsid w:val="00AA7824"/>
    <w:rsid w:val="00AB0FA3"/>
    <w:rsid w:val="00AB73BF"/>
    <w:rsid w:val="00AC335C"/>
    <w:rsid w:val="00AC463E"/>
    <w:rsid w:val="00AC7F9D"/>
    <w:rsid w:val="00AD209D"/>
    <w:rsid w:val="00AD3BE2"/>
    <w:rsid w:val="00AD3E3D"/>
    <w:rsid w:val="00AD6845"/>
    <w:rsid w:val="00AE1EE4"/>
    <w:rsid w:val="00AE36EC"/>
    <w:rsid w:val="00AE7406"/>
    <w:rsid w:val="00AF1688"/>
    <w:rsid w:val="00AF46E6"/>
    <w:rsid w:val="00AF5139"/>
    <w:rsid w:val="00B06EDA"/>
    <w:rsid w:val="00B11525"/>
    <w:rsid w:val="00B1161F"/>
    <w:rsid w:val="00B11661"/>
    <w:rsid w:val="00B32B4D"/>
    <w:rsid w:val="00B35477"/>
    <w:rsid w:val="00B4137E"/>
    <w:rsid w:val="00B54DF7"/>
    <w:rsid w:val="00B56223"/>
    <w:rsid w:val="00B56E79"/>
    <w:rsid w:val="00B57AA7"/>
    <w:rsid w:val="00B637AA"/>
    <w:rsid w:val="00B63BE2"/>
    <w:rsid w:val="00B7592C"/>
    <w:rsid w:val="00B809D3"/>
    <w:rsid w:val="00B84B66"/>
    <w:rsid w:val="00B84EB5"/>
    <w:rsid w:val="00B85475"/>
    <w:rsid w:val="00B86F97"/>
    <w:rsid w:val="00B9090A"/>
    <w:rsid w:val="00B92196"/>
    <w:rsid w:val="00B9228D"/>
    <w:rsid w:val="00B929EC"/>
    <w:rsid w:val="00BA168E"/>
    <w:rsid w:val="00BB0725"/>
    <w:rsid w:val="00BC2EC5"/>
    <w:rsid w:val="00BC408A"/>
    <w:rsid w:val="00BC5023"/>
    <w:rsid w:val="00BC556C"/>
    <w:rsid w:val="00BD42DA"/>
    <w:rsid w:val="00BD4684"/>
    <w:rsid w:val="00BE08A7"/>
    <w:rsid w:val="00BE4391"/>
    <w:rsid w:val="00BF3E48"/>
    <w:rsid w:val="00C02708"/>
    <w:rsid w:val="00C077DD"/>
    <w:rsid w:val="00C15578"/>
    <w:rsid w:val="00C158E6"/>
    <w:rsid w:val="00C15F1B"/>
    <w:rsid w:val="00C16288"/>
    <w:rsid w:val="00C170FB"/>
    <w:rsid w:val="00C17D1D"/>
    <w:rsid w:val="00C45923"/>
    <w:rsid w:val="00C543E7"/>
    <w:rsid w:val="00C70225"/>
    <w:rsid w:val="00C72198"/>
    <w:rsid w:val="00C7243A"/>
    <w:rsid w:val="00C72AA6"/>
    <w:rsid w:val="00C73C7D"/>
    <w:rsid w:val="00C75005"/>
    <w:rsid w:val="00C85A5D"/>
    <w:rsid w:val="00C970DF"/>
    <w:rsid w:val="00CA7E71"/>
    <w:rsid w:val="00CB2673"/>
    <w:rsid w:val="00CB701D"/>
    <w:rsid w:val="00CC0DDB"/>
    <w:rsid w:val="00CC3F0E"/>
    <w:rsid w:val="00CC5664"/>
    <w:rsid w:val="00CD08C9"/>
    <w:rsid w:val="00CD1FE8"/>
    <w:rsid w:val="00CD38CD"/>
    <w:rsid w:val="00CD3E0C"/>
    <w:rsid w:val="00CD5565"/>
    <w:rsid w:val="00CD616C"/>
    <w:rsid w:val="00CF139C"/>
    <w:rsid w:val="00CF68D6"/>
    <w:rsid w:val="00CF7B4A"/>
    <w:rsid w:val="00D009F8"/>
    <w:rsid w:val="00D078DA"/>
    <w:rsid w:val="00D14995"/>
    <w:rsid w:val="00D204F2"/>
    <w:rsid w:val="00D2455C"/>
    <w:rsid w:val="00D25023"/>
    <w:rsid w:val="00D27F8C"/>
    <w:rsid w:val="00D33843"/>
    <w:rsid w:val="00D54A6F"/>
    <w:rsid w:val="00D57D57"/>
    <w:rsid w:val="00D61006"/>
    <w:rsid w:val="00D62E42"/>
    <w:rsid w:val="00D642BF"/>
    <w:rsid w:val="00D772FB"/>
    <w:rsid w:val="00D85D3F"/>
    <w:rsid w:val="00D96032"/>
    <w:rsid w:val="00DA1AA0"/>
    <w:rsid w:val="00DA512B"/>
    <w:rsid w:val="00DC44A8"/>
    <w:rsid w:val="00DE4BEE"/>
    <w:rsid w:val="00DE5B3D"/>
    <w:rsid w:val="00DE7112"/>
    <w:rsid w:val="00DF19BE"/>
    <w:rsid w:val="00DF3B44"/>
    <w:rsid w:val="00E06171"/>
    <w:rsid w:val="00E06EF5"/>
    <w:rsid w:val="00E1218A"/>
    <w:rsid w:val="00E1372E"/>
    <w:rsid w:val="00E21D30"/>
    <w:rsid w:val="00E24D9A"/>
    <w:rsid w:val="00E27805"/>
    <w:rsid w:val="00E27A11"/>
    <w:rsid w:val="00E30497"/>
    <w:rsid w:val="00E3084B"/>
    <w:rsid w:val="00E3389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E8B"/>
    <w:rsid w:val="00ED0839"/>
    <w:rsid w:val="00ED452E"/>
    <w:rsid w:val="00EE3CDA"/>
    <w:rsid w:val="00EF32E3"/>
    <w:rsid w:val="00EF37A8"/>
    <w:rsid w:val="00EF531F"/>
    <w:rsid w:val="00F01908"/>
    <w:rsid w:val="00F05FE8"/>
    <w:rsid w:val="00F06D86"/>
    <w:rsid w:val="00F121BA"/>
    <w:rsid w:val="00F13D87"/>
    <w:rsid w:val="00F149E5"/>
    <w:rsid w:val="00F15E33"/>
    <w:rsid w:val="00F17DA2"/>
    <w:rsid w:val="00F22EC0"/>
    <w:rsid w:val="00F25C47"/>
    <w:rsid w:val="00F27D7B"/>
    <w:rsid w:val="00F31D34"/>
    <w:rsid w:val="00F342A1"/>
    <w:rsid w:val="00F36FBA"/>
    <w:rsid w:val="00F420CB"/>
    <w:rsid w:val="00F44D36"/>
    <w:rsid w:val="00F46262"/>
    <w:rsid w:val="00F4795D"/>
    <w:rsid w:val="00F50A61"/>
    <w:rsid w:val="00F525CD"/>
    <w:rsid w:val="00F5286C"/>
    <w:rsid w:val="00F52E12"/>
    <w:rsid w:val="00F638CA"/>
    <w:rsid w:val="00F657C5"/>
    <w:rsid w:val="00F759F7"/>
    <w:rsid w:val="00F900B4"/>
    <w:rsid w:val="00F93810"/>
    <w:rsid w:val="00FA0F2E"/>
    <w:rsid w:val="00FA24F1"/>
    <w:rsid w:val="00FA4DB1"/>
    <w:rsid w:val="00FA64F1"/>
    <w:rsid w:val="00FB3F2A"/>
    <w:rsid w:val="00FB5817"/>
    <w:rsid w:val="00FC3593"/>
    <w:rsid w:val="00FD117D"/>
    <w:rsid w:val="00FD72E3"/>
    <w:rsid w:val="00FE0246"/>
    <w:rsid w:val="00FE06FC"/>
    <w:rsid w:val="00FF0315"/>
    <w:rsid w:val="00FF2121"/>
    <w:rsid w:val="00FF6E2C"/>
    <w:rsid w:val="00FF7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4DEB"/>
    <w:rPr>
      <w:rFonts w:ascii="Times New Roman" w:hAnsi="Times New Roman"/>
      <w:b w:val="0"/>
      <w:i w:val="0"/>
      <w:sz w:val="22"/>
    </w:rPr>
  </w:style>
  <w:style w:type="paragraph" w:styleId="NoSpacing">
    <w:name w:val="No Spacing"/>
    <w:uiPriority w:val="1"/>
    <w:qFormat/>
    <w:rsid w:val="005A4DEB"/>
    <w:pPr>
      <w:spacing w:after="0" w:line="240" w:lineRule="auto"/>
    </w:pPr>
  </w:style>
  <w:style w:type="paragraph" w:customStyle="1" w:styleId="scemptylineheader">
    <w:name w:val="sc_emptyline_header"/>
    <w:qFormat/>
    <w:rsid w:val="005A4D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A4D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4D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A4D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A4D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A4DEB"/>
    <w:rPr>
      <w:color w:val="808080"/>
    </w:rPr>
  </w:style>
  <w:style w:type="paragraph" w:customStyle="1" w:styleId="scdirectionallanguage">
    <w:name w:val="sc_directional_language"/>
    <w:qFormat/>
    <w:rsid w:val="005A4D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A4D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A4D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4D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A4D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A4D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A4D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A4D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4D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A4D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4D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A4D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A4D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A4D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A4D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A4D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A4DEB"/>
    <w:rPr>
      <w:rFonts w:ascii="Times New Roman" w:hAnsi="Times New Roman"/>
      <w:color w:val="auto"/>
      <w:sz w:val="22"/>
    </w:rPr>
  </w:style>
  <w:style w:type="paragraph" w:customStyle="1" w:styleId="scclippagebillheader">
    <w:name w:val="sc_clip_page_bill_header"/>
    <w:qFormat/>
    <w:rsid w:val="005A4D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A4D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A4D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A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EB"/>
    <w:rPr>
      <w:lang w:val="en-US"/>
    </w:rPr>
  </w:style>
  <w:style w:type="paragraph" w:styleId="Footer">
    <w:name w:val="footer"/>
    <w:basedOn w:val="Normal"/>
    <w:link w:val="FooterChar"/>
    <w:uiPriority w:val="99"/>
    <w:unhideWhenUsed/>
    <w:rsid w:val="005A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EB"/>
    <w:rPr>
      <w:lang w:val="en-US"/>
    </w:rPr>
  </w:style>
  <w:style w:type="paragraph" w:styleId="ListParagraph">
    <w:name w:val="List Paragraph"/>
    <w:basedOn w:val="Normal"/>
    <w:uiPriority w:val="34"/>
    <w:qFormat/>
    <w:rsid w:val="005A4DEB"/>
    <w:pPr>
      <w:ind w:left="720"/>
      <w:contextualSpacing/>
    </w:pPr>
  </w:style>
  <w:style w:type="paragraph" w:customStyle="1" w:styleId="scbillfooter">
    <w:name w:val="sc_bill_footer"/>
    <w:qFormat/>
    <w:rsid w:val="005A4D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A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4D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A4D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A4D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A4D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A4DEB"/>
    <w:pPr>
      <w:widowControl w:val="0"/>
      <w:suppressAutoHyphens/>
      <w:spacing w:after="0" w:line="360" w:lineRule="auto"/>
    </w:pPr>
    <w:rPr>
      <w:rFonts w:ascii="Times New Roman" w:hAnsi="Times New Roman"/>
      <w:lang w:val="en-US"/>
    </w:rPr>
  </w:style>
  <w:style w:type="paragraph" w:customStyle="1" w:styleId="sctableln">
    <w:name w:val="sc_table_ln"/>
    <w:qFormat/>
    <w:rsid w:val="005A4D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4D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A4DEB"/>
    <w:rPr>
      <w:strike/>
      <w:dstrike w:val="0"/>
    </w:rPr>
  </w:style>
  <w:style w:type="character" w:customStyle="1" w:styleId="scinsert">
    <w:name w:val="sc_insert"/>
    <w:uiPriority w:val="1"/>
    <w:qFormat/>
    <w:rsid w:val="005A4DEB"/>
    <w:rPr>
      <w:caps w:val="0"/>
      <w:smallCaps w:val="0"/>
      <w:strike w:val="0"/>
      <w:dstrike w:val="0"/>
      <w:vanish w:val="0"/>
      <w:u w:val="single"/>
      <w:vertAlign w:val="baseline"/>
    </w:rPr>
  </w:style>
  <w:style w:type="character" w:customStyle="1" w:styleId="scinsertred">
    <w:name w:val="sc_insert_red"/>
    <w:uiPriority w:val="1"/>
    <w:qFormat/>
    <w:rsid w:val="005A4DEB"/>
    <w:rPr>
      <w:caps w:val="0"/>
      <w:smallCaps w:val="0"/>
      <w:strike w:val="0"/>
      <w:dstrike w:val="0"/>
      <w:vanish w:val="0"/>
      <w:color w:val="FF0000"/>
      <w:u w:val="single"/>
      <w:vertAlign w:val="baseline"/>
    </w:rPr>
  </w:style>
  <w:style w:type="character" w:customStyle="1" w:styleId="scinsertblue">
    <w:name w:val="sc_insert_blue"/>
    <w:uiPriority w:val="1"/>
    <w:qFormat/>
    <w:rsid w:val="005A4DEB"/>
    <w:rPr>
      <w:caps w:val="0"/>
      <w:smallCaps w:val="0"/>
      <w:strike w:val="0"/>
      <w:dstrike w:val="0"/>
      <w:vanish w:val="0"/>
      <w:color w:val="0070C0"/>
      <w:u w:val="single"/>
      <w:vertAlign w:val="baseline"/>
    </w:rPr>
  </w:style>
  <w:style w:type="character" w:customStyle="1" w:styleId="scstrikered">
    <w:name w:val="sc_strike_red"/>
    <w:uiPriority w:val="1"/>
    <w:qFormat/>
    <w:rsid w:val="005A4DEB"/>
    <w:rPr>
      <w:strike/>
      <w:dstrike w:val="0"/>
      <w:color w:val="FF0000"/>
    </w:rPr>
  </w:style>
  <w:style w:type="character" w:customStyle="1" w:styleId="scstrikeblue">
    <w:name w:val="sc_strike_blue"/>
    <w:uiPriority w:val="1"/>
    <w:qFormat/>
    <w:rsid w:val="005A4DEB"/>
    <w:rPr>
      <w:strike/>
      <w:dstrike w:val="0"/>
      <w:color w:val="0070C0"/>
    </w:rPr>
  </w:style>
  <w:style w:type="character" w:customStyle="1" w:styleId="scinsertbluenounderline">
    <w:name w:val="sc_insert_blue_no_underline"/>
    <w:uiPriority w:val="1"/>
    <w:qFormat/>
    <w:rsid w:val="005A4D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A4D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4DEB"/>
    <w:rPr>
      <w:strike/>
      <w:dstrike w:val="0"/>
      <w:color w:val="0070C0"/>
      <w:lang w:val="en-US"/>
    </w:rPr>
  </w:style>
  <w:style w:type="character" w:customStyle="1" w:styleId="scstrikerednoncodified">
    <w:name w:val="sc_strike_red_non_codified"/>
    <w:uiPriority w:val="1"/>
    <w:qFormat/>
    <w:rsid w:val="005A4DEB"/>
    <w:rPr>
      <w:strike/>
      <w:dstrike w:val="0"/>
      <w:color w:val="FF0000"/>
    </w:rPr>
  </w:style>
  <w:style w:type="paragraph" w:customStyle="1" w:styleId="scbillsiglines">
    <w:name w:val="sc_bill_sig_lines"/>
    <w:qFormat/>
    <w:rsid w:val="005A4D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4DEB"/>
    <w:rPr>
      <w:bdr w:val="none" w:sz="0" w:space="0" w:color="auto"/>
      <w:shd w:val="clear" w:color="auto" w:fill="FEC6C6"/>
    </w:rPr>
  </w:style>
  <w:style w:type="character" w:customStyle="1" w:styleId="screstoreblue">
    <w:name w:val="sc_restore_blue"/>
    <w:uiPriority w:val="1"/>
    <w:qFormat/>
    <w:rsid w:val="005A4DEB"/>
    <w:rPr>
      <w:color w:val="4472C4" w:themeColor="accent1"/>
      <w:bdr w:val="none" w:sz="0" w:space="0" w:color="auto"/>
      <w:shd w:val="clear" w:color="auto" w:fill="auto"/>
    </w:rPr>
  </w:style>
  <w:style w:type="character" w:customStyle="1" w:styleId="screstorered">
    <w:name w:val="sc_restore_red"/>
    <w:uiPriority w:val="1"/>
    <w:qFormat/>
    <w:rsid w:val="005A4DEB"/>
    <w:rPr>
      <w:color w:val="FF0000"/>
      <w:bdr w:val="none" w:sz="0" w:space="0" w:color="auto"/>
      <w:shd w:val="clear" w:color="auto" w:fill="auto"/>
    </w:rPr>
  </w:style>
  <w:style w:type="character" w:customStyle="1" w:styleId="scstrikenewblue">
    <w:name w:val="sc_strike_new_blue"/>
    <w:uiPriority w:val="1"/>
    <w:qFormat/>
    <w:rsid w:val="005A4DEB"/>
    <w:rPr>
      <w:strike w:val="0"/>
      <w:dstrike/>
      <w:color w:val="0070C0"/>
      <w:u w:val="none"/>
    </w:rPr>
  </w:style>
  <w:style w:type="character" w:customStyle="1" w:styleId="scstrikenewred">
    <w:name w:val="sc_strike_new_red"/>
    <w:uiPriority w:val="1"/>
    <w:qFormat/>
    <w:rsid w:val="005A4DEB"/>
    <w:rPr>
      <w:strike w:val="0"/>
      <w:dstrike/>
      <w:color w:val="FF0000"/>
      <w:u w:val="none"/>
    </w:rPr>
  </w:style>
  <w:style w:type="character" w:customStyle="1" w:styleId="scamendsenate">
    <w:name w:val="sc_amend_senate"/>
    <w:uiPriority w:val="1"/>
    <w:qFormat/>
    <w:rsid w:val="005A4DEB"/>
    <w:rPr>
      <w:bdr w:val="none" w:sz="0" w:space="0" w:color="auto"/>
      <w:shd w:val="clear" w:color="auto" w:fill="FFF2CC" w:themeFill="accent4" w:themeFillTint="33"/>
    </w:rPr>
  </w:style>
  <w:style w:type="character" w:customStyle="1" w:styleId="scamendhouse">
    <w:name w:val="sc_amend_house"/>
    <w:uiPriority w:val="1"/>
    <w:qFormat/>
    <w:rsid w:val="005A4DEB"/>
    <w:rPr>
      <w:bdr w:val="none" w:sz="0" w:space="0" w:color="auto"/>
      <w:shd w:val="clear" w:color="auto" w:fill="E2EFD9" w:themeFill="accent6" w:themeFillTint="33"/>
    </w:rPr>
  </w:style>
  <w:style w:type="paragraph" w:styleId="Revision">
    <w:name w:val="Revision"/>
    <w:hidden/>
    <w:uiPriority w:val="99"/>
    <w:semiHidden/>
    <w:rsid w:val="00385E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7&amp;session=126&amp;summary=B" TargetMode="External" Id="Rf5b0b52e9b034890" /><Relationship Type="http://schemas.openxmlformats.org/officeDocument/2006/relationships/hyperlink" Target="https://www.scstatehouse.gov/sess126_2025-2026/prever/267_20250128.docx" TargetMode="External" Id="R732f8a5d78d04c65" /><Relationship Type="http://schemas.openxmlformats.org/officeDocument/2006/relationships/hyperlink" Target="h:\sj\20250128.docx" TargetMode="External" Id="R853b0d74ef2a4dba" /><Relationship Type="http://schemas.openxmlformats.org/officeDocument/2006/relationships/hyperlink" Target="h:\sj\20250128.docx" TargetMode="External" Id="R6023e80bdd1941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3698"/>
    <w:rsid w:val="002A7C8A"/>
    <w:rsid w:val="002D4365"/>
    <w:rsid w:val="003E4FBC"/>
    <w:rsid w:val="003F4940"/>
    <w:rsid w:val="004D3E7C"/>
    <w:rsid w:val="004E2BB5"/>
    <w:rsid w:val="00531CFB"/>
    <w:rsid w:val="00580C56"/>
    <w:rsid w:val="00591D1A"/>
    <w:rsid w:val="0068079C"/>
    <w:rsid w:val="006B363F"/>
    <w:rsid w:val="007070D2"/>
    <w:rsid w:val="00776F2C"/>
    <w:rsid w:val="007D0888"/>
    <w:rsid w:val="008F7723"/>
    <w:rsid w:val="009031EF"/>
    <w:rsid w:val="00912A5F"/>
    <w:rsid w:val="00940EED"/>
    <w:rsid w:val="00985255"/>
    <w:rsid w:val="009C3651"/>
    <w:rsid w:val="009F02EA"/>
    <w:rsid w:val="00A51DBA"/>
    <w:rsid w:val="00AD6845"/>
    <w:rsid w:val="00B20DA6"/>
    <w:rsid w:val="00B457AF"/>
    <w:rsid w:val="00C818FB"/>
    <w:rsid w:val="00CC0451"/>
    <w:rsid w:val="00D6665C"/>
    <w:rsid w:val="00D900BD"/>
    <w:rsid w:val="00E76813"/>
    <w:rsid w:val="00EF32E3"/>
    <w:rsid w:val="00F82BD9"/>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78e8a6bc-85a6-42be-a47c-d8db9138fb26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2e119f77-5a65-48c6-8c8c-2107676f459b</T_BILL_REQUEST_REQUEST>
  <T_BILL_R_ORIGINALDRAFT>8760d67a-4479-4376-b05a-a7cf47d07e81</T_BILL_R_ORIGINALDRAFT>
  <T_BILL_SPONSOR_SPONSOR>2202ec3b-83d8-429f-b123-61c3b30b3e4d</T_BILL_SPONSOR_SPONSOR>
  <T_BILL_T_BILLNAME>[0267]</T_BILL_T_BILLNAME>
  <T_BILL_T_BILLNUMBER>267</T_BILL_T_BILLNUMBER>
  <T_BILL_T_BILLTITLE>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T_BILL_T_BILLTITLE>
  <T_BILL_T_CHAMBER>senate</T_BILL_T_CHAMBER>
  <T_BILL_T_FILENAME> </T_BILL_T_FILENAME>
  <T_BILL_T_LEGTYPE>bill_statewide</T_BILL_T_LEGTYPE>
  <T_BILL_T_RATNUMBERSTRING>SNone</T_BILL_T_RATNUMBERSTRING>
  <T_BILL_T_SECTIONS>[{"SectionUUID":"65d3f03b-13dc-44dc-8739-6ae164a4941a","SectionName":"code_section","SectionNumber":1,"SectionType":"code_section","CodeSections":[{"CodeSectionBookmarkName":"cs_T1C7N920_6ebd9b128","IsConstitutionSection":false,"Identity":"1-7-920","IsNew":false,"SubSections":[{"Level":2,"Identity":"T1C7N920Sa","SubSectionBookmarkName":"ss_T1C7N920Sa_lv2_f7033dc7c","IsNewSubSection":false,"SubSectionReplacement":""},{"Level":2,"Identity":"T1C7N920Sc","SubSectionBookmarkName":"ss_T1C7N920Sc_lv2_26506c2fb","IsNewSubSection":false,"SubSectionReplacement":""},{"Level":2,"Identity":"T1C7N920Sd","SubSectionBookmarkName":"ss_T1C7N920Sd_lv2_1ca70fd74","IsNewSubSection":false,"SubSectionReplacement":""},{"Level":2,"Identity":"T1C7N920Se","SubSectionBookmarkName":"ss_T1C7N920Se_lv2_c5a9ebc82","IsNewSubSection":false,"SubSectionReplacement":""},{"Level":2,"Identity":"T1C7N920Sf","SubSectionBookmarkName":"ss_T1C7N920Sf_lv2_f28837306","IsNewSubSection":false,"SubSectionReplacement":""},{"Level":1,"Identity":"T1C7N920S1","SubSectionBookmarkName":"ss_T1C7N920S1_lv1_4f63ac689","IsNewSubSection":false,"SubSectionReplacement":""},{"Level":1,"Identity":"T1C7N920S2","SubSectionBookmarkName":"ss_T1C7N920S2_lv1_b57b2de8e","IsNewSubSection":false,"SubSectionReplacement":""},{"Level":2,"Identity":"T1C7N920Sb","SubSectionBookmarkName":"ss_T1C7N920Sb_lv2_2eca4a313","IsNewSubSection":false,"SubSectionReplacement":""}],"TitleRelatedTo":"Commission membership","TitleSoAsTo":"reconfigure the membership of the commission and to add the attorney general as a non-voting advisory member","Deleted":false}],"TitleText":"","DisableControls":false,"Deleted":false,"RepealItems":[],"SectionBookmarkName":"bs_num_1_06f193616"},{"SectionUUID":"b1a6f79d-c4a8-43ae-86f6-e188a9c22c79","SectionName":"code_section","SectionNumber":2,"SectionType":"code_section","CodeSections":[{"CodeSectionBookmarkName":"cs_T1C7N940_9f6e5bdde","IsConstitutionSection":false,"Identity":"1-7-940","IsNew":false,"SubSections":[{"Level":1,"Identity":"T1C7N940SA","SubSectionBookmarkName":"ss_T1C7N940SA_lv1_7475096b4","IsNewSubSection":false,"SubSectionReplacement":""},{"Level":1,"Identity":"T1C7N940SB","SubSectionBookmarkName":"ss_T1C7N940SB_lv1_c231b0630","IsNewSubSection":false,"SubSectionReplacement":""},{"Level":2,"Identity":"T1C7N940S1","SubSectionBookmarkName":"ss_T1C7N940S1_lv2_23a82cc5a","IsNewSubSection":false,"SubSectionReplacement":""},{"Level":2,"Identity":"T1C7N940S2","SubSectionBookmarkName":"ss_T1C7N940S2_lv2_82101f4df","IsNewSubSection":false,"SubSectionReplacement":""},{"Level":2,"Identity":"T1C7N940S3","SubSectionBookmarkName":"ss_T1C7N940S3_lv2_4965b1259","IsNewSubSection":false,"SubSectionReplacement":""}],"TitleRelatedTo":"Duties","TitleSoAsTo":"clarify the responsibilities of the commission","Deleted":false}],"TitleText":"","DisableControls":false,"Deleted":false,"RepealItems":[],"SectionBookmarkName":"bs_num_2_e00cd4c50"},{"SectionUUID":"a04a58e1-f692-43e9-a0d6-a0d2ac78aef0","SectionName":"code_section","SectionNumber":3,"SectionType":"code_section","CodeSections":[{"CodeSectionBookmarkName":"cs_T24C3N550_018e3791b","IsConstitutionSection":false,"Identity":"24-3-550","IsNew":false,"SubSections":[{"Level":1,"Identity":"T24C3N550SA","SubSectionBookmarkName":"ss_T24C3N550SA_lv1_81dad49b9","IsNewSubSection":false,"SubSectionReplacement":""},{"Level":1,"Identity":"T24C3N550SB","SubSectionBookmarkName":"ss_T24C3N550SB_lv1_d9639931b","IsNewSubSection":false,"SubSectionReplacement":""},{"Level":1,"Identity":"T24C3N550SC","SubSectionBookmarkName":"ss_T24C3N550SC_lv1_4f61e385e","IsNewSubSection":false,"SubSectionReplacement":""},{"Level":1,"Identity":"T24C3N550SD","SubSectionBookmarkName":"ss_T24C3N550SD_lv1_3550cf8fb","IsNewSubSection":false,"SubSectionReplacement":""},{"Level":1,"Identity":"T24C3N550SE","SubSectionBookmarkName":"ss_T24C3N550SE_lv1_24780be55","IsNewSubSection":false,"SubSectionReplacement":""},{"Level":2,"Identity":"T24C3N550S1","SubSectionBookmarkName":"ss_T24C3N550S1_lv2_b350d8e30","IsNewSubSection":false,"SubSectionReplacement":""},{"Level":2,"Identity":"T24C3N550S2","SubSectionBookmarkName":"ss_T24C3N550S2_lv2_31404e15c","IsNewSubSection":false,"SubSectionReplacement":""},{"Level":2,"Identity":"T24C3N550S3","SubSectionBookmarkName":"ss_T24C3N550S3_lv2_55e566cca","IsNewSubSection":false,"SubSectionReplacement":""},{"Level":2,"Identity":"T24C3N550S4","SubSectionBookmarkName":"ss_T24C3N550S4_lv2_c9e9848ff","IsNewSubSection":false,"SubSectionReplacement":""},{"Level":2,"Identity":"T24C3N550S5","SubSectionBookmarkName":"ss_T24C3N550S5_lv2_10f567ca7","IsNewSubSection":false,"SubSectionReplacement":""},{"Level":2,"Identity":"T24C3N550S6","SubSectionBookmarkName":"ss_T24C3N550S6_lv2_d8a428b09","IsNewSubSection":false,"SubSectionReplacement":""}],"TitleRelatedTo":"Witnesses at a state execution","TitleSoAsTo":"add the attorney general or his designee to those who may be present at a state execution","Deleted":false}],"TitleText":"","DisableControls":false,"Deleted":false,"RepealItems":[],"SectionBookmarkName":"bs_num_3_463524dc1"},{"SectionUUID":"8f03ca95-8faa-4d43-a9c2-8afc498075bd","SectionName":"standard_eff_date_section","SectionNumber":4,"SectionType":"drafting_clause","CodeSections":[],"TitleText":"","DisableControls":false,"Deleted":false,"RepealItems":[],"SectionBookmarkName":"bs_num_4_lastsection"}]</T_BILL_T_SECTIONS>
  <T_BILL_T_SUBJECT>Duties of the AG</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83945-C691-4A91-89E5-5CAC741DB8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4878</Characters>
  <Application>Microsoft Office Word</Application>
  <DocSecurity>0</DocSecurity>
  <Lines>101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2025-01-24T16:33:00Z</dcterms:created>
  <dcterms:modified xsi:type="dcterms:W3CDTF">2025-01-24T16:33:00Z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