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Garvin, Bauer and Cobb-Hunter</w:t>
      </w:r>
    </w:p>
    <w:p>
      <w:pPr>
        <w:widowControl w:val="false"/>
        <w:spacing w:after="0"/>
        <w:jc w:val="left"/>
      </w:pPr>
      <w:r>
        <w:rPr>
          <w:rFonts w:ascii="Times New Roman"/>
          <w:sz w:val="22"/>
        </w:rPr>
        <w:t xml:space="preserve">Document Path: LC-0057AHB25.docx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Sexual Assault Survivors' Bill of Rights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df66c91bb114405">
        <w:r w:rsidRPr="00770434">
          <w:rPr>
            <w:rStyle w:val="Hyperlink"/>
          </w:rPr>
          <w:t>House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9880dcc55e0e4775">
        <w:r w:rsidRPr="00770434">
          <w:rPr>
            <w:rStyle w:val="Hyperlink"/>
          </w:rPr>
          <w:t>House Journal</w:t>
        </w:r>
        <w:r w:rsidRPr="00770434">
          <w:rPr>
            <w:rStyle w:val="Hyperlink"/>
          </w:rPr>
          <w:noBreakHyphen/>
          <w:t>page 75</w:t>
        </w:r>
      </w:hyperlink>
      <w:r>
        <w:t>)</w:t>
      </w:r>
    </w:p>
    <w:p>
      <w:pPr>
        <w:widowControl w:val="false"/>
        <w:spacing w:after="0"/>
        <w:jc w:val="left"/>
      </w:pPr>
    </w:p>
    <w:p>
      <w:pPr>
        <w:widowControl w:val="false"/>
        <w:spacing w:after="0"/>
        <w:jc w:val="left"/>
      </w:pPr>
      <w:r>
        <w:rPr>
          <w:rFonts w:ascii="Times New Roman"/>
          <w:sz w:val="22"/>
        </w:rPr>
        <w:t xml:space="preserve">View the latest </w:t>
      </w:r>
      <w:hyperlink r:id="R66a5f6846ed1476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ebdb65b024647b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45F14" w14:paraId="40FEFADA" w14:textId="61EBF15E">
          <w:pPr>
            <w:pStyle w:val="scbilltitle"/>
          </w:pPr>
          <w:r w:rsidRPr="00745F14">
            <w:t xml:space="preserve">TO AMEND THE SOUTH CAROLINA CODE OF LAWS BY ADDING ARTICLE 21 TO CHAPTER 3, TITLE 16 </w:t>
          </w:r>
          <w:r w:rsidR="007321BB">
            <w:t xml:space="preserve">by </w:t>
          </w:r>
          <w:r w:rsidRPr="00745F14">
            <w:t>ENACT</w:t>
          </w:r>
          <w:r w:rsidR="007321BB">
            <w:t>ing</w:t>
          </w:r>
          <w:r w:rsidRPr="00745F14">
            <w:t xml:space="preserve"> THE “SEXUAL ASSAULT SURVIVORS</w:t>
          </w:r>
          <w:r w:rsidR="00FD0A64">
            <w:t>’</w:t>
          </w:r>
          <w:r w:rsidRPr="00745F14">
            <w:t xml:space="preserve"> BILL OF RIGHTS ACT.”</w:t>
          </w:r>
        </w:p>
      </w:sdtContent>
    </w:sdt>
    <w:bookmarkStart w:name="at_1a61f8ca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8573acc1" w:id="1"/>
      <w:r w:rsidRPr="0094541D">
        <w:t>B</w:t>
      </w:r>
      <w:bookmarkEnd w:id="1"/>
      <w:r w:rsidRPr="0094541D">
        <w:t>e it enacted by the General Assembly of the State of South Carolina:</w:t>
      </w:r>
    </w:p>
    <w:p w:rsidR="0027313B" w:rsidP="0027313B" w:rsidRDefault="0027313B" w14:paraId="677A4631" w14:textId="77777777">
      <w:pPr>
        <w:pStyle w:val="scemptyline"/>
      </w:pPr>
    </w:p>
    <w:p w:rsidR="0027313B" w:rsidP="00E279A2" w:rsidRDefault="0027313B" w14:paraId="327E0513" w14:textId="301D09B8">
      <w:pPr>
        <w:pStyle w:val="scnoncodifiedsection"/>
      </w:pPr>
      <w:bookmarkStart w:name="bs_num_1_50c021ec6" w:id="2"/>
      <w:bookmarkStart w:name="citing_act_ff6d10cfe" w:id="3"/>
      <w:r>
        <w:t>S</w:t>
      </w:r>
      <w:bookmarkEnd w:id="2"/>
      <w:r>
        <w:t>ECTION 1.</w:t>
      </w:r>
      <w:r>
        <w:tab/>
      </w:r>
      <w:bookmarkEnd w:id="3"/>
      <w:r w:rsidR="00E279A2">
        <w:rPr>
          <w:shd w:val="clear" w:color="auto" w:fill="FFFFFF"/>
        </w:rPr>
        <w:t>This act may be cited as the “</w:t>
      </w:r>
      <w:r w:rsidR="007A4EB0">
        <w:rPr>
          <w:shd w:val="clear" w:color="auto" w:fill="FFFFFF"/>
        </w:rPr>
        <w:t>Sexual Assault Survivors’ Bill of Rights.”</w:t>
      </w:r>
    </w:p>
    <w:p w:rsidR="00BD15ED" w:rsidP="00BD15ED" w:rsidRDefault="00BD15ED" w14:paraId="1F22B514" w14:textId="58E3B405">
      <w:pPr>
        <w:pStyle w:val="scemptyline"/>
      </w:pPr>
    </w:p>
    <w:p w:rsidR="0075018E" w:rsidP="0075018E" w:rsidRDefault="00BD15ED" w14:paraId="47C4650D" w14:textId="77777777">
      <w:pPr>
        <w:pStyle w:val="scdirectionallanguage"/>
      </w:pPr>
      <w:bookmarkStart w:name="bs_num_2_53a211bcb" w:id="4"/>
      <w:r>
        <w:t>S</w:t>
      </w:r>
      <w:bookmarkEnd w:id="4"/>
      <w:r>
        <w:t>ECTION 2.</w:t>
      </w:r>
      <w:r>
        <w:tab/>
      </w:r>
      <w:bookmarkStart w:name="dl_81dac13c8" w:id="5"/>
      <w:r w:rsidR="0075018E">
        <w:t>C</w:t>
      </w:r>
      <w:bookmarkEnd w:id="5"/>
      <w:r w:rsidR="0075018E">
        <w:t>hapter 3, Title 16 of the S.C. Code is amended by adding:</w:t>
      </w:r>
    </w:p>
    <w:p w:rsidR="00F61028" w:rsidP="00F61028" w:rsidRDefault="00F61028" w14:paraId="2A7CB2C0" w14:textId="77777777">
      <w:pPr>
        <w:pStyle w:val="scnewcodesection"/>
      </w:pPr>
    </w:p>
    <w:p w:rsidR="0075018E" w:rsidP="0075018E" w:rsidRDefault="0075018E" w14:paraId="5D05AB90" w14:textId="06B3C2E7">
      <w:pPr>
        <w:pStyle w:val="scnewcodesection"/>
        <w:jc w:val="center"/>
      </w:pPr>
      <w:r>
        <w:t>Article 21</w:t>
      </w:r>
    </w:p>
    <w:p w:rsidR="0075018E" w:rsidP="0075018E" w:rsidRDefault="0075018E" w14:paraId="648EB551" w14:textId="77777777">
      <w:pPr>
        <w:pStyle w:val="scnewcodesection"/>
        <w:jc w:val="center"/>
      </w:pPr>
    </w:p>
    <w:p w:rsidR="0075018E" w:rsidP="0075018E" w:rsidRDefault="00D22483" w14:paraId="3A87E622" w14:textId="178AF5DD">
      <w:pPr>
        <w:pStyle w:val="scnewcodesection"/>
        <w:jc w:val="center"/>
      </w:pPr>
      <w:r>
        <w:t>Sexual Assault Survivors’ Bill of Rights</w:t>
      </w:r>
    </w:p>
    <w:p w:rsidR="0075018E" w:rsidP="0075018E" w:rsidRDefault="0075018E" w14:paraId="7D65B0B6" w14:textId="77777777">
      <w:pPr>
        <w:pStyle w:val="scnewcodesection"/>
        <w:jc w:val="center"/>
      </w:pPr>
    </w:p>
    <w:p w:rsidR="00D22483" w:rsidP="00D22483" w:rsidRDefault="0075018E" w14:paraId="0E5DE170" w14:textId="412FD173">
      <w:pPr>
        <w:pStyle w:val="scnewcodesection"/>
        <w:rPr>
          <w:color w:val="000000" w:themeColor="text1"/>
          <w:u w:color="000000" w:themeColor="text1"/>
        </w:rPr>
      </w:pPr>
      <w:r>
        <w:tab/>
      </w:r>
      <w:bookmarkStart w:name="ns_T16C3N2310_60d1ad89f" w:id="6"/>
      <w:r>
        <w:t>S</w:t>
      </w:r>
      <w:bookmarkEnd w:id="6"/>
      <w:r>
        <w:t>ection 16‑3‑2310.</w:t>
      </w:r>
      <w:r w:rsidR="00D22483">
        <w:tab/>
      </w:r>
      <w:r w:rsidRPr="00CC72E7" w:rsidR="00D22483">
        <w:rPr>
          <w:color w:val="000000" w:themeColor="text1"/>
          <w:u w:color="000000" w:themeColor="text1"/>
        </w:rPr>
        <w:t>For the purposes of this article, the term:</w:t>
      </w:r>
    </w:p>
    <w:p w:rsidRPr="00CC72E7" w:rsidR="00D22483" w:rsidP="00D22483" w:rsidRDefault="00D22483" w14:paraId="4A6E58A7" w14:textId="77777777">
      <w:pPr>
        <w:pStyle w:val="scnewcodesection"/>
      </w:pPr>
      <w:r>
        <w:rPr>
          <w:color w:val="000000" w:themeColor="text1"/>
          <w:u w:color="000000" w:themeColor="text1"/>
        </w:rPr>
        <w:tab/>
      </w:r>
      <w:bookmarkStart w:name="ss_T16C3N2310S1_lv1_afb7a4b2c" w:id="7"/>
      <w:r>
        <w:rPr>
          <w:color w:val="000000" w:themeColor="text1"/>
          <w:u w:color="000000" w:themeColor="text1"/>
        </w:rPr>
        <w:t>(</w:t>
      </w:r>
      <w:bookmarkEnd w:id="7"/>
      <w:r>
        <w:rPr>
          <w:color w:val="000000" w:themeColor="text1"/>
          <w:u w:color="000000" w:themeColor="text1"/>
        </w:rPr>
        <w:t>1</w:t>
      </w:r>
      <w:r w:rsidRPr="00CC72E7">
        <w:rPr>
          <w:color w:val="000000" w:themeColor="text1"/>
          <w:u w:color="000000" w:themeColor="text1"/>
        </w:rPr>
        <w:t>)</w:t>
      </w:r>
      <w:r w:rsidRPr="00CC72E7">
        <w:t xml:space="preserve"> </w:t>
      </w:r>
      <w:r>
        <w:rPr>
          <w:color w:val="000000" w:themeColor="text1"/>
          <w:u w:color="000000" w:themeColor="text1"/>
        </w:rPr>
        <w:t>“</w:t>
      </w:r>
      <w:r w:rsidRPr="00CC72E7">
        <w:rPr>
          <w:color w:val="000000" w:themeColor="text1"/>
          <w:u w:color="000000" w:themeColor="text1"/>
        </w:rPr>
        <w:t>Healthcare provider</w:t>
      </w:r>
      <w:r>
        <w:rPr>
          <w:color w:val="000000" w:themeColor="text1"/>
          <w:u w:color="000000" w:themeColor="text1"/>
        </w:rPr>
        <w:t>”</w:t>
      </w:r>
      <w:r w:rsidRPr="00CC72E7">
        <w:rPr>
          <w:color w:val="000000" w:themeColor="text1"/>
          <w:u w:color="000000" w:themeColor="text1"/>
        </w:rPr>
        <w:t xml:space="preserve"> means:</w:t>
      </w:r>
    </w:p>
    <w:p w:rsidRPr="00CC72E7" w:rsidR="00D22483" w:rsidP="00D22483" w:rsidRDefault="00D22483" w14:paraId="064BEE8A" w14:textId="77777777">
      <w:pPr>
        <w:pStyle w:val="scnewcodesection"/>
      </w:pPr>
      <w:r w:rsidRPr="00CC72E7">
        <w:rPr>
          <w:color w:val="000000" w:themeColor="text1"/>
          <w:u w:color="000000" w:themeColor="text1"/>
        </w:rPr>
        <w:tab/>
      </w:r>
      <w:r w:rsidRPr="00CC72E7">
        <w:rPr>
          <w:color w:val="000000" w:themeColor="text1"/>
          <w:u w:color="000000" w:themeColor="text1"/>
        </w:rPr>
        <w:tab/>
      </w:r>
      <w:bookmarkStart w:name="ss_T16C3N2310Sa_lv2_aea61cdbc" w:id="8"/>
      <w:r w:rsidRPr="00CC72E7">
        <w:rPr>
          <w:color w:val="000000" w:themeColor="text1"/>
          <w:u w:color="000000" w:themeColor="text1"/>
        </w:rPr>
        <w:t>(</w:t>
      </w:r>
      <w:bookmarkEnd w:id="8"/>
      <w:r w:rsidRPr="00CC72E7">
        <w:rPr>
          <w:color w:val="000000" w:themeColor="text1"/>
          <w:u w:color="000000" w:themeColor="text1"/>
        </w:rPr>
        <w:t>a)</w:t>
      </w:r>
      <w:r w:rsidRPr="00CC72E7">
        <w:t xml:space="preserve"> </w:t>
      </w:r>
      <w:r w:rsidRPr="00CC72E7">
        <w:rPr>
          <w:color w:val="000000" w:themeColor="text1"/>
          <w:u w:color="000000" w:themeColor="text1"/>
        </w:rPr>
        <w:t>any of the following persons who are licensed, certified, or registered to perform specified health services consistent with state law: a physician, physician assistant, nurse, or advanced practice</w:t>
      </w:r>
      <w:r>
        <w:rPr>
          <w:color w:val="000000" w:themeColor="text1"/>
          <w:u w:color="000000" w:themeColor="text1"/>
        </w:rPr>
        <w:t xml:space="preserve"> </w:t>
      </w:r>
      <w:r w:rsidRPr="00CC72E7">
        <w:rPr>
          <w:color w:val="000000" w:themeColor="text1"/>
          <w:u w:color="000000" w:themeColor="text1"/>
        </w:rPr>
        <w:t>registered nurse; or</w:t>
      </w:r>
    </w:p>
    <w:p w:rsidRPr="00CC72E7" w:rsidR="00D22483" w:rsidP="00D22483" w:rsidRDefault="00D22483" w14:paraId="2A0ADEE1" w14:textId="77777777">
      <w:pPr>
        <w:pStyle w:val="scnewcodesection"/>
      </w:pPr>
      <w:r w:rsidRPr="00CC72E7">
        <w:rPr>
          <w:color w:val="000000" w:themeColor="text1"/>
          <w:u w:color="000000" w:themeColor="text1"/>
        </w:rPr>
        <w:tab/>
      </w:r>
      <w:r w:rsidRPr="00CC72E7">
        <w:rPr>
          <w:color w:val="000000" w:themeColor="text1"/>
          <w:u w:color="000000" w:themeColor="text1"/>
        </w:rPr>
        <w:tab/>
      </w:r>
      <w:bookmarkStart w:name="ss_T16C3N2310Sb_lv2_ea88cf46c" w:id="9"/>
      <w:r w:rsidRPr="00CC72E7">
        <w:rPr>
          <w:color w:val="000000" w:themeColor="text1"/>
          <w:u w:color="000000" w:themeColor="text1"/>
        </w:rPr>
        <w:t>(</w:t>
      </w:r>
      <w:bookmarkEnd w:id="9"/>
      <w:r w:rsidRPr="00CC72E7">
        <w:rPr>
          <w:color w:val="000000" w:themeColor="text1"/>
          <w:u w:color="000000" w:themeColor="text1"/>
        </w:rPr>
        <w:t>b)</w:t>
      </w:r>
      <w:r w:rsidRPr="00CC72E7">
        <w:t xml:space="preserve"> </w:t>
      </w:r>
      <w:r w:rsidRPr="00CC72E7">
        <w:rPr>
          <w:color w:val="000000" w:themeColor="text1"/>
          <w:u w:color="000000" w:themeColor="text1"/>
        </w:rPr>
        <w:t>any other qualified person conducting a medical evidentiary or physi</w:t>
      </w:r>
      <w:r>
        <w:rPr>
          <w:color w:val="000000" w:themeColor="text1"/>
          <w:u w:color="000000" w:themeColor="text1"/>
        </w:rPr>
        <w:t>cal examination of the survivor.</w:t>
      </w:r>
    </w:p>
    <w:p w:rsidRPr="00CC72E7" w:rsidR="00D22483" w:rsidP="00D22483" w:rsidRDefault="00D22483" w14:paraId="7E1520CC" w14:textId="77777777">
      <w:pPr>
        <w:pStyle w:val="scnewcodesection"/>
      </w:pPr>
      <w:r>
        <w:rPr>
          <w:color w:val="000000" w:themeColor="text1"/>
          <w:u w:color="000000" w:themeColor="text1"/>
        </w:rPr>
        <w:tab/>
      </w:r>
      <w:bookmarkStart w:name="ss_T16C3N2310S2_lv1_78daaa778" w:id="10"/>
      <w:r>
        <w:rPr>
          <w:color w:val="000000" w:themeColor="text1"/>
          <w:u w:color="000000" w:themeColor="text1"/>
        </w:rPr>
        <w:t>(</w:t>
      </w:r>
      <w:bookmarkEnd w:id="10"/>
      <w:r>
        <w:rPr>
          <w:color w:val="000000" w:themeColor="text1"/>
          <w:u w:color="000000" w:themeColor="text1"/>
        </w:rPr>
        <w:t>2</w:t>
      </w:r>
      <w:r w:rsidRPr="00CC72E7">
        <w:rPr>
          <w:color w:val="000000" w:themeColor="text1"/>
          <w:u w:color="000000" w:themeColor="text1"/>
        </w:rPr>
        <w:t>)</w:t>
      </w:r>
      <w:r w:rsidRPr="00CC72E7">
        <w:t xml:space="preserve"> </w:t>
      </w:r>
      <w:r>
        <w:rPr>
          <w:color w:val="000000" w:themeColor="text1"/>
          <w:u w:color="000000" w:themeColor="text1"/>
        </w:rPr>
        <w:t>“</w:t>
      </w:r>
      <w:r w:rsidRPr="00CC72E7">
        <w:rPr>
          <w:color w:val="000000" w:themeColor="text1"/>
          <w:u w:color="000000" w:themeColor="text1"/>
        </w:rPr>
        <w:t>Sexual assault</w:t>
      </w:r>
      <w:r>
        <w:rPr>
          <w:color w:val="000000" w:themeColor="text1"/>
          <w:u w:color="000000" w:themeColor="text1"/>
        </w:rPr>
        <w:t>”</w:t>
      </w:r>
      <w:r w:rsidRPr="00CC72E7">
        <w:rPr>
          <w:color w:val="000000" w:themeColor="text1"/>
          <w:u w:color="000000" w:themeColor="text1"/>
        </w:rPr>
        <w:t xml:space="preserve"> means any violation of Article 7 involving criminal s</w:t>
      </w:r>
      <w:r>
        <w:rPr>
          <w:color w:val="000000" w:themeColor="text1"/>
          <w:u w:color="000000" w:themeColor="text1"/>
        </w:rPr>
        <w:t>exual conduct or sexual battery.</w:t>
      </w:r>
    </w:p>
    <w:p w:rsidRPr="00CC72E7" w:rsidR="00D22483" w:rsidP="00D22483" w:rsidRDefault="00D22483" w14:paraId="0B9821C2" w14:textId="77777777">
      <w:pPr>
        <w:pStyle w:val="scnewcodesection"/>
      </w:pPr>
      <w:r>
        <w:rPr>
          <w:color w:val="000000" w:themeColor="text1"/>
          <w:u w:color="000000" w:themeColor="text1"/>
        </w:rPr>
        <w:tab/>
      </w:r>
      <w:bookmarkStart w:name="ss_T16C3N2310S3_lv1_2de467a60" w:id="11"/>
      <w:r>
        <w:rPr>
          <w:color w:val="000000" w:themeColor="text1"/>
          <w:u w:color="000000" w:themeColor="text1"/>
        </w:rPr>
        <w:t>(</w:t>
      </w:r>
      <w:bookmarkEnd w:id="11"/>
      <w:r>
        <w:rPr>
          <w:color w:val="000000" w:themeColor="text1"/>
          <w:u w:color="000000" w:themeColor="text1"/>
        </w:rPr>
        <w:t>3</w:t>
      </w:r>
      <w:r w:rsidRPr="00CC72E7">
        <w:rPr>
          <w:color w:val="000000" w:themeColor="text1"/>
          <w:u w:color="000000" w:themeColor="text1"/>
        </w:rPr>
        <w:t>)</w:t>
      </w:r>
      <w:r w:rsidRPr="00CC72E7">
        <w:t xml:space="preserve"> </w:t>
      </w:r>
      <w:r>
        <w:rPr>
          <w:color w:val="000000" w:themeColor="text1"/>
          <w:u w:color="000000" w:themeColor="text1"/>
        </w:rPr>
        <w:t>“</w:t>
      </w:r>
      <w:r w:rsidRPr="00CC72E7">
        <w:rPr>
          <w:color w:val="000000" w:themeColor="text1"/>
          <w:u w:color="000000" w:themeColor="text1"/>
        </w:rPr>
        <w:t>Sexual assault forensic evidence</w:t>
      </w:r>
      <w:r>
        <w:rPr>
          <w:color w:val="000000" w:themeColor="text1"/>
          <w:u w:color="000000" w:themeColor="text1"/>
        </w:rPr>
        <w:t>”</w:t>
      </w:r>
      <w:r w:rsidRPr="00CC72E7">
        <w:rPr>
          <w:color w:val="000000" w:themeColor="text1"/>
          <w:u w:color="000000" w:themeColor="text1"/>
        </w:rPr>
        <w:t xml:space="preserve"> means any human biological specimen collected by a healthcare provider during a forensic medical examination from a reported survivor including, but not limited to, a</w:t>
      </w:r>
      <w:r>
        <w:rPr>
          <w:color w:val="000000" w:themeColor="text1"/>
          <w:u w:color="000000" w:themeColor="text1"/>
        </w:rPr>
        <w:t xml:space="preserve"> toxicology kit.</w:t>
      </w:r>
    </w:p>
    <w:p w:rsidR="00D22483" w:rsidP="00D22483" w:rsidRDefault="00D22483" w14:paraId="6653B577" w14:textId="1A2BBDAC">
      <w:pPr>
        <w:pStyle w:val="scnewcodesection"/>
      </w:pPr>
      <w:r>
        <w:rPr>
          <w:color w:val="000000" w:themeColor="text1"/>
          <w:u w:color="000000" w:themeColor="text1"/>
        </w:rPr>
        <w:tab/>
      </w:r>
      <w:bookmarkStart w:name="ss_T16C3N2310S4_lv1_0f93c927c" w:id="12"/>
      <w:r>
        <w:rPr>
          <w:color w:val="000000" w:themeColor="text1"/>
          <w:u w:color="000000" w:themeColor="text1"/>
        </w:rPr>
        <w:t>(</w:t>
      </w:r>
      <w:bookmarkEnd w:id="12"/>
      <w:r>
        <w:rPr>
          <w:color w:val="000000" w:themeColor="text1"/>
          <w:u w:color="000000" w:themeColor="text1"/>
        </w:rPr>
        <w:t>4</w:t>
      </w:r>
      <w:r w:rsidRPr="00CC72E7">
        <w:rPr>
          <w:color w:val="000000" w:themeColor="text1"/>
          <w:u w:color="000000" w:themeColor="text1"/>
        </w:rPr>
        <w:t>)</w:t>
      </w:r>
      <w:r w:rsidRPr="00CC72E7">
        <w:t xml:space="preserve"> </w:t>
      </w:r>
      <w:r>
        <w:rPr>
          <w:color w:val="000000" w:themeColor="text1"/>
          <w:u w:color="000000" w:themeColor="text1"/>
        </w:rPr>
        <w:t>“</w:t>
      </w:r>
      <w:r w:rsidRPr="00CC72E7">
        <w:rPr>
          <w:color w:val="000000" w:themeColor="text1"/>
          <w:u w:color="000000" w:themeColor="text1"/>
        </w:rPr>
        <w:t>Sexual assault survivor</w:t>
      </w:r>
      <w:r>
        <w:rPr>
          <w:color w:val="000000" w:themeColor="text1"/>
          <w:u w:color="000000" w:themeColor="text1"/>
        </w:rPr>
        <w:t>”</w:t>
      </w:r>
      <w:r w:rsidRPr="00CC72E7">
        <w:rPr>
          <w:color w:val="000000" w:themeColor="text1"/>
          <w:u w:color="000000" w:themeColor="text1"/>
        </w:rPr>
        <w:t xml:space="preserve"> or </w:t>
      </w:r>
      <w:r>
        <w:rPr>
          <w:color w:val="000000" w:themeColor="text1"/>
          <w:u w:color="000000" w:themeColor="text1"/>
        </w:rPr>
        <w:t>“</w:t>
      </w:r>
      <w:r w:rsidRPr="00CC72E7">
        <w:rPr>
          <w:color w:val="000000" w:themeColor="text1"/>
          <w:u w:color="000000" w:themeColor="text1"/>
        </w:rPr>
        <w:t>survivor</w:t>
      </w:r>
      <w:r>
        <w:rPr>
          <w:color w:val="000000" w:themeColor="text1"/>
          <w:u w:color="000000" w:themeColor="text1"/>
        </w:rPr>
        <w:t>”</w:t>
      </w:r>
      <w:r w:rsidRPr="00CC72E7">
        <w:rPr>
          <w:color w:val="000000" w:themeColor="text1"/>
          <w:u w:color="000000" w:themeColor="text1"/>
        </w:rPr>
        <w:t xml:space="preserve"> means any person who is a victim of sexual assault who reports the sexual assault to a healthcare provider, law enforcement, or a victim advocate, including anonymous reporting.</w:t>
      </w:r>
      <w:r>
        <w:rPr>
          <w:color w:val="000000" w:themeColor="text1"/>
          <w:u w:color="000000" w:themeColor="text1"/>
        </w:rPr>
        <w:t xml:space="preserve"> </w:t>
      </w:r>
      <w:r w:rsidR="00C06900">
        <w:rPr>
          <w:color w:val="000000" w:themeColor="text1"/>
          <w:u w:color="000000" w:themeColor="text1"/>
        </w:rPr>
        <w:t>“</w:t>
      </w:r>
      <w:r w:rsidRPr="00CC72E7">
        <w:rPr>
          <w:color w:val="000000" w:themeColor="text1"/>
          <w:u w:color="000000" w:themeColor="text1"/>
        </w:rPr>
        <w:t>Sexual assault survivor</w:t>
      </w:r>
      <w:r w:rsidR="00C06900">
        <w:rPr>
          <w:color w:val="000000" w:themeColor="text1"/>
          <w:u w:color="000000" w:themeColor="text1"/>
        </w:rPr>
        <w:t>”</w:t>
      </w:r>
      <w:r w:rsidRPr="00CC72E7">
        <w:rPr>
          <w:color w:val="000000" w:themeColor="text1"/>
          <w:u w:color="000000" w:themeColor="text1"/>
        </w:rPr>
        <w:t xml:space="preserve"> or </w:t>
      </w:r>
      <w:r w:rsidR="00C06900">
        <w:rPr>
          <w:color w:val="000000" w:themeColor="text1"/>
          <w:u w:color="000000" w:themeColor="text1"/>
        </w:rPr>
        <w:t>“</w:t>
      </w:r>
      <w:r w:rsidRPr="00CC72E7">
        <w:rPr>
          <w:color w:val="000000" w:themeColor="text1"/>
          <w:u w:color="000000" w:themeColor="text1"/>
        </w:rPr>
        <w:t>survivor</w:t>
      </w:r>
      <w:r w:rsidR="00C06900">
        <w:rPr>
          <w:color w:val="000000" w:themeColor="text1"/>
          <w:u w:color="000000" w:themeColor="text1"/>
        </w:rPr>
        <w:t>”</w:t>
      </w:r>
      <w:r w:rsidRPr="00CC72E7">
        <w:rPr>
          <w:color w:val="000000" w:themeColor="text1"/>
          <w:u w:color="000000" w:themeColor="text1"/>
        </w:rPr>
        <w:t xml:space="preserve"> also includes, if the survivor is incompetent, deceased, or a minor who is unable to consent to counseling services, the parent, guardian, </w:t>
      </w:r>
      <w:r w:rsidRPr="00CC72E7">
        <w:rPr>
          <w:color w:val="000000" w:themeColor="text1"/>
          <w:u w:color="000000" w:themeColor="text1"/>
        </w:rPr>
        <w:lastRenderedPageBreak/>
        <w:t>spouse, or any other person related to the survivor by consanguinity or affinity to the second degree or any other lawful representative of the survivor unless such person is the reported assailant.</w:t>
      </w:r>
    </w:p>
    <w:p w:rsidR="0075018E" w:rsidP="0075018E" w:rsidRDefault="00D22483" w14:paraId="1FA0230D" w14:textId="49C8E010">
      <w:pPr>
        <w:pStyle w:val="scnewcodesection"/>
        <w:rPr>
          <w:color w:val="000000" w:themeColor="text1"/>
          <w:u w:color="000000" w:themeColor="text1"/>
        </w:rPr>
      </w:pPr>
      <w:r>
        <w:rPr>
          <w:color w:val="000000" w:themeColor="text1"/>
          <w:u w:color="000000" w:themeColor="text1"/>
        </w:rPr>
        <w:tab/>
      </w:r>
      <w:bookmarkStart w:name="ss_T16C3N2310S5_lv1_38f85f179" w:id="13"/>
      <w:bookmarkStart w:name="open_doc_here" w:id="14"/>
      <w:r>
        <w:rPr>
          <w:color w:val="000000" w:themeColor="text1"/>
          <w:u w:color="000000" w:themeColor="text1"/>
        </w:rPr>
        <w:t>(</w:t>
      </w:r>
      <w:bookmarkEnd w:id="13"/>
      <w:bookmarkEnd w:id="14"/>
      <w:r>
        <w:rPr>
          <w:color w:val="000000" w:themeColor="text1"/>
          <w:u w:color="000000" w:themeColor="text1"/>
        </w:rPr>
        <w:t>5</w:t>
      </w:r>
      <w:r w:rsidRPr="00CC72E7">
        <w:rPr>
          <w:color w:val="000000" w:themeColor="text1"/>
          <w:u w:color="000000" w:themeColor="text1"/>
        </w:rPr>
        <w:t>)</w:t>
      </w:r>
      <w:r w:rsidRPr="00CC72E7">
        <w:t xml:space="preserve"> </w:t>
      </w:r>
      <w:r>
        <w:rPr>
          <w:color w:val="000000" w:themeColor="text1"/>
          <w:u w:color="000000" w:themeColor="text1"/>
        </w:rPr>
        <w:t>“</w:t>
      </w:r>
      <w:r w:rsidRPr="00CC72E7">
        <w:rPr>
          <w:color w:val="000000" w:themeColor="text1"/>
          <w:u w:color="000000" w:themeColor="text1"/>
        </w:rPr>
        <w:t>Victim advocate</w:t>
      </w:r>
      <w:r>
        <w:rPr>
          <w:color w:val="000000" w:themeColor="text1"/>
          <w:u w:color="000000" w:themeColor="text1"/>
        </w:rPr>
        <w:t>”</w:t>
      </w:r>
      <w:r w:rsidRPr="00CC72E7">
        <w:rPr>
          <w:color w:val="000000" w:themeColor="text1"/>
          <w:u w:color="000000" w:themeColor="text1"/>
        </w:rPr>
        <w:t xml:space="preserve"> means a </w:t>
      </w:r>
      <w:r>
        <w:rPr>
          <w:color w:val="000000" w:themeColor="text1"/>
          <w:u w:color="000000" w:themeColor="text1"/>
        </w:rPr>
        <w:t>“</w:t>
      </w:r>
      <w:r w:rsidRPr="00CC72E7">
        <w:rPr>
          <w:color w:val="000000" w:themeColor="text1"/>
          <w:u w:color="000000" w:themeColor="text1"/>
        </w:rPr>
        <w:t>victim service provider</w:t>
      </w:r>
      <w:r>
        <w:rPr>
          <w:color w:val="000000" w:themeColor="text1"/>
          <w:u w:color="000000" w:themeColor="text1"/>
        </w:rPr>
        <w:t>,”</w:t>
      </w:r>
      <w:r w:rsidRPr="00CC72E7">
        <w:rPr>
          <w:color w:val="000000" w:themeColor="text1"/>
          <w:u w:color="000000" w:themeColor="text1"/>
        </w:rPr>
        <w:t xml:space="preserve"> as defined in Section 16</w:t>
      </w:r>
      <w:r>
        <w:rPr>
          <w:color w:val="000000" w:themeColor="text1"/>
          <w:u w:color="000000" w:themeColor="text1"/>
        </w:rPr>
        <w:noBreakHyphen/>
      </w:r>
      <w:r w:rsidRPr="00CC72E7">
        <w:rPr>
          <w:color w:val="000000" w:themeColor="text1"/>
          <w:u w:color="000000" w:themeColor="text1"/>
        </w:rPr>
        <w:t>3</w:t>
      </w:r>
      <w:r>
        <w:rPr>
          <w:color w:val="000000" w:themeColor="text1"/>
          <w:u w:color="000000" w:themeColor="text1"/>
        </w:rPr>
        <w:noBreakHyphen/>
      </w:r>
      <w:r w:rsidRPr="00CC72E7">
        <w:rPr>
          <w:color w:val="000000" w:themeColor="text1"/>
          <w:u w:color="000000" w:themeColor="text1"/>
        </w:rPr>
        <w:t>1420, who</w:t>
      </w:r>
      <w:r>
        <w:rPr>
          <w:color w:val="000000" w:themeColor="text1"/>
          <w:u w:color="000000" w:themeColor="text1"/>
        </w:rPr>
        <w:t xml:space="preserve"> </w:t>
      </w:r>
      <w:r w:rsidRPr="00CC72E7">
        <w:rPr>
          <w:color w:val="000000" w:themeColor="text1"/>
          <w:u w:color="000000" w:themeColor="text1"/>
        </w:rPr>
        <w:t>speaks the survivor</w:t>
      </w:r>
      <w:r w:rsidRPr="00D944CF">
        <w:rPr>
          <w:color w:val="000000" w:themeColor="text1"/>
          <w:u w:color="000000" w:themeColor="text1"/>
        </w:rPr>
        <w:t>’</w:t>
      </w:r>
      <w:r w:rsidRPr="00CC72E7">
        <w:rPr>
          <w:color w:val="000000" w:themeColor="text1"/>
          <w:u w:color="000000" w:themeColor="text1"/>
        </w:rPr>
        <w:t>s preferred language or uses the serv</w:t>
      </w:r>
      <w:r>
        <w:rPr>
          <w:color w:val="000000" w:themeColor="text1"/>
          <w:u w:color="000000" w:themeColor="text1"/>
        </w:rPr>
        <w:t>ices of a qualified interpreter.</w:t>
      </w:r>
    </w:p>
    <w:p w:rsidR="001A191B" w:rsidP="0075018E" w:rsidRDefault="001A191B" w14:paraId="5FC967EE" w14:textId="77777777">
      <w:pPr>
        <w:pStyle w:val="scnewcodesection"/>
      </w:pPr>
    </w:p>
    <w:p w:rsidR="0075018E" w:rsidP="0075018E" w:rsidRDefault="0075018E" w14:paraId="6A2B03EF" w14:textId="45BAE87B">
      <w:pPr>
        <w:pStyle w:val="scnewcodesection"/>
        <w:rPr>
          <w:color w:val="000000" w:themeColor="text1"/>
          <w:u w:color="000000" w:themeColor="text1"/>
        </w:rPr>
      </w:pPr>
      <w:r>
        <w:tab/>
      </w:r>
      <w:bookmarkStart w:name="ns_T16C3N2320_580c33f7b" w:id="15"/>
      <w:r>
        <w:t>S</w:t>
      </w:r>
      <w:bookmarkEnd w:id="15"/>
      <w:r>
        <w:t>ection 16‑3‑2320.</w:t>
      </w:r>
      <w:r>
        <w:tab/>
      </w:r>
      <w:r w:rsidRPr="00CC72E7" w:rsidR="00D22483">
        <w:rPr>
          <w:color w:val="000000" w:themeColor="text1"/>
          <w:u w:color="000000" w:themeColor="text1"/>
        </w:rPr>
        <w:t>The rights provided in this article apply when a survivor is subject to or requested to undergo a medical evidentiary or physical examination or subject to or requested to participate in an interview or deposition by a law enforcement officer, solicitor, or defense attorney when such examination, interview, or deposition relates to or arises out of the sexual assault of such survivor and regardless of whether the survivor consents to the examination, interview, or deposition.</w:t>
      </w:r>
    </w:p>
    <w:p w:rsidR="001A191B" w:rsidP="0075018E" w:rsidRDefault="001A191B" w14:paraId="7CE37BB2" w14:textId="77777777">
      <w:pPr>
        <w:pStyle w:val="scnewcodesection"/>
      </w:pPr>
    </w:p>
    <w:p w:rsidR="0075018E" w:rsidP="0075018E" w:rsidRDefault="0075018E" w14:paraId="7BF7DF55" w14:textId="0E260580">
      <w:pPr>
        <w:pStyle w:val="scnewcodesection"/>
        <w:rPr>
          <w:color w:val="000000" w:themeColor="text1"/>
          <w:u w:color="000000" w:themeColor="text1"/>
        </w:rPr>
      </w:pPr>
      <w:r>
        <w:tab/>
      </w:r>
      <w:bookmarkStart w:name="ns_T16C3N2330_ca753cba7" w:id="16"/>
      <w:r>
        <w:t>S</w:t>
      </w:r>
      <w:bookmarkEnd w:id="16"/>
      <w:r>
        <w:t>ection 16‑3‑2330.</w:t>
      </w:r>
      <w:r w:rsidR="000E3584">
        <w:tab/>
      </w:r>
      <w:r w:rsidRPr="00CC72E7" w:rsidR="00D22483">
        <w:rPr>
          <w:color w:val="000000" w:themeColor="text1"/>
          <w:u w:color="000000" w:themeColor="text1"/>
        </w:rPr>
        <w:t>Notwithstanding another provision of law, any communication with a survivor which is privileged, whether by statute, court order, or common law, retains the privilege regardless of who is present during the communication so long as the survivor has some basis for privilege with respect to each person present and the communication is in the furtherance of assisting the survivor to overcome the sexual assault.</w:t>
      </w:r>
    </w:p>
    <w:p w:rsidR="001A191B" w:rsidP="0075018E" w:rsidRDefault="001A191B" w14:paraId="1981568B" w14:textId="77777777">
      <w:pPr>
        <w:pStyle w:val="scnewcodesection"/>
      </w:pPr>
    </w:p>
    <w:p w:rsidR="0075018E" w:rsidP="0075018E" w:rsidRDefault="0075018E" w14:paraId="281008CF" w14:textId="7A9BCDFE">
      <w:pPr>
        <w:pStyle w:val="scnewcodesection"/>
        <w:rPr>
          <w:color w:val="000000" w:themeColor="text1"/>
          <w:u w:color="000000" w:themeColor="text1"/>
        </w:rPr>
      </w:pPr>
      <w:r>
        <w:tab/>
      </w:r>
      <w:bookmarkStart w:name="ns_T16C3N2340_3010f53f4" w:id="17"/>
      <w:r>
        <w:t>S</w:t>
      </w:r>
      <w:bookmarkEnd w:id="17"/>
      <w:r>
        <w:t>ection 16‑3‑2340.</w:t>
      </w:r>
      <w:r w:rsidR="00D22483">
        <w:tab/>
      </w:r>
      <w:r w:rsidRPr="00CC72E7" w:rsidR="00D22483">
        <w:rPr>
          <w:color w:val="000000" w:themeColor="text1"/>
          <w:u w:color="000000" w:themeColor="text1"/>
        </w:rPr>
        <w:t>A person accused or convicted of a crime against a survivor does not have standing to object to any failure to comply with the provisions of this article, and the failure to provide a right or notice to a survivor pursuant to the provisions of this article may not be used by such person to seek to have his conviction or sentence set aside.</w:t>
      </w:r>
    </w:p>
    <w:p w:rsidR="001A191B" w:rsidP="0075018E" w:rsidRDefault="001A191B" w14:paraId="22C1F86F" w14:textId="77777777">
      <w:pPr>
        <w:pStyle w:val="scnewcodesection"/>
      </w:pPr>
    </w:p>
    <w:p w:rsidRPr="00CC72E7" w:rsidR="00D22483" w:rsidP="00D22483" w:rsidRDefault="0075018E" w14:paraId="5CC41AC1" w14:textId="55ED28DA">
      <w:pPr>
        <w:pStyle w:val="scnewcodesection"/>
      </w:pPr>
      <w:r>
        <w:tab/>
      </w:r>
      <w:bookmarkStart w:name="ns_T16C3N2350_9fe3d7c95" w:id="18"/>
      <w:r>
        <w:t>S</w:t>
      </w:r>
      <w:bookmarkEnd w:id="18"/>
      <w:r>
        <w:t>ection 16‑3‑2350.</w:t>
      </w:r>
      <w:r w:rsidR="00D22483">
        <w:tab/>
      </w:r>
      <w:bookmarkStart w:name="ss_T16C3N2350SA_lv1_bbae3406b" w:id="19"/>
      <w:r w:rsidR="00D22483">
        <w:t>(</w:t>
      </w:r>
      <w:bookmarkEnd w:id="19"/>
      <w:r w:rsidR="00D22483">
        <w:t xml:space="preserve">A) </w:t>
      </w:r>
      <w:r w:rsidRPr="00CC72E7" w:rsidR="00D22483">
        <w:rPr>
          <w:color w:val="000000" w:themeColor="text1"/>
          <w:u w:color="000000" w:themeColor="text1"/>
        </w:rPr>
        <w:t>A survivor has the right to consult with and have present a victim advocate of the survivor</w:t>
      </w:r>
      <w:r w:rsidRPr="00D944CF" w:rsidR="00D22483">
        <w:rPr>
          <w:color w:val="000000" w:themeColor="text1"/>
          <w:u w:color="000000" w:themeColor="text1"/>
        </w:rPr>
        <w:t>’</w:t>
      </w:r>
      <w:r w:rsidRPr="00CC72E7" w:rsidR="00D22483">
        <w:rPr>
          <w:color w:val="000000" w:themeColor="text1"/>
          <w:u w:color="000000" w:themeColor="text1"/>
        </w:rPr>
        <w:t>s choosing during a medical evidentiary or physical examination.</w:t>
      </w:r>
      <w:r w:rsidR="00D22483">
        <w:rPr>
          <w:color w:val="000000" w:themeColor="text1"/>
          <w:u w:color="000000" w:themeColor="text1"/>
        </w:rPr>
        <w:t xml:space="preserve"> </w:t>
      </w:r>
      <w:r w:rsidRPr="00CC72E7" w:rsidR="00D22483">
        <w:rPr>
          <w:color w:val="000000" w:themeColor="text1"/>
          <w:u w:color="000000" w:themeColor="text1"/>
        </w:rPr>
        <w:t>The healthcare provider shall contact the victim advocate before beginning the medical evidentiary or physical examination unless declined by the survivor. If an advocate cannot appear in a timely manner, the healthcare provider shall inform the survivor of the potential impact of delaying the examination.</w:t>
      </w:r>
    </w:p>
    <w:p w:rsidRPr="00CC72E7" w:rsidR="00D22483" w:rsidP="00D22483" w:rsidRDefault="00D22483" w14:paraId="6A4343A4" w14:textId="77777777">
      <w:pPr>
        <w:pStyle w:val="scnewcodesection"/>
      </w:pPr>
      <w:r w:rsidRPr="00CC72E7">
        <w:rPr>
          <w:color w:val="000000" w:themeColor="text1"/>
          <w:u w:color="000000" w:themeColor="text1"/>
        </w:rPr>
        <w:tab/>
      </w:r>
      <w:bookmarkStart w:name="ss_T16C3N2350SB_lv1_c0c9fc2a9" w:id="20"/>
      <w:r w:rsidRPr="00CC72E7">
        <w:rPr>
          <w:color w:val="000000" w:themeColor="text1"/>
          <w:u w:color="000000" w:themeColor="text1"/>
        </w:rPr>
        <w:t>(</w:t>
      </w:r>
      <w:bookmarkEnd w:id="20"/>
      <w:r w:rsidRPr="00CC72E7">
        <w:rPr>
          <w:color w:val="000000" w:themeColor="text1"/>
          <w:u w:color="000000" w:themeColor="text1"/>
        </w:rPr>
        <w:t>B)</w:t>
      </w:r>
      <w:r w:rsidRPr="00CC72E7">
        <w:t xml:space="preserve"> </w:t>
      </w:r>
      <w:r w:rsidRPr="00CC72E7">
        <w:rPr>
          <w:color w:val="000000" w:themeColor="text1"/>
          <w:u w:color="000000" w:themeColor="text1"/>
        </w:rPr>
        <w:t>A survivor retains the right to consult with and have present a victim advocate at any time during any medical evidentiary or physical examination regardless of whether the survivor has previously waived such right.</w:t>
      </w:r>
    </w:p>
    <w:p w:rsidRPr="00CC72E7" w:rsidR="00D22483" w:rsidP="00D22483" w:rsidRDefault="00D22483" w14:paraId="3186C924" w14:textId="77777777">
      <w:pPr>
        <w:pStyle w:val="scnewcodesection"/>
      </w:pPr>
      <w:r w:rsidRPr="00CC72E7">
        <w:rPr>
          <w:color w:val="000000" w:themeColor="text1"/>
          <w:u w:color="000000" w:themeColor="text1"/>
        </w:rPr>
        <w:tab/>
      </w:r>
      <w:bookmarkStart w:name="ss_T16C3N2350SC_lv1_1d64e5d0c" w:id="21"/>
      <w:r w:rsidRPr="00CC72E7">
        <w:rPr>
          <w:color w:val="000000" w:themeColor="text1"/>
          <w:u w:color="000000" w:themeColor="text1"/>
        </w:rPr>
        <w:t>(</w:t>
      </w:r>
      <w:bookmarkEnd w:id="21"/>
      <w:r w:rsidRPr="00CC72E7">
        <w:rPr>
          <w:color w:val="000000" w:themeColor="text1"/>
          <w:u w:color="000000" w:themeColor="text1"/>
        </w:rPr>
        <w:t>C)</w:t>
      </w:r>
      <w:r w:rsidRPr="00CC72E7">
        <w:t xml:space="preserve"> </w:t>
      </w:r>
      <w:r w:rsidRPr="00CC72E7">
        <w:rPr>
          <w:color w:val="000000" w:themeColor="text1"/>
          <w:u w:color="000000" w:themeColor="text1"/>
        </w:rPr>
        <w:t>A survivor has the right to a free forensic medical examination without regard to whether a survivor</w:t>
      </w:r>
      <w:r>
        <w:rPr>
          <w:color w:val="000000" w:themeColor="text1"/>
          <w:u w:color="000000" w:themeColor="text1"/>
        </w:rPr>
        <w:t xml:space="preserve"> </w:t>
      </w:r>
      <w:r w:rsidRPr="00CC72E7">
        <w:rPr>
          <w:color w:val="000000" w:themeColor="text1"/>
          <w:u w:color="000000" w:themeColor="text1"/>
        </w:rPr>
        <w:t>participates in the criminal justice system or cooperates with law</w:t>
      </w:r>
      <w:r w:rsidRPr="00CC72E7">
        <w:rPr>
          <w:color w:val="000000" w:themeColor="text1"/>
          <w:u w:color="000000" w:themeColor="text1"/>
        </w:rPr>
        <w:tab/>
        <w:t>enforcement.</w:t>
      </w:r>
    </w:p>
    <w:p w:rsidRPr="00CC72E7" w:rsidR="00D22483" w:rsidP="00D22483" w:rsidRDefault="00D22483" w14:paraId="1ADF2666" w14:textId="77777777">
      <w:pPr>
        <w:pStyle w:val="scnewcodesection"/>
      </w:pPr>
      <w:r w:rsidRPr="00CC72E7">
        <w:rPr>
          <w:color w:val="000000" w:themeColor="text1"/>
          <w:u w:color="000000" w:themeColor="text1"/>
        </w:rPr>
        <w:tab/>
      </w:r>
      <w:bookmarkStart w:name="ss_T16C3N2350SD_lv1_3934502a5" w:id="22"/>
      <w:r w:rsidRPr="00CC72E7">
        <w:rPr>
          <w:color w:val="000000" w:themeColor="text1"/>
          <w:u w:color="000000" w:themeColor="text1"/>
        </w:rPr>
        <w:t>(</w:t>
      </w:r>
      <w:bookmarkEnd w:id="22"/>
      <w:r w:rsidRPr="00CC72E7">
        <w:rPr>
          <w:color w:val="000000" w:themeColor="text1"/>
          <w:u w:color="000000" w:themeColor="text1"/>
        </w:rPr>
        <w:t>D)</w:t>
      </w:r>
      <w:r w:rsidRPr="00CC72E7">
        <w:t xml:space="preserve"> </w:t>
      </w:r>
      <w:r w:rsidRPr="00CC72E7">
        <w:rPr>
          <w:color w:val="000000" w:themeColor="text1"/>
          <w:u w:color="000000" w:themeColor="text1"/>
        </w:rPr>
        <w:t>A survivor has the right to shower at no cost after the medical evidentiary or physical examination unless showering facilities are not available.</w:t>
      </w:r>
    </w:p>
    <w:p w:rsidR="0075018E" w:rsidP="0075018E" w:rsidRDefault="00D22483" w14:paraId="1E603E7D" w14:textId="14145184">
      <w:pPr>
        <w:pStyle w:val="scnewcodesection"/>
        <w:rPr>
          <w:color w:val="000000" w:themeColor="text1"/>
          <w:u w:color="000000" w:themeColor="text1"/>
        </w:rPr>
      </w:pPr>
      <w:r w:rsidRPr="00CC72E7">
        <w:rPr>
          <w:color w:val="000000" w:themeColor="text1"/>
          <w:u w:color="000000" w:themeColor="text1"/>
        </w:rPr>
        <w:tab/>
      </w:r>
      <w:bookmarkStart w:name="ss_T16C3N2350SE_lv1_0cb0aa7fe" w:id="23"/>
      <w:r w:rsidRPr="00CC72E7">
        <w:rPr>
          <w:color w:val="000000" w:themeColor="text1"/>
          <w:u w:color="000000" w:themeColor="text1"/>
        </w:rPr>
        <w:t>(</w:t>
      </w:r>
      <w:bookmarkEnd w:id="23"/>
      <w:r w:rsidRPr="00CC72E7">
        <w:rPr>
          <w:color w:val="000000" w:themeColor="text1"/>
          <w:u w:color="000000" w:themeColor="text1"/>
        </w:rPr>
        <w:t>E)</w:t>
      </w:r>
      <w:r w:rsidRPr="00CC72E7">
        <w:t xml:space="preserve"> </w:t>
      </w:r>
      <w:r w:rsidRPr="00CC72E7">
        <w:rPr>
          <w:color w:val="000000" w:themeColor="text1"/>
          <w:u w:color="000000" w:themeColor="text1"/>
        </w:rPr>
        <w:t>A survivor has the right to anonymous reporting.</w:t>
      </w:r>
    </w:p>
    <w:p w:rsidR="001A191B" w:rsidP="0075018E" w:rsidRDefault="001A191B" w14:paraId="6106873B" w14:textId="77777777">
      <w:pPr>
        <w:pStyle w:val="scnewcodesection"/>
      </w:pPr>
    </w:p>
    <w:p w:rsidRPr="00CC72E7" w:rsidR="0067203E" w:rsidP="0067203E" w:rsidRDefault="0075018E" w14:paraId="1B56F5F3" w14:textId="0B76B5AE">
      <w:pPr>
        <w:pStyle w:val="scnewcodesection"/>
      </w:pPr>
      <w:r>
        <w:lastRenderedPageBreak/>
        <w:tab/>
      </w:r>
      <w:bookmarkStart w:name="ns_T16C3N2360_7776e8538" w:id="24"/>
      <w:r>
        <w:t>S</w:t>
      </w:r>
      <w:bookmarkEnd w:id="24"/>
      <w:r>
        <w:t>ection 16‑3‑2360.</w:t>
      </w:r>
      <w:r w:rsidR="0067203E">
        <w:tab/>
      </w:r>
      <w:bookmarkStart w:name="ss_T16C3N2360SA_lv1_f026a8771" w:id="25"/>
      <w:r w:rsidR="0067203E">
        <w:t>(</w:t>
      </w:r>
      <w:bookmarkEnd w:id="25"/>
      <w:r w:rsidR="0067203E">
        <w:t xml:space="preserve">A) </w:t>
      </w:r>
      <w:r w:rsidRPr="00CC72E7" w:rsidR="0067203E">
        <w:rPr>
          <w:color w:val="000000" w:themeColor="text1"/>
          <w:u w:color="000000" w:themeColor="text1"/>
        </w:rPr>
        <w:t>A survivor has the right to consult with or have present a victim advocate or a representative of a victim service provider of the survivor</w:t>
      </w:r>
      <w:r w:rsidRPr="00D944CF" w:rsidR="0067203E">
        <w:rPr>
          <w:color w:val="000000" w:themeColor="text1"/>
          <w:u w:color="000000" w:themeColor="text1"/>
        </w:rPr>
        <w:t>’</w:t>
      </w:r>
      <w:r w:rsidRPr="00CC72E7" w:rsidR="0067203E">
        <w:rPr>
          <w:color w:val="000000" w:themeColor="text1"/>
          <w:u w:color="000000" w:themeColor="text1"/>
        </w:rPr>
        <w:t>s choosing during an interview or a deposition by a law enforcement officer, solicitor, or defense attorney unless no victim advocate or representative of a victim service provider is able to appear in a reasonably timely manner. The law enforcement officer, solicitor, or defense attorney shall contact the victim advocate or representative of a victim service provider before beginning the interview or deposition unless declined by the survivor.</w:t>
      </w:r>
    </w:p>
    <w:p w:rsidRPr="00CC72E7" w:rsidR="0067203E" w:rsidP="0067203E" w:rsidRDefault="0067203E" w14:paraId="7226306F" w14:textId="77777777">
      <w:pPr>
        <w:pStyle w:val="scnewcodesection"/>
      </w:pPr>
      <w:r w:rsidRPr="00CC72E7">
        <w:rPr>
          <w:color w:val="000000" w:themeColor="text1"/>
          <w:u w:color="000000" w:themeColor="text1"/>
        </w:rPr>
        <w:tab/>
      </w:r>
      <w:bookmarkStart w:name="ss_T16C3N2360SB_lv1_e8b62740a" w:id="26"/>
      <w:r w:rsidRPr="00CC72E7">
        <w:rPr>
          <w:color w:val="000000" w:themeColor="text1"/>
          <w:u w:color="000000" w:themeColor="text1"/>
        </w:rPr>
        <w:t>(</w:t>
      </w:r>
      <w:bookmarkEnd w:id="26"/>
      <w:r w:rsidRPr="00CC72E7">
        <w:rPr>
          <w:color w:val="000000" w:themeColor="text1"/>
          <w:u w:color="000000" w:themeColor="text1"/>
        </w:rPr>
        <w:t>B)</w:t>
      </w:r>
      <w:r w:rsidRPr="00CC72E7">
        <w:t xml:space="preserve"> </w:t>
      </w:r>
      <w:r w:rsidRPr="00CC72E7">
        <w:rPr>
          <w:color w:val="000000" w:themeColor="text1"/>
          <w:u w:color="000000" w:themeColor="text1"/>
        </w:rPr>
        <w:t>A survivor has the right to be interviewed by a law enforcement officer of the gender of the survivor</w:t>
      </w:r>
      <w:r w:rsidRPr="00D944CF">
        <w:rPr>
          <w:color w:val="000000" w:themeColor="text1"/>
          <w:u w:color="000000" w:themeColor="text1"/>
        </w:rPr>
        <w:t>’</w:t>
      </w:r>
      <w:r w:rsidRPr="00CC72E7">
        <w:rPr>
          <w:color w:val="000000" w:themeColor="text1"/>
          <w:u w:color="000000" w:themeColor="text1"/>
        </w:rPr>
        <w:t xml:space="preserve">s choosing if the request </w:t>
      </w:r>
      <w:proofErr w:type="gramStart"/>
      <w:r w:rsidRPr="00CC72E7">
        <w:rPr>
          <w:color w:val="000000" w:themeColor="text1"/>
          <w:u w:color="000000" w:themeColor="text1"/>
        </w:rPr>
        <w:t>is able to</w:t>
      </w:r>
      <w:proofErr w:type="gramEnd"/>
      <w:r w:rsidRPr="00CC72E7">
        <w:rPr>
          <w:color w:val="000000" w:themeColor="text1"/>
          <w:u w:color="000000" w:themeColor="text1"/>
        </w:rPr>
        <w:t xml:space="preserve"> be reasonably accommodated by a law enforcement officer properly trained to conduct such interviews.</w:t>
      </w:r>
    </w:p>
    <w:p w:rsidRPr="00CC72E7" w:rsidR="0067203E" w:rsidP="0067203E" w:rsidRDefault="0067203E" w14:paraId="3E1D0544" w14:textId="77777777">
      <w:pPr>
        <w:pStyle w:val="scnewcodesection"/>
      </w:pPr>
      <w:r w:rsidRPr="00CC72E7">
        <w:rPr>
          <w:color w:val="000000" w:themeColor="text1"/>
          <w:u w:color="000000" w:themeColor="text1"/>
        </w:rPr>
        <w:tab/>
      </w:r>
      <w:bookmarkStart w:name="ss_T16C3N2360SC_lv1_1303655c6" w:id="27"/>
      <w:r w:rsidRPr="00CC72E7">
        <w:rPr>
          <w:color w:val="000000" w:themeColor="text1"/>
          <w:u w:color="000000" w:themeColor="text1"/>
        </w:rPr>
        <w:t>(</w:t>
      </w:r>
      <w:bookmarkEnd w:id="27"/>
      <w:r w:rsidRPr="00CC72E7">
        <w:rPr>
          <w:color w:val="000000" w:themeColor="text1"/>
          <w:u w:color="000000" w:themeColor="text1"/>
        </w:rPr>
        <w:t>C)</w:t>
      </w:r>
      <w:r w:rsidRPr="00CC72E7">
        <w:t xml:space="preserve"> </w:t>
      </w:r>
      <w:r w:rsidRPr="00CC72E7">
        <w:rPr>
          <w:color w:val="000000" w:themeColor="text1"/>
          <w:u w:color="000000" w:themeColor="text1"/>
        </w:rPr>
        <w:t>A survivor has the right to be interviewed by a law enforcement officer who speaks the survivor</w:t>
      </w:r>
      <w:r w:rsidRPr="00D944CF">
        <w:rPr>
          <w:color w:val="000000" w:themeColor="text1"/>
          <w:u w:color="000000" w:themeColor="text1"/>
        </w:rPr>
        <w:t>’</w:t>
      </w:r>
      <w:r w:rsidRPr="00CC72E7">
        <w:rPr>
          <w:color w:val="000000" w:themeColor="text1"/>
          <w:u w:color="000000" w:themeColor="text1"/>
        </w:rPr>
        <w:t xml:space="preserve">s preferred language or to have a qualified interpreter available if the request </w:t>
      </w:r>
      <w:proofErr w:type="gramStart"/>
      <w:r w:rsidRPr="00CC72E7">
        <w:rPr>
          <w:color w:val="000000" w:themeColor="text1"/>
          <w:u w:color="000000" w:themeColor="text1"/>
        </w:rPr>
        <w:t>is able to</w:t>
      </w:r>
      <w:proofErr w:type="gramEnd"/>
      <w:r w:rsidRPr="00CC72E7">
        <w:rPr>
          <w:color w:val="000000" w:themeColor="text1"/>
          <w:u w:color="000000" w:themeColor="text1"/>
        </w:rPr>
        <w:t xml:space="preserve"> be reasonably accommodated.</w:t>
      </w:r>
    </w:p>
    <w:p w:rsidRPr="00CC72E7" w:rsidR="0067203E" w:rsidP="0067203E" w:rsidRDefault="0067203E" w14:paraId="7A5FCDC1" w14:textId="77777777">
      <w:pPr>
        <w:pStyle w:val="scnewcodesection"/>
      </w:pPr>
      <w:r w:rsidRPr="00CC72E7">
        <w:rPr>
          <w:color w:val="000000" w:themeColor="text1"/>
          <w:u w:color="000000" w:themeColor="text1"/>
        </w:rPr>
        <w:tab/>
      </w:r>
      <w:bookmarkStart w:name="ss_T16C3N2360SD_lv1_7d91fe343" w:id="28"/>
      <w:r w:rsidRPr="00CC72E7">
        <w:rPr>
          <w:color w:val="000000" w:themeColor="text1"/>
          <w:u w:color="000000" w:themeColor="text1"/>
        </w:rPr>
        <w:t>(</w:t>
      </w:r>
      <w:bookmarkEnd w:id="28"/>
      <w:r w:rsidRPr="00CC72E7">
        <w:rPr>
          <w:color w:val="000000" w:themeColor="text1"/>
          <w:u w:color="000000" w:themeColor="text1"/>
        </w:rPr>
        <w:t>D)</w:t>
      </w:r>
      <w:r w:rsidRPr="00CC72E7">
        <w:t xml:space="preserve"> </w:t>
      </w:r>
      <w:r w:rsidRPr="00CC72E7">
        <w:rPr>
          <w:color w:val="000000" w:themeColor="text1"/>
          <w:u w:color="000000" w:themeColor="text1"/>
        </w:rPr>
        <w:t>A law enforcement officer, solicitor, or defense attorney shall not discourage, for any reason, a survivor from receiving a medical evidentiary or physical examination.</w:t>
      </w:r>
    </w:p>
    <w:p w:rsidR="0075018E" w:rsidP="0075018E" w:rsidRDefault="0067203E" w14:paraId="7F26AB6D" w14:textId="24469AEF">
      <w:pPr>
        <w:pStyle w:val="scnewcodesection"/>
        <w:rPr>
          <w:color w:val="000000" w:themeColor="text1"/>
          <w:u w:color="000000" w:themeColor="text1"/>
        </w:rPr>
      </w:pPr>
      <w:r w:rsidRPr="00CC72E7">
        <w:rPr>
          <w:color w:val="000000" w:themeColor="text1"/>
          <w:u w:color="000000" w:themeColor="text1"/>
        </w:rPr>
        <w:tab/>
      </w:r>
      <w:bookmarkStart w:name="ss_T16C3N2360SE_lv1_20beb7c76" w:id="29"/>
      <w:r w:rsidRPr="00CC72E7">
        <w:rPr>
          <w:color w:val="000000" w:themeColor="text1"/>
          <w:u w:color="000000" w:themeColor="text1"/>
        </w:rPr>
        <w:t>(</w:t>
      </w:r>
      <w:bookmarkEnd w:id="29"/>
      <w:r w:rsidRPr="00CC72E7">
        <w:rPr>
          <w:color w:val="000000" w:themeColor="text1"/>
          <w:u w:color="000000" w:themeColor="text1"/>
        </w:rPr>
        <w:t>E)</w:t>
      </w:r>
      <w:r w:rsidRPr="00CC72E7">
        <w:t xml:space="preserve"> </w:t>
      </w:r>
      <w:r w:rsidRPr="00CC72E7">
        <w:rPr>
          <w:color w:val="000000" w:themeColor="text1"/>
          <w:u w:color="000000" w:themeColor="text1"/>
        </w:rPr>
        <w:t xml:space="preserve">A survivor has the right to have an attorney present during all stages of any interview, deposition, investigation, or other interaction with representatives from the legal or criminal justice system within this State. The provisions of this subsection do not create a new obligation by the State or a political subdivision to appoint or pay for counsel. Treatment of the survivor may not be affected or altered in any way </w:t>
      </w:r>
      <w:proofErr w:type="gramStart"/>
      <w:r w:rsidRPr="00CC72E7">
        <w:rPr>
          <w:color w:val="000000" w:themeColor="text1"/>
          <w:u w:color="000000" w:themeColor="text1"/>
        </w:rPr>
        <w:t>as a result of</w:t>
      </w:r>
      <w:proofErr w:type="gramEnd"/>
      <w:r w:rsidRPr="00CC72E7">
        <w:rPr>
          <w:color w:val="000000" w:themeColor="text1"/>
          <w:u w:color="000000" w:themeColor="text1"/>
        </w:rPr>
        <w:t xml:space="preserve"> the survivor</w:t>
      </w:r>
      <w:r w:rsidRPr="00D944CF">
        <w:rPr>
          <w:color w:val="000000" w:themeColor="text1"/>
          <w:u w:color="000000" w:themeColor="text1"/>
        </w:rPr>
        <w:t>’</w:t>
      </w:r>
      <w:r w:rsidRPr="00CC72E7">
        <w:rPr>
          <w:color w:val="000000" w:themeColor="text1"/>
          <w:u w:color="000000" w:themeColor="text1"/>
        </w:rPr>
        <w:t>s decision to exercise the right to counsel.</w:t>
      </w:r>
    </w:p>
    <w:p w:rsidR="001A191B" w:rsidP="0075018E" w:rsidRDefault="001A191B" w14:paraId="0AE5E2E6" w14:textId="77777777">
      <w:pPr>
        <w:pStyle w:val="scnewcodesection"/>
      </w:pPr>
    </w:p>
    <w:p w:rsidRPr="00CC72E7" w:rsidR="0067203E" w:rsidP="0067203E" w:rsidRDefault="0075018E" w14:paraId="656742BC" w14:textId="0D4C3F7B">
      <w:pPr>
        <w:pStyle w:val="scnewcodesection"/>
      </w:pPr>
      <w:r>
        <w:tab/>
      </w:r>
      <w:bookmarkStart w:name="ns_T16C3N2370_7f9f9bd46" w:id="30"/>
      <w:r>
        <w:t>S</w:t>
      </w:r>
      <w:bookmarkEnd w:id="30"/>
      <w:r>
        <w:t>ection 16‑3‑2370.</w:t>
      </w:r>
      <w:r w:rsidR="0067203E">
        <w:tab/>
      </w:r>
      <w:bookmarkStart w:name="ss_T16C3N2370SA_lv1_e5576ef94" w:id="31"/>
      <w:r w:rsidR="0067203E">
        <w:t>(</w:t>
      </w:r>
      <w:bookmarkEnd w:id="31"/>
      <w:r w:rsidR="0067203E">
        <w:t xml:space="preserve">A) </w:t>
      </w:r>
      <w:r w:rsidRPr="00CC72E7" w:rsidR="0067203E">
        <w:rPr>
          <w:color w:val="000000" w:themeColor="text1"/>
          <w:u w:color="000000" w:themeColor="text1"/>
        </w:rPr>
        <w:t>A survivor has the right to prompt analysis of sexual assault forensic evidence.</w:t>
      </w:r>
    </w:p>
    <w:p w:rsidRPr="00CC72E7" w:rsidR="0067203E" w:rsidP="0067203E" w:rsidRDefault="0067203E" w14:paraId="457811F8" w14:textId="77777777">
      <w:pPr>
        <w:pStyle w:val="scnewcodesection"/>
      </w:pPr>
      <w:r w:rsidRPr="00CC72E7">
        <w:rPr>
          <w:color w:val="000000" w:themeColor="text1"/>
          <w:u w:color="000000" w:themeColor="text1"/>
        </w:rPr>
        <w:tab/>
      </w:r>
      <w:bookmarkStart w:name="ss_T16C3N2370SB_lv1_ec8cf49dd" w:id="32"/>
      <w:r w:rsidRPr="00CC72E7">
        <w:rPr>
          <w:color w:val="000000" w:themeColor="text1"/>
          <w:u w:color="000000" w:themeColor="text1"/>
        </w:rPr>
        <w:t>(</w:t>
      </w:r>
      <w:bookmarkEnd w:id="32"/>
      <w:r w:rsidRPr="00CC72E7">
        <w:rPr>
          <w:color w:val="000000" w:themeColor="text1"/>
          <w:u w:color="000000" w:themeColor="text1"/>
        </w:rPr>
        <w:t>B)</w:t>
      </w:r>
      <w:r w:rsidRPr="00CC72E7">
        <w:t xml:space="preserve"> </w:t>
      </w:r>
      <w:r w:rsidRPr="00CC72E7">
        <w:rPr>
          <w:color w:val="000000" w:themeColor="text1"/>
          <w:u w:color="000000" w:themeColor="text1"/>
        </w:rPr>
        <w:t>A healthcare provider shall notify the appropriate law enforcement agency of a survivor</w:t>
      </w:r>
      <w:r w:rsidRPr="00D944CF">
        <w:rPr>
          <w:color w:val="000000" w:themeColor="text1"/>
          <w:u w:color="000000" w:themeColor="text1"/>
        </w:rPr>
        <w:t>’</w:t>
      </w:r>
      <w:r w:rsidRPr="00CC72E7">
        <w:rPr>
          <w:color w:val="000000" w:themeColor="text1"/>
          <w:u w:color="000000" w:themeColor="text1"/>
        </w:rPr>
        <w:t>s reported sexual assault and submit to law enforcement the sexual assault forensic evidence if evidence is obtained.</w:t>
      </w:r>
    </w:p>
    <w:p w:rsidRPr="00CC72E7" w:rsidR="0067203E" w:rsidP="0067203E" w:rsidRDefault="0067203E" w14:paraId="2A56319C" w14:textId="77777777">
      <w:pPr>
        <w:pStyle w:val="scnewcodesection"/>
      </w:pPr>
      <w:r w:rsidRPr="00CC72E7">
        <w:rPr>
          <w:color w:val="000000" w:themeColor="text1"/>
          <w:u w:color="000000" w:themeColor="text1"/>
        </w:rPr>
        <w:tab/>
      </w:r>
      <w:bookmarkStart w:name="ss_T16C3N2370SC_lv1_03c2baaea" w:id="33"/>
      <w:r w:rsidRPr="00CC72E7">
        <w:rPr>
          <w:color w:val="000000" w:themeColor="text1"/>
          <w:u w:color="000000" w:themeColor="text1"/>
        </w:rPr>
        <w:t>(</w:t>
      </w:r>
      <w:bookmarkEnd w:id="33"/>
      <w:r w:rsidRPr="00CC72E7">
        <w:rPr>
          <w:color w:val="000000" w:themeColor="text1"/>
          <w:u w:color="000000" w:themeColor="text1"/>
        </w:rPr>
        <w:t>C)</w:t>
      </w:r>
      <w:r w:rsidRPr="00CC72E7">
        <w:t xml:space="preserve"> </w:t>
      </w:r>
      <w:r w:rsidRPr="00CC72E7">
        <w:rPr>
          <w:color w:val="000000" w:themeColor="text1"/>
          <w:u w:color="000000" w:themeColor="text1"/>
        </w:rPr>
        <w:t>A law enforcement agency shall collect the sexual assault forensic evidence upon notification by the healthcare provider and shall retain the sexual assault forensic evidence for the longer of the statute of limitations applicable to the sexual assault or the retention period as otherwise provided by law or regulation.</w:t>
      </w:r>
    </w:p>
    <w:p w:rsidRPr="00CC72E7" w:rsidR="0067203E" w:rsidP="0067203E" w:rsidRDefault="0067203E" w14:paraId="47B9F155" w14:textId="77777777">
      <w:pPr>
        <w:pStyle w:val="scnewcodesection"/>
      </w:pPr>
      <w:r w:rsidRPr="00CC72E7">
        <w:rPr>
          <w:color w:val="000000" w:themeColor="text1"/>
          <w:u w:color="000000" w:themeColor="text1"/>
        </w:rPr>
        <w:tab/>
      </w:r>
      <w:bookmarkStart w:name="ss_T16C3N2370SD_lv1_4c79bfe94" w:id="34"/>
      <w:r w:rsidRPr="00CC72E7">
        <w:rPr>
          <w:color w:val="000000" w:themeColor="text1"/>
          <w:u w:color="000000" w:themeColor="text1"/>
        </w:rPr>
        <w:t>(</w:t>
      </w:r>
      <w:bookmarkEnd w:id="34"/>
      <w:r w:rsidRPr="00CC72E7">
        <w:rPr>
          <w:color w:val="000000" w:themeColor="text1"/>
          <w:u w:color="000000" w:themeColor="text1"/>
        </w:rPr>
        <w:t>D)</w:t>
      </w:r>
      <w:r w:rsidRPr="00CC72E7">
        <w:t xml:space="preserve"> </w:t>
      </w:r>
      <w:r w:rsidRPr="00CC72E7">
        <w:rPr>
          <w:color w:val="000000" w:themeColor="text1"/>
          <w:u w:color="000000" w:themeColor="text1"/>
        </w:rPr>
        <w:t>A survivor has a right to contact the investigating law enforcement agency and be provided with information on the status of the processing and analysis of the survivor</w:t>
      </w:r>
      <w:r w:rsidRPr="00D944CF">
        <w:rPr>
          <w:color w:val="000000" w:themeColor="text1"/>
          <w:u w:color="000000" w:themeColor="text1"/>
        </w:rPr>
        <w:t>’</w:t>
      </w:r>
      <w:r w:rsidRPr="00CC72E7">
        <w:rPr>
          <w:color w:val="000000" w:themeColor="text1"/>
          <w:u w:color="000000" w:themeColor="text1"/>
        </w:rPr>
        <w:t>s sexual assault forensic evidence if the survivor did not report anonymously.</w:t>
      </w:r>
    </w:p>
    <w:p w:rsidRPr="00CC72E7" w:rsidR="0067203E" w:rsidP="0067203E" w:rsidRDefault="0067203E" w14:paraId="436C248B" w14:textId="77777777">
      <w:pPr>
        <w:pStyle w:val="scnewcodesection"/>
      </w:pPr>
      <w:r w:rsidRPr="00CC72E7">
        <w:rPr>
          <w:color w:val="000000" w:themeColor="text1"/>
          <w:u w:color="000000" w:themeColor="text1"/>
        </w:rPr>
        <w:tab/>
      </w:r>
      <w:bookmarkStart w:name="ss_T16C3N2370SE_lv1_04d334b9f" w:id="35"/>
      <w:r w:rsidRPr="00CC72E7">
        <w:rPr>
          <w:color w:val="000000" w:themeColor="text1"/>
          <w:u w:color="000000" w:themeColor="text1"/>
        </w:rPr>
        <w:t>(</w:t>
      </w:r>
      <w:bookmarkEnd w:id="35"/>
      <w:r w:rsidRPr="00CC72E7">
        <w:rPr>
          <w:color w:val="000000" w:themeColor="text1"/>
          <w:u w:color="000000" w:themeColor="text1"/>
        </w:rPr>
        <w:t>E)</w:t>
      </w:r>
      <w:r w:rsidRPr="00CC72E7">
        <w:t xml:space="preserve"> </w:t>
      </w:r>
      <w:r w:rsidRPr="00CC72E7">
        <w:rPr>
          <w:color w:val="000000" w:themeColor="text1"/>
          <w:u w:color="000000" w:themeColor="text1"/>
        </w:rPr>
        <w:t>A survivor has the right to have the results of the analysis of the survivor</w:t>
      </w:r>
      <w:r w:rsidRPr="00D944CF">
        <w:rPr>
          <w:color w:val="000000" w:themeColor="text1"/>
          <w:u w:color="000000" w:themeColor="text1"/>
        </w:rPr>
        <w:t>’</w:t>
      </w:r>
      <w:r w:rsidRPr="00CC72E7">
        <w:rPr>
          <w:color w:val="000000" w:themeColor="text1"/>
          <w:u w:color="000000" w:themeColor="text1"/>
        </w:rPr>
        <w:t>s sexual assault forensic evidence uploaded to the appropriate local, state, and federal DNA databases.</w:t>
      </w:r>
    </w:p>
    <w:p w:rsidRPr="00CC72E7" w:rsidR="0067203E" w:rsidP="0067203E" w:rsidRDefault="0067203E" w14:paraId="26C2BA18" w14:textId="77777777">
      <w:pPr>
        <w:pStyle w:val="scnewcodesection"/>
      </w:pPr>
      <w:r w:rsidRPr="00CC72E7">
        <w:rPr>
          <w:color w:val="000000" w:themeColor="text1"/>
          <w:u w:color="000000" w:themeColor="text1"/>
        </w:rPr>
        <w:tab/>
      </w:r>
      <w:bookmarkStart w:name="ss_T16C3N2370SF_lv1_0e0ec9e2c" w:id="36"/>
      <w:r w:rsidRPr="00CC72E7">
        <w:rPr>
          <w:color w:val="000000" w:themeColor="text1"/>
          <w:u w:color="000000" w:themeColor="text1"/>
        </w:rPr>
        <w:t>(</w:t>
      </w:r>
      <w:bookmarkEnd w:id="36"/>
      <w:r w:rsidRPr="00CC72E7">
        <w:rPr>
          <w:color w:val="000000" w:themeColor="text1"/>
          <w:u w:color="000000" w:themeColor="text1"/>
        </w:rPr>
        <w:t>F) A survivor has the right to be informed, upon the survivor</w:t>
      </w:r>
      <w:r w:rsidRPr="00D944CF">
        <w:rPr>
          <w:color w:val="000000" w:themeColor="text1"/>
          <w:u w:color="000000" w:themeColor="text1"/>
        </w:rPr>
        <w:t>’</w:t>
      </w:r>
      <w:r w:rsidRPr="00CC72E7">
        <w:rPr>
          <w:color w:val="000000" w:themeColor="text1"/>
          <w:u w:color="000000" w:themeColor="text1"/>
        </w:rPr>
        <w:t xml:space="preserve">s request, of the results of analysis of </w:t>
      </w:r>
      <w:r w:rsidRPr="00CC72E7">
        <w:rPr>
          <w:color w:val="000000" w:themeColor="text1"/>
          <w:u w:color="000000" w:themeColor="text1"/>
        </w:rPr>
        <w:lastRenderedPageBreak/>
        <w:t>the survivor</w:t>
      </w:r>
      <w:r w:rsidRPr="00D944CF">
        <w:rPr>
          <w:color w:val="000000" w:themeColor="text1"/>
          <w:u w:color="000000" w:themeColor="text1"/>
        </w:rPr>
        <w:t>’</w:t>
      </w:r>
      <w:r w:rsidRPr="00CC72E7">
        <w:rPr>
          <w:color w:val="000000" w:themeColor="text1"/>
          <w:u w:color="000000" w:themeColor="text1"/>
        </w:rPr>
        <w:t>s sexual assault forensic evidence, whether the analysis yielded a DNA profile, and whether the analysis yielded a DNA match, either to the named perpetrator or to a suspect already in the Federal Bureau of Investigation</w:t>
      </w:r>
      <w:r w:rsidRPr="00D944CF">
        <w:rPr>
          <w:color w:val="000000" w:themeColor="text1"/>
          <w:u w:color="000000" w:themeColor="text1"/>
        </w:rPr>
        <w:t>’</w:t>
      </w:r>
      <w:r w:rsidRPr="00CC72E7">
        <w:rPr>
          <w:color w:val="000000" w:themeColor="text1"/>
          <w:u w:color="000000" w:themeColor="text1"/>
        </w:rPr>
        <w:t>s Combined DNA Index System.</w:t>
      </w:r>
    </w:p>
    <w:p w:rsidR="0075018E" w:rsidP="0075018E" w:rsidRDefault="0067203E" w14:paraId="7EC08682" w14:textId="6F8DAF18">
      <w:pPr>
        <w:pStyle w:val="scnewcodesection"/>
        <w:rPr>
          <w:color w:val="000000" w:themeColor="text1"/>
          <w:u w:color="000000" w:themeColor="text1"/>
        </w:rPr>
      </w:pPr>
      <w:r w:rsidRPr="00CC72E7">
        <w:rPr>
          <w:color w:val="000000" w:themeColor="text1"/>
          <w:u w:color="000000" w:themeColor="text1"/>
        </w:rPr>
        <w:tab/>
      </w:r>
      <w:bookmarkStart w:name="ss_T16C3N2370SG_lv1_b4accd19e" w:id="37"/>
      <w:r w:rsidRPr="00CC72E7">
        <w:rPr>
          <w:color w:val="000000" w:themeColor="text1"/>
          <w:u w:color="000000" w:themeColor="text1"/>
        </w:rPr>
        <w:t>(</w:t>
      </w:r>
      <w:bookmarkEnd w:id="37"/>
      <w:r w:rsidRPr="00CC72E7">
        <w:rPr>
          <w:color w:val="000000" w:themeColor="text1"/>
          <w:u w:color="000000" w:themeColor="text1"/>
        </w:rPr>
        <w:t>G)</w:t>
      </w:r>
      <w:r w:rsidRPr="00CC72E7">
        <w:t xml:space="preserve"> </w:t>
      </w:r>
      <w:r w:rsidRPr="00CC72E7">
        <w:rPr>
          <w:color w:val="000000" w:themeColor="text1"/>
          <w:u w:color="000000" w:themeColor="text1"/>
        </w:rPr>
        <w:t>A survivor has the right to request a free and complete copy of all law enforcement reports concerning the sexual assault upon the conclusion of the case. At the discretion of the solicitor, such</w:t>
      </w:r>
      <w:r>
        <w:rPr>
          <w:color w:val="000000" w:themeColor="text1"/>
          <w:u w:color="000000" w:themeColor="text1"/>
        </w:rPr>
        <w:t xml:space="preserve"> </w:t>
      </w:r>
      <w:r w:rsidRPr="00CC72E7">
        <w:rPr>
          <w:color w:val="000000" w:themeColor="text1"/>
          <w:u w:color="000000" w:themeColor="text1"/>
        </w:rPr>
        <w:t>reports may be redacted to exclude personal identifying information of</w:t>
      </w:r>
      <w:r>
        <w:rPr>
          <w:color w:val="000000" w:themeColor="text1"/>
          <w:u w:color="000000" w:themeColor="text1"/>
        </w:rPr>
        <w:t xml:space="preserve"> </w:t>
      </w:r>
      <w:r w:rsidRPr="00CC72E7">
        <w:rPr>
          <w:color w:val="000000" w:themeColor="text1"/>
          <w:u w:color="000000" w:themeColor="text1"/>
        </w:rPr>
        <w:t>other witnesses.</w:t>
      </w:r>
    </w:p>
    <w:p w:rsidR="001A191B" w:rsidP="0075018E" w:rsidRDefault="001A191B" w14:paraId="6CB80314" w14:textId="77777777">
      <w:pPr>
        <w:pStyle w:val="scnewcodesection"/>
      </w:pPr>
    </w:p>
    <w:p w:rsidRPr="00CC72E7" w:rsidR="00282C45" w:rsidP="00282C45" w:rsidRDefault="0075018E" w14:paraId="12CB9D6F" w14:textId="77777777">
      <w:pPr>
        <w:pStyle w:val="scnewcodesection"/>
      </w:pPr>
      <w:r>
        <w:tab/>
      </w:r>
      <w:bookmarkStart w:name="ns_T16C3N2380_edb94d1ec" w:id="38"/>
      <w:r>
        <w:t>S</w:t>
      </w:r>
      <w:bookmarkEnd w:id="38"/>
      <w:r>
        <w:t>ection 16‑3‑2380.</w:t>
      </w:r>
      <w:r>
        <w:tab/>
      </w:r>
      <w:r w:rsidRPr="00CC72E7" w:rsidR="00282C45">
        <w:rPr>
          <w:color w:val="000000" w:themeColor="text1"/>
          <w:u w:color="000000" w:themeColor="text1"/>
        </w:rPr>
        <w:t>Sexual assault forensic evidence from a survivor may not be used:</w:t>
      </w:r>
    </w:p>
    <w:p w:rsidRPr="00CC72E7" w:rsidR="00282C45" w:rsidP="00282C45" w:rsidRDefault="00282C45" w14:paraId="28636C83" w14:textId="77777777">
      <w:pPr>
        <w:pStyle w:val="scnewcodesection"/>
      </w:pPr>
      <w:r w:rsidRPr="00CC72E7">
        <w:rPr>
          <w:color w:val="000000" w:themeColor="text1"/>
          <w:u w:color="000000" w:themeColor="text1"/>
        </w:rPr>
        <w:tab/>
      </w:r>
      <w:bookmarkStart w:name="ss_T16C3N2380S1_lv1_9ac0b9b70" w:id="39"/>
      <w:r w:rsidRPr="00CC72E7">
        <w:rPr>
          <w:color w:val="000000" w:themeColor="text1"/>
          <w:u w:color="000000" w:themeColor="text1"/>
        </w:rPr>
        <w:t>(</w:t>
      </w:r>
      <w:bookmarkEnd w:id="39"/>
      <w:r w:rsidRPr="00CC72E7">
        <w:rPr>
          <w:color w:val="000000" w:themeColor="text1"/>
          <w:u w:color="000000" w:themeColor="text1"/>
        </w:rPr>
        <w:t>1)</w:t>
      </w:r>
      <w:r w:rsidRPr="00CC72E7">
        <w:t xml:space="preserve"> </w:t>
      </w:r>
      <w:r w:rsidRPr="00CC72E7">
        <w:rPr>
          <w:color w:val="000000" w:themeColor="text1"/>
          <w:u w:color="000000" w:themeColor="text1"/>
        </w:rPr>
        <w:t>to prosecute a survivor for any misdemeanor crime or any crime pursuant to Article 3, Chapter 53, Title 44 relating to narcotics and controlled substances; or</w:t>
      </w:r>
    </w:p>
    <w:p w:rsidR="0075018E" w:rsidP="0075018E" w:rsidRDefault="00282C45" w14:paraId="2F6E909E" w14:textId="53AE684C">
      <w:pPr>
        <w:pStyle w:val="scnewcodesection"/>
        <w:rPr>
          <w:color w:val="000000" w:themeColor="text1"/>
          <w:u w:color="000000" w:themeColor="text1"/>
        </w:rPr>
      </w:pPr>
      <w:r w:rsidRPr="00CC72E7">
        <w:rPr>
          <w:color w:val="000000" w:themeColor="text1"/>
          <w:u w:color="000000" w:themeColor="text1"/>
        </w:rPr>
        <w:tab/>
      </w:r>
      <w:bookmarkStart w:name="ss_T16C3N2380S2_lv1_63573f9da" w:id="40"/>
      <w:r w:rsidRPr="00CC72E7">
        <w:rPr>
          <w:color w:val="000000" w:themeColor="text1"/>
          <w:u w:color="000000" w:themeColor="text1"/>
        </w:rPr>
        <w:t>(</w:t>
      </w:r>
      <w:bookmarkEnd w:id="40"/>
      <w:r w:rsidRPr="00CC72E7">
        <w:rPr>
          <w:color w:val="000000" w:themeColor="text1"/>
          <w:u w:color="000000" w:themeColor="text1"/>
        </w:rPr>
        <w:t>2)</w:t>
      </w:r>
      <w:r w:rsidRPr="00CC72E7">
        <w:t xml:space="preserve"> </w:t>
      </w:r>
      <w:r w:rsidRPr="00CC72E7">
        <w:rPr>
          <w:color w:val="000000" w:themeColor="text1"/>
          <w:u w:color="000000" w:themeColor="text1"/>
        </w:rPr>
        <w:t>as a basis to search for further evidence of any misdemeanor crime or any crime pursuant to Article 3, Chapter 53, Title 44 relating to narcotics and controlled substances.</w:t>
      </w:r>
    </w:p>
    <w:p w:rsidR="001A191B" w:rsidP="0075018E" w:rsidRDefault="001A191B" w14:paraId="33D6F1FB" w14:textId="77777777">
      <w:pPr>
        <w:pStyle w:val="scnewcodesection"/>
      </w:pPr>
    </w:p>
    <w:p w:rsidR="0075018E" w:rsidP="0075018E" w:rsidRDefault="0075018E" w14:paraId="0BDE2F35" w14:textId="6F4C5449">
      <w:pPr>
        <w:pStyle w:val="scnewcodesection"/>
        <w:rPr>
          <w:color w:val="000000" w:themeColor="text1"/>
          <w:u w:color="000000" w:themeColor="text1"/>
        </w:rPr>
      </w:pPr>
      <w:r>
        <w:tab/>
      </w:r>
      <w:bookmarkStart w:name="ns_T16C3N2390_e6fdc00aa" w:id="41"/>
      <w:r>
        <w:t>S</w:t>
      </w:r>
      <w:bookmarkEnd w:id="41"/>
      <w:r>
        <w:t>ection 16‑3‑2390.</w:t>
      </w:r>
      <w:r w:rsidR="00282C45">
        <w:tab/>
      </w:r>
      <w:r w:rsidRPr="00CC72E7" w:rsidR="00282C45">
        <w:rPr>
          <w:color w:val="000000" w:themeColor="text1"/>
          <w:u w:color="000000" w:themeColor="text1"/>
        </w:rPr>
        <w:t>Law enforcement agencies and their officers and employees only shall disclose the name or identifying information of a survivor to victim advocates, healthcare providers, or any other person necessary to carry out the prosecution of a crime or to carry out the rights provided in this article. The name or identifying information of a survivor is not a public record pursuant to Chapter 4, Title 30, the Freedom of Information Act, and may not be disclosed except as provided in this section.</w:t>
      </w:r>
    </w:p>
    <w:p w:rsidR="001A191B" w:rsidP="0075018E" w:rsidRDefault="001A191B" w14:paraId="625DE2BC" w14:textId="77777777">
      <w:pPr>
        <w:pStyle w:val="scnewcodesection"/>
      </w:pPr>
    </w:p>
    <w:p w:rsidRPr="00CC72E7" w:rsidR="00282C45" w:rsidP="00282C45" w:rsidRDefault="0075018E" w14:paraId="47AF7044" w14:textId="290F6CDF">
      <w:pPr>
        <w:pStyle w:val="scnewcodesection"/>
      </w:pPr>
      <w:r>
        <w:tab/>
      </w:r>
      <w:bookmarkStart w:name="ns_T16C3N2395_dfc929f97" w:id="42"/>
      <w:r>
        <w:t>S</w:t>
      </w:r>
      <w:bookmarkEnd w:id="42"/>
      <w:r>
        <w:t>ection 16‑3‑2395.</w:t>
      </w:r>
      <w:r w:rsidR="00282C45">
        <w:tab/>
      </w:r>
      <w:bookmarkStart w:name="ss_T16C3N2395SA_lv1_096eef143" w:id="43"/>
      <w:r w:rsidR="00282C45">
        <w:t>(</w:t>
      </w:r>
      <w:bookmarkEnd w:id="43"/>
      <w:r w:rsidR="00282C45">
        <w:t xml:space="preserve">A) </w:t>
      </w:r>
      <w:r w:rsidRPr="00CC72E7" w:rsidR="00282C45">
        <w:rPr>
          <w:color w:val="000000" w:themeColor="text1"/>
          <w:u w:color="000000" w:themeColor="text1"/>
        </w:rPr>
        <w:t>Upon an initial interaction with a survivor relating to or arising from a sexual assault, a healthcare provider or law enforcement officer, and in the case of a minor child, the Department of Social Services, shall provide the survivor with information that explains the rights of survivors pursuant to this article and any other relevant provision of law. The information must be provided in clear language that is comprehensible to a person proficient in English at the fifth‑grade level, accessible to persons with visual disabilities, and available in all major languages spoken in this State. This information must include, but is not limited to:</w:t>
      </w:r>
    </w:p>
    <w:p w:rsidRPr="00CC72E7" w:rsidR="00282C45" w:rsidP="00282C45" w:rsidRDefault="00282C45" w14:paraId="3072AE1B" w14:textId="77777777">
      <w:pPr>
        <w:pStyle w:val="scnewcodesection"/>
      </w:pPr>
      <w:r w:rsidRPr="00CC72E7">
        <w:rPr>
          <w:color w:val="000000" w:themeColor="text1"/>
          <w:u w:color="000000" w:themeColor="text1"/>
        </w:rPr>
        <w:tab/>
      </w:r>
      <w:r w:rsidRPr="00CC72E7">
        <w:rPr>
          <w:color w:val="000000" w:themeColor="text1"/>
          <w:u w:color="000000" w:themeColor="text1"/>
        </w:rPr>
        <w:tab/>
      </w:r>
      <w:bookmarkStart w:name="ss_T16C3N2395S1_lv2_a913897f4" w:id="44"/>
      <w:r w:rsidRPr="00CC72E7">
        <w:rPr>
          <w:color w:val="000000" w:themeColor="text1"/>
          <w:u w:color="000000" w:themeColor="text1"/>
        </w:rPr>
        <w:t>(</w:t>
      </w:r>
      <w:bookmarkEnd w:id="44"/>
      <w:r w:rsidRPr="00CC72E7">
        <w:rPr>
          <w:color w:val="000000" w:themeColor="text1"/>
          <w:u w:color="000000" w:themeColor="text1"/>
        </w:rPr>
        <w:t>1)</w:t>
      </w:r>
      <w:r w:rsidRPr="00CC72E7">
        <w:t xml:space="preserve"> </w:t>
      </w:r>
      <w:r w:rsidRPr="00CC72E7">
        <w:rPr>
          <w:color w:val="000000" w:themeColor="text1"/>
          <w:u w:color="000000" w:themeColor="text1"/>
        </w:rPr>
        <w:t xml:space="preserve">a clear statement that a survivor is not required to participate in the criminal justice system or to receive a medical evidentiary or physical examination in order to retain the rights provided by this article and any other relevant provision of </w:t>
      </w:r>
      <w:proofErr w:type="gramStart"/>
      <w:r w:rsidRPr="00CC72E7">
        <w:rPr>
          <w:color w:val="000000" w:themeColor="text1"/>
          <w:u w:color="000000" w:themeColor="text1"/>
        </w:rPr>
        <w:t>law;</w:t>
      </w:r>
      <w:proofErr w:type="gramEnd"/>
    </w:p>
    <w:p w:rsidRPr="00CC72E7" w:rsidR="00282C45" w:rsidP="00282C45" w:rsidRDefault="00282C45" w14:paraId="3A8E0DA3" w14:textId="77777777">
      <w:pPr>
        <w:pStyle w:val="scnewcodesection"/>
      </w:pPr>
      <w:r w:rsidRPr="00CC72E7">
        <w:rPr>
          <w:color w:val="000000" w:themeColor="text1"/>
          <w:u w:color="000000" w:themeColor="text1"/>
        </w:rPr>
        <w:tab/>
      </w:r>
      <w:r w:rsidRPr="00CC72E7">
        <w:rPr>
          <w:color w:val="000000" w:themeColor="text1"/>
          <w:u w:color="000000" w:themeColor="text1"/>
        </w:rPr>
        <w:tab/>
      </w:r>
      <w:bookmarkStart w:name="ss_T16C3N2395S2_lv2_86176e21f" w:id="45"/>
      <w:r w:rsidRPr="00CC72E7">
        <w:rPr>
          <w:color w:val="000000" w:themeColor="text1"/>
          <w:u w:color="000000" w:themeColor="text1"/>
        </w:rPr>
        <w:t>(</w:t>
      </w:r>
      <w:bookmarkEnd w:id="45"/>
      <w:r w:rsidRPr="00CC72E7">
        <w:rPr>
          <w:color w:val="000000" w:themeColor="text1"/>
          <w:u w:color="000000" w:themeColor="text1"/>
        </w:rPr>
        <w:t>2)</w:t>
      </w:r>
      <w:r w:rsidRPr="00CC72E7">
        <w:t xml:space="preserve"> </w:t>
      </w:r>
      <w:r w:rsidRPr="00CC72E7">
        <w:rPr>
          <w:color w:val="000000" w:themeColor="text1"/>
          <w:u w:color="000000" w:themeColor="text1"/>
        </w:rPr>
        <w:t xml:space="preserve">contact information for appropriate services provided by professionals in the fields of domestic violence and sexual assault, including victim </w:t>
      </w:r>
      <w:proofErr w:type="gramStart"/>
      <w:r w:rsidRPr="00CC72E7">
        <w:rPr>
          <w:color w:val="000000" w:themeColor="text1"/>
          <w:u w:color="000000" w:themeColor="text1"/>
        </w:rPr>
        <w:t>advocates;</w:t>
      </w:r>
      <w:proofErr w:type="gramEnd"/>
    </w:p>
    <w:p w:rsidRPr="00CC72E7" w:rsidR="00282C45" w:rsidP="00282C45" w:rsidRDefault="00282C45" w14:paraId="76ADF928" w14:textId="77777777">
      <w:pPr>
        <w:pStyle w:val="scnewcodesection"/>
      </w:pPr>
      <w:r w:rsidRPr="00CC72E7">
        <w:rPr>
          <w:color w:val="000000" w:themeColor="text1"/>
          <w:u w:color="000000" w:themeColor="text1"/>
        </w:rPr>
        <w:tab/>
      </w:r>
      <w:r w:rsidRPr="00CC72E7">
        <w:rPr>
          <w:color w:val="000000" w:themeColor="text1"/>
          <w:u w:color="000000" w:themeColor="text1"/>
        </w:rPr>
        <w:tab/>
      </w:r>
      <w:bookmarkStart w:name="ss_T16C3N2395S3_lv2_6fad8eceb" w:id="46"/>
      <w:r w:rsidRPr="00CC72E7">
        <w:rPr>
          <w:color w:val="000000" w:themeColor="text1"/>
          <w:u w:color="000000" w:themeColor="text1"/>
        </w:rPr>
        <w:t>(</w:t>
      </w:r>
      <w:bookmarkEnd w:id="46"/>
      <w:r w:rsidRPr="00CC72E7">
        <w:rPr>
          <w:color w:val="000000" w:themeColor="text1"/>
          <w:u w:color="000000" w:themeColor="text1"/>
        </w:rPr>
        <w:t>3)</w:t>
      </w:r>
      <w:r w:rsidRPr="00CC72E7">
        <w:t xml:space="preserve"> </w:t>
      </w:r>
      <w:r w:rsidRPr="00CC72E7">
        <w:rPr>
          <w:color w:val="000000" w:themeColor="text1"/>
          <w:u w:color="000000" w:themeColor="text1"/>
        </w:rPr>
        <w:t xml:space="preserve">forms of state and federal relief available to victims of </w:t>
      </w:r>
      <w:proofErr w:type="gramStart"/>
      <w:r w:rsidRPr="00CC72E7">
        <w:rPr>
          <w:color w:val="000000" w:themeColor="text1"/>
          <w:u w:color="000000" w:themeColor="text1"/>
        </w:rPr>
        <w:t>crime;</w:t>
      </w:r>
      <w:proofErr w:type="gramEnd"/>
    </w:p>
    <w:p w:rsidRPr="00CC72E7" w:rsidR="00282C45" w:rsidP="00282C45" w:rsidRDefault="00282C45" w14:paraId="0B3C76A9" w14:textId="77777777">
      <w:pPr>
        <w:pStyle w:val="scnewcodesection"/>
      </w:pPr>
      <w:r w:rsidRPr="00CC72E7">
        <w:rPr>
          <w:color w:val="000000" w:themeColor="text1"/>
          <w:u w:color="000000" w:themeColor="text1"/>
        </w:rPr>
        <w:tab/>
      </w:r>
      <w:r w:rsidRPr="00CC72E7">
        <w:rPr>
          <w:color w:val="000000" w:themeColor="text1"/>
          <w:u w:color="000000" w:themeColor="text1"/>
        </w:rPr>
        <w:tab/>
      </w:r>
      <w:bookmarkStart w:name="ss_T16C3N2395S4_lv2_6eede2bcb" w:id="47"/>
      <w:r w:rsidRPr="00CC72E7">
        <w:rPr>
          <w:color w:val="000000" w:themeColor="text1"/>
          <w:u w:color="000000" w:themeColor="text1"/>
        </w:rPr>
        <w:t>(</w:t>
      </w:r>
      <w:bookmarkEnd w:id="47"/>
      <w:r w:rsidRPr="00CC72E7">
        <w:rPr>
          <w:color w:val="000000" w:themeColor="text1"/>
          <w:u w:color="000000" w:themeColor="text1"/>
        </w:rPr>
        <w:t>4)</w:t>
      </w:r>
      <w:r w:rsidRPr="00CC72E7">
        <w:t xml:space="preserve"> </w:t>
      </w:r>
      <w:r w:rsidRPr="00CC72E7">
        <w:rPr>
          <w:color w:val="000000" w:themeColor="text1"/>
          <w:u w:color="000000" w:themeColor="text1"/>
        </w:rPr>
        <w:t xml:space="preserve">forms of law enforcement protection available to the survivor, including domestic violence protection orders, harassment protection orders, and sexual assault protection orders and the process to obtain such </w:t>
      </w:r>
      <w:proofErr w:type="gramStart"/>
      <w:r w:rsidRPr="00CC72E7">
        <w:rPr>
          <w:color w:val="000000" w:themeColor="text1"/>
          <w:u w:color="000000" w:themeColor="text1"/>
        </w:rPr>
        <w:t>protection;</w:t>
      </w:r>
      <w:proofErr w:type="gramEnd"/>
    </w:p>
    <w:p w:rsidRPr="00CC72E7" w:rsidR="00282C45" w:rsidP="00282C45" w:rsidRDefault="00282C45" w14:paraId="29A0E014" w14:textId="77777777">
      <w:pPr>
        <w:pStyle w:val="scnewcodesection"/>
      </w:pPr>
      <w:r w:rsidRPr="00CC72E7">
        <w:rPr>
          <w:color w:val="000000" w:themeColor="text1"/>
          <w:u w:color="000000" w:themeColor="text1"/>
        </w:rPr>
        <w:tab/>
      </w:r>
      <w:r w:rsidRPr="00CC72E7">
        <w:rPr>
          <w:color w:val="000000" w:themeColor="text1"/>
          <w:u w:color="000000" w:themeColor="text1"/>
        </w:rPr>
        <w:tab/>
      </w:r>
      <w:bookmarkStart w:name="ss_T16C3N2395S5_lv2_76037da39" w:id="48"/>
      <w:r w:rsidRPr="00CC72E7">
        <w:rPr>
          <w:color w:val="000000" w:themeColor="text1"/>
          <w:u w:color="000000" w:themeColor="text1"/>
        </w:rPr>
        <w:t>(</w:t>
      </w:r>
      <w:bookmarkEnd w:id="48"/>
      <w:r w:rsidRPr="00CC72E7">
        <w:rPr>
          <w:color w:val="000000" w:themeColor="text1"/>
          <w:u w:color="000000" w:themeColor="text1"/>
        </w:rPr>
        <w:t>5)</w:t>
      </w:r>
      <w:r w:rsidRPr="00CC72E7">
        <w:t xml:space="preserve"> </w:t>
      </w:r>
      <w:r w:rsidRPr="00CC72E7">
        <w:rPr>
          <w:color w:val="000000" w:themeColor="text1"/>
          <w:u w:color="000000" w:themeColor="text1"/>
        </w:rPr>
        <w:t>instructions for requesting information regarding the survivor</w:t>
      </w:r>
      <w:r w:rsidRPr="00D944CF">
        <w:rPr>
          <w:color w:val="000000" w:themeColor="text1"/>
          <w:u w:color="000000" w:themeColor="text1"/>
        </w:rPr>
        <w:t>’</w:t>
      </w:r>
      <w:r w:rsidRPr="00CC72E7">
        <w:rPr>
          <w:color w:val="000000" w:themeColor="text1"/>
          <w:u w:color="000000" w:themeColor="text1"/>
        </w:rPr>
        <w:t xml:space="preserve">s sexual assault forensic </w:t>
      </w:r>
      <w:r w:rsidRPr="00CC72E7">
        <w:rPr>
          <w:color w:val="000000" w:themeColor="text1"/>
          <w:u w:color="000000" w:themeColor="text1"/>
        </w:rPr>
        <w:lastRenderedPageBreak/>
        <w:t>evidence as provided in Section 16</w:t>
      </w:r>
      <w:r>
        <w:rPr>
          <w:color w:val="000000" w:themeColor="text1"/>
          <w:u w:color="000000" w:themeColor="text1"/>
        </w:rPr>
        <w:noBreakHyphen/>
      </w:r>
      <w:r w:rsidRPr="00CC72E7">
        <w:rPr>
          <w:color w:val="000000" w:themeColor="text1"/>
          <w:u w:color="000000" w:themeColor="text1"/>
        </w:rPr>
        <w:t>3</w:t>
      </w:r>
      <w:r>
        <w:rPr>
          <w:color w:val="000000" w:themeColor="text1"/>
          <w:u w:color="000000" w:themeColor="text1"/>
        </w:rPr>
        <w:noBreakHyphen/>
      </w:r>
      <w:r w:rsidRPr="00CC72E7">
        <w:rPr>
          <w:color w:val="000000" w:themeColor="text1"/>
          <w:u w:color="000000" w:themeColor="text1"/>
        </w:rPr>
        <w:t>2170; and</w:t>
      </w:r>
    </w:p>
    <w:p w:rsidRPr="00CC72E7" w:rsidR="00282C45" w:rsidP="00282C45" w:rsidRDefault="00282C45" w14:paraId="1BC118F7" w14:textId="77777777">
      <w:pPr>
        <w:pStyle w:val="scnewcodesection"/>
      </w:pPr>
      <w:r w:rsidRPr="00CC72E7">
        <w:rPr>
          <w:color w:val="000000" w:themeColor="text1"/>
          <w:u w:color="000000" w:themeColor="text1"/>
        </w:rPr>
        <w:tab/>
      </w:r>
      <w:r w:rsidRPr="00CC72E7">
        <w:rPr>
          <w:color w:val="000000" w:themeColor="text1"/>
          <w:u w:color="000000" w:themeColor="text1"/>
        </w:rPr>
        <w:tab/>
      </w:r>
      <w:bookmarkStart w:name="ss_T16C3N2395S6_lv2_dee63eec7" w:id="49"/>
      <w:r w:rsidRPr="00CC72E7">
        <w:rPr>
          <w:color w:val="000000" w:themeColor="text1"/>
          <w:u w:color="000000" w:themeColor="text1"/>
        </w:rPr>
        <w:t>(</w:t>
      </w:r>
      <w:bookmarkEnd w:id="49"/>
      <w:r w:rsidRPr="00CC72E7">
        <w:rPr>
          <w:color w:val="000000" w:themeColor="text1"/>
          <w:u w:color="000000" w:themeColor="text1"/>
        </w:rPr>
        <w:t>6)</w:t>
      </w:r>
      <w:r w:rsidRPr="00CC72E7">
        <w:t xml:space="preserve"> </w:t>
      </w:r>
      <w:r w:rsidRPr="00CC72E7">
        <w:rPr>
          <w:color w:val="000000" w:themeColor="text1"/>
          <w:u w:color="000000" w:themeColor="text1"/>
        </w:rPr>
        <w:t>state and federal compensation funds for medical and other costs associated with the sexual assault and information on any municipal, state, or federal right to restitution for a survivor in the event of a conviction.</w:t>
      </w:r>
    </w:p>
    <w:p w:rsidRPr="00CC72E7" w:rsidR="00282C45" w:rsidP="00282C45" w:rsidRDefault="00282C45" w14:paraId="59E769F6" w14:textId="77777777">
      <w:pPr>
        <w:pStyle w:val="scnewcodesection"/>
      </w:pPr>
      <w:r w:rsidRPr="00CC72E7">
        <w:rPr>
          <w:color w:val="000000" w:themeColor="text1"/>
          <w:u w:color="000000" w:themeColor="text1"/>
        </w:rPr>
        <w:tab/>
      </w:r>
      <w:bookmarkStart w:name="ss_T16C3N2395SB_lv1_9e7c31a06" w:id="50"/>
      <w:r w:rsidRPr="00CC72E7">
        <w:rPr>
          <w:color w:val="000000" w:themeColor="text1"/>
          <w:u w:color="000000" w:themeColor="text1"/>
        </w:rPr>
        <w:t>(</w:t>
      </w:r>
      <w:bookmarkEnd w:id="50"/>
      <w:r w:rsidRPr="00CC72E7">
        <w:rPr>
          <w:color w:val="000000" w:themeColor="text1"/>
          <w:u w:color="000000" w:themeColor="text1"/>
        </w:rPr>
        <w:t>B)</w:t>
      </w:r>
      <w:r w:rsidRPr="00CC72E7">
        <w:t xml:space="preserve"> </w:t>
      </w:r>
      <w:r w:rsidRPr="00CC72E7">
        <w:rPr>
          <w:color w:val="000000" w:themeColor="text1"/>
          <w:u w:color="000000" w:themeColor="text1"/>
        </w:rPr>
        <w:t>The information to be provided pursuant to subsection (A) must be developed by the Attorney General and the South Carolina Law Enforcement Division, SLED, with input from survivors of sexual assault and any organizations with a statewide presence with expertise on domestic violence, sexual assault, and child sexual assault.</w:t>
      </w:r>
    </w:p>
    <w:p w:rsidR="00BD15ED" w:rsidP="00282C45" w:rsidRDefault="00282C45" w14:paraId="65012577" w14:textId="1DD8DEFB">
      <w:pPr>
        <w:pStyle w:val="scnewcodesection"/>
      </w:pPr>
      <w:r w:rsidRPr="00CC72E7">
        <w:rPr>
          <w:color w:val="000000" w:themeColor="text1"/>
          <w:u w:color="000000" w:themeColor="text1"/>
        </w:rPr>
        <w:tab/>
      </w:r>
      <w:bookmarkStart w:name="ss_T16C3N2395SC_lv1_7b08f0836" w:id="51"/>
      <w:r w:rsidRPr="00CC72E7">
        <w:rPr>
          <w:color w:val="000000" w:themeColor="text1"/>
          <w:u w:color="000000" w:themeColor="text1"/>
        </w:rPr>
        <w:t>(</w:t>
      </w:r>
      <w:bookmarkEnd w:id="51"/>
      <w:r w:rsidRPr="00CC72E7">
        <w:rPr>
          <w:color w:val="000000" w:themeColor="text1"/>
          <w:u w:color="000000" w:themeColor="text1"/>
        </w:rPr>
        <w:t>C)</w:t>
      </w:r>
      <w:r w:rsidRPr="00CC72E7">
        <w:t xml:space="preserve"> </w:t>
      </w:r>
      <w:r w:rsidRPr="00CC72E7">
        <w:rPr>
          <w:color w:val="000000" w:themeColor="text1"/>
          <w:u w:color="000000" w:themeColor="text1"/>
        </w:rPr>
        <w:t>The information to be provided pursuant to subsection (A) must be made available for viewing and downloading on the websites of the Office of the Attorney General and SLED. Other relevant state agencies are also encouraged to make such information available on their websites.</w:t>
      </w:r>
    </w:p>
    <w:p w:rsidR="002B46E4" w:rsidP="002B46E4" w:rsidRDefault="002B46E4" w14:paraId="65D6F1D0" w14:textId="77777777">
      <w:pPr>
        <w:pStyle w:val="scemptyline"/>
      </w:pPr>
    </w:p>
    <w:p w:rsidR="002B46E4" w:rsidP="00975844" w:rsidRDefault="002B46E4" w14:paraId="79CFD0D5" w14:textId="73F3BB17">
      <w:pPr>
        <w:pStyle w:val="scnoncodifiedsection"/>
      </w:pPr>
      <w:bookmarkStart w:name="bs_num_3_69861c41a" w:id="52"/>
      <w:r>
        <w:t>S</w:t>
      </w:r>
      <w:bookmarkEnd w:id="52"/>
      <w:r>
        <w:t>ECTION 3.</w:t>
      </w:r>
      <w:r>
        <w:tab/>
      </w:r>
      <w:r w:rsidRPr="00CC72E7" w:rsidR="00867E57">
        <w:rPr>
          <w:color w:val="000000" w:themeColor="text1"/>
          <w:u w:color="000000" w:themeColor="text1"/>
        </w:rPr>
        <w:t>If the provisions of this act conflict with any other provision of law relating to protections offered to victims of crime, it is intended that the provisions most advantageous to the victim control.</w:t>
      </w:r>
    </w:p>
    <w:p w:rsidRPr="00DF3B44" w:rsidR="007E06BB" w:rsidP="00787433" w:rsidRDefault="007E06BB" w14:paraId="3D8F1FED" w14:textId="0207A19E">
      <w:pPr>
        <w:pStyle w:val="scemptyline"/>
      </w:pPr>
    </w:p>
    <w:p w:rsidRPr="00DF3B44" w:rsidR="007A10F1" w:rsidP="007A10F1" w:rsidRDefault="00E27805" w14:paraId="0E9393B4" w14:textId="3A662836">
      <w:pPr>
        <w:pStyle w:val="scnoncodifiedsection"/>
      </w:pPr>
      <w:bookmarkStart w:name="bs_num_4_lastsection" w:id="53"/>
      <w:bookmarkStart w:name="eff_date_section" w:id="54"/>
      <w:r w:rsidRPr="00DF3B44">
        <w:t>S</w:t>
      </w:r>
      <w:bookmarkEnd w:id="53"/>
      <w:r w:rsidRPr="00DF3B44">
        <w:t>ECTION 4.</w:t>
      </w:r>
      <w:r w:rsidRPr="00DF3B44" w:rsidR="005D3013">
        <w:tab/>
      </w:r>
      <w:r w:rsidRPr="00DF3B44" w:rsidR="007A10F1">
        <w:t>This act takes effect upon approval by the Governor.</w:t>
      </w:r>
      <w:bookmarkEnd w:id="5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8734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2C18A28" w:rsidR="00685035" w:rsidRPr="007B4AF7" w:rsidRDefault="008D39F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700C5">
              <w:rPr>
                <w:noProof/>
              </w:rPr>
              <w:t>LC-0057AHB25.docx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394"/>
    <w:rsid w:val="00036E22"/>
    <w:rsid w:val="00037F04"/>
    <w:rsid w:val="000404BF"/>
    <w:rsid w:val="00044B84"/>
    <w:rsid w:val="000479D0"/>
    <w:rsid w:val="0005385F"/>
    <w:rsid w:val="0006464F"/>
    <w:rsid w:val="00066B54"/>
    <w:rsid w:val="000709BC"/>
    <w:rsid w:val="00072FCD"/>
    <w:rsid w:val="00074A4F"/>
    <w:rsid w:val="0007654A"/>
    <w:rsid w:val="00077B65"/>
    <w:rsid w:val="0008373F"/>
    <w:rsid w:val="00091DF8"/>
    <w:rsid w:val="000A3C25"/>
    <w:rsid w:val="000B4C02"/>
    <w:rsid w:val="000B5B4A"/>
    <w:rsid w:val="000B73C4"/>
    <w:rsid w:val="000B7FE1"/>
    <w:rsid w:val="000C3E88"/>
    <w:rsid w:val="000C46B9"/>
    <w:rsid w:val="000C58E4"/>
    <w:rsid w:val="000C6F9A"/>
    <w:rsid w:val="000D087C"/>
    <w:rsid w:val="000D2F44"/>
    <w:rsid w:val="000D33E4"/>
    <w:rsid w:val="000E2A01"/>
    <w:rsid w:val="000E3584"/>
    <w:rsid w:val="000E578A"/>
    <w:rsid w:val="000E59FA"/>
    <w:rsid w:val="000F2250"/>
    <w:rsid w:val="0010329A"/>
    <w:rsid w:val="001050AB"/>
    <w:rsid w:val="00105756"/>
    <w:rsid w:val="001059B4"/>
    <w:rsid w:val="00112180"/>
    <w:rsid w:val="001164F9"/>
    <w:rsid w:val="0011719C"/>
    <w:rsid w:val="00140049"/>
    <w:rsid w:val="00171601"/>
    <w:rsid w:val="001730EB"/>
    <w:rsid w:val="00173276"/>
    <w:rsid w:val="00176122"/>
    <w:rsid w:val="0019025B"/>
    <w:rsid w:val="00192AF7"/>
    <w:rsid w:val="00194E78"/>
    <w:rsid w:val="00197366"/>
    <w:rsid w:val="001A136C"/>
    <w:rsid w:val="001A191B"/>
    <w:rsid w:val="001A46E6"/>
    <w:rsid w:val="001B40C5"/>
    <w:rsid w:val="001B5525"/>
    <w:rsid w:val="001B6DA2"/>
    <w:rsid w:val="001C25EC"/>
    <w:rsid w:val="001C42ED"/>
    <w:rsid w:val="001F2A41"/>
    <w:rsid w:val="001F313F"/>
    <w:rsid w:val="001F331D"/>
    <w:rsid w:val="001F394C"/>
    <w:rsid w:val="001F4F74"/>
    <w:rsid w:val="002038AA"/>
    <w:rsid w:val="002071FE"/>
    <w:rsid w:val="002114C8"/>
    <w:rsid w:val="0021166F"/>
    <w:rsid w:val="002162DF"/>
    <w:rsid w:val="00230038"/>
    <w:rsid w:val="00233975"/>
    <w:rsid w:val="00236D73"/>
    <w:rsid w:val="00246535"/>
    <w:rsid w:val="0025526D"/>
    <w:rsid w:val="00257F60"/>
    <w:rsid w:val="002617D1"/>
    <w:rsid w:val="002625EA"/>
    <w:rsid w:val="00262AC5"/>
    <w:rsid w:val="0026311E"/>
    <w:rsid w:val="00264AE9"/>
    <w:rsid w:val="00266DEE"/>
    <w:rsid w:val="0027313B"/>
    <w:rsid w:val="00273DF6"/>
    <w:rsid w:val="00275AE6"/>
    <w:rsid w:val="00282C45"/>
    <w:rsid w:val="002836D8"/>
    <w:rsid w:val="00287739"/>
    <w:rsid w:val="002A6100"/>
    <w:rsid w:val="002A7989"/>
    <w:rsid w:val="002B01AB"/>
    <w:rsid w:val="002B02F3"/>
    <w:rsid w:val="002B46E4"/>
    <w:rsid w:val="002C1EB3"/>
    <w:rsid w:val="002C3463"/>
    <w:rsid w:val="002D1B57"/>
    <w:rsid w:val="002D266D"/>
    <w:rsid w:val="002D4CC6"/>
    <w:rsid w:val="002D5B3D"/>
    <w:rsid w:val="002D7447"/>
    <w:rsid w:val="002E315A"/>
    <w:rsid w:val="002E3AA3"/>
    <w:rsid w:val="002E4F8C"/>
    <w:rsid w:val="002F0031"/>
    <w:rsid w:val="002F560C"/>
    <w:rsid w:val="002F5847"/>
    <w:rsid w:val="0030425A"/>
    <w:rsid w:val="003421F1"/>
    <w:rsid w:val="0034279C"/>
    <w:rsid w:val="00354F64"/>
    <w:rsid w:val="003559A1"/>
    <w:rsid w:val="00361563"/>
    <w:rsid w:val="00362152"/>
    <w:rsid w:val="003700C5"/>
    <w:rsid w:val="00370B26"/>
    <w:rsid w:val="00371D36"/>
    <w:rsid w:val="00373E17"/>
    <w:rsid w:val="003775E6"/>
    <w:rsid w:val="00381998"/>
    <w:rsid w:val="003826BE"/>
    <w:rsid w:val="003A2B65"/>
    <w:rsid w:val="003A5F1C"/>
    <w:rsid w:val="003C0D23"/>
    <w:rsid w:val="003C3BD7"/>
    <w:rsid w:val="003C3E2E"/>
    <w:rsid w:val="003D4A3C"/>
    <w:rsid w:val="003D55B2"/>
    <w:rsid w:val="003E0033"/>
    <w:rsid w:val="003E05AB"/>
    <w:rsid w:val="003E5452"/>
    <w:rsid w:val="003E7165"/>
    <w:rsid w:val="003E7FF6"/>
    <w:rsid w:val="004046B5"/>
    <w:rsid w:val="00406588"/>
    <w:rsid w:val="00406F27"/>
    <w:rsid w:val="00411F82"/>
    <w:rsid w:val="004141B8"/>
    <w:rsid w:val="004203B9"/>
    <w:rsid w:val="00425661"/>
    <w:rsid w:val="00430C07"/>
    <w:rsid w:val="00432135"/>
    <w:rsid w:val="00446987"/>
    <w:rsid w:val="00446D28"/>
    <w:rsid w:val="004632A9"/>
    <w:rsid w:val="00465A13"/>
    <w:rsid w:val="00466CD0"/>
    <w:rsid w:val="00467199"/>
    <w:rsid w:val="004713D5"/>
    <w:rsid w:val="00473583"/>
    <w:rsid w:val="00477F32"/>
    <w:rsid w:val="00481850"/>
    <w:rsid w:val="004851A0"/>
    <w:rsid w:val="0048627F"/>
    <w:rsid w:val="004932AB"/>
    <w:rsid w:val="00494BEF"/>
    <w:rsid w:val="004A5512"/>
    <w:rsid w:val="004A6BE5"/>
    <w:rsid w:val="004A7792"/>
    <w:rsid w:val="004B0C18"/>
    <w:rsid w:val="004C1A04"/>
    <w:rsid w:val="004C20BC"/>
    <w:rsid w:val="004C5C9A"/>
    <w:rsid w:val="004D1442"/>
    <w:rsid w:val="004D3DCB"/>
    <w:rsid w:val="004E1946"/>
    <w:rsid w:val="004E66E9"/>
    <w:rsid w:val="004E7DDE"/>
    <w:rsid w:val="004F0090"/>
    <w:rsid w:val="004F172C"/>
    <w:rsid w:val="004F2567"/>
    <w:rsid w:val="004F34D5"/>
    <w:rsid w:val="004F65E7"/>
    <w:rsid w:val="005002ED"/>
    <w:rsid w:val="00500DBC"/>
    <w:rsid w:val="005051FF"/>
    <w:rsid w:val="005102BE"/>
    <w:rsid w:val="005143CC"/>
    <w:rsid w:val="00523F7F"/>
    <w:rsid w:val="00524D54"/>
    <w:rsid w:val="0054531B"/>
    <w:rsid w:val="00546C24"/>
    <w:rsid w:val="005476FF"/>
    <w:rsid w:val="005516F6"/>
    <w:rsid w:val="00552842"/>
    <w:rsid w:val="00554A49"/>
    <w:rsid w:val="00554E89"/>
    <w:rsid w:val="00564B58"/>
    <w:rsid w:val="00572281"/>
    <w:rsid w:val="005757E7"/>
    <w:rsid w:val="005801DD"/>
    <w:rsid w:val="00592A40"/>
    <w:rsid w:val="005A28BC"/>
    <w:rsid w:val="005A5377"/>
    <w:rsid w:val="005B5121"/>
    <w:rsid w:val="005B6921"/>
    <w:rsid w:val="005B7817"/>
    <w:rsid w:val="005C06C8"/>
    <w:rsid w:val="005C23D7"/>
    <w:rsid w:val="005C40EB"/>
    <w:rsid w:val="005D02B4"/>
    <w:rsid w:val="005D3013"/>
    <w:rsid w:val="005D3169"/>
    <w:rsid w:val="005E1E50"/>
    <w:rsid w:val="005E2B9C"/>
    <w:rsid w:val="005E3332"/>
    <w:rsid w:val="005E43D1"/>
    <w:rsid w:val="005F76B0"/>
    <w:rsid w:val="00604429"/>
    <w:rsid w:val="006067B0"/>
    <w:rsid w:val="00606A8B"/>
    <w:rsid w:val="00611EBA"/>
    <w:rsid w:val="006213A8"/>
    <w:rsid w:val="00623BEA"/>
    <w:rsid w:val="006347E9"/>
    <w:rsid w:val="00640C87"/>
    <w:rsid w:val="0064536B"/>
    <w:rsid w:val="006454BB"/>
    <w:rsid w:val="006459C7"/>
    <w:rsid w:val="00647A81"/>
    <w:rsid w:val="006560BA"/>
    <w:rsid w:val="006565F9"/>
    <w:rsid w:val="00657CF4"/>
    <w:rsid w:val="00661463"/>
    <w:rsid w:val="00663B8D"/>
    <w:rsid w:val="00663E00"/>
    <w:rsid w:val="00664F48"/>
    <w:rsid w:val="00664FAD"/>
    <w:rsid w:val="00665486"/>
    <w:rsid w:val="00670F69"/>
    <w:rsid w:val="0067203E"/>
    <w:rsid w:val="0067345B"/>
    <w:rsid w:val="00683986"/>
    <w:rsid w:val="00685035"/>
    <w:rsid w:val="00685770"/>
    <w:rsid w:val="006870AB"/>
    <w:rsid w:val="00690DBA"/>
    <w:rsid w:val="00691974"/>
    <w:rsid w:val="006964F9"/>
    <w:rsid w:val="006A0227"/>
    <w:rsid w:val="006A1D8F"/>
    <w:rsid w:val="006A395F"/>
    <w:rsid w:val="006A4ED0"/>
    <w:rsid w:val="006A65E2"/>
    <w:rsid w:val="006B37BD"/>
    <w:rsid w:val="006B68D1"/>
    <w:rsid w:val="006C092D"/>
    <w:rsid w:val="006C099D"/>
    <w:rsid w:val="006C18F0"/>
    <w:rsid w:val="006C7E01"/>
    <w:rsid w:val="006D4452"/>
    <w:rsid w:val="006D64A5"/>
    <w:rsid w:val="006E068F"/>
    <w:rsid w:val="006E0935"/>
    <w:rsid w:val="006E353F"/>
    <w:rsid w:val="006E35AB"/>
    <w:rsid w:val="006F149F"/>
    <w:rsid w:val="00701CBA"/>
    <w:rsid w:val="0070245E"/>
    <w:rsid w:val="00711AA9"/>
    <w:rsid w:val="00715D68"/>
    <w:rsid w:val="00716BFE"/>
    <w:rsid w:val="007170FC"/>
    <w:rsid w:val="00722155"/>
    <w:rsid w:val="00730727"/>
    <w:rsid w:val="007321BB"/>
    <w:rsid w:val="00737F19"/>
    <w:rsid w:val="00745F14"/>
    <w:rsid w:val="0075018E"/>
    <w:rsid w:val="00782BF8"/>
    <w:rsid w:val="00783C75"/>
    <w:rsid w:val="007849D9"/>
    <w:rsid w:val="00787433"/>
    <w:rsid w:val="00794C29"/>
    <w:rsid w:val="0079610E"/>
    <w:rsid w:val="007A10F1"/>
    <w:rsid w:val="007A3D50"/>
    <w:rsid w:val="007A4EB0"/>
    <w:rsid w:val="007B2D29"/>
    <w:rsid w:val="007B412F"/>
    <w:rsid w:val="007B4AF7"/>
    <w:rsid w:val="007B4DBF"/>
    <w:rsid w:val="007C5458"/>
    <w:rsid w:val="007D2C67"/>
    <w:rsid w:val="007E06BB"/>
    <w:rsid w:val="007E1A78"/>
    <w:rsid w:val="007F50D1"/>
    <w:rsid w:val="008131D0"/>
    <w:rsid w:val="00816D52"/>
    <w:rsid w:val="008265B1"/>
    <w:rsid w:val="00831048"/>
    <w:rsid w:val="00834272"/>
    <w:rsid w:val="008625C1"/>
    <w:rsid w:val="00867E57"/>
    <w:rsid w:val="0087671D"/>
    <w:rsid w:val="00877AD9"/>
    <w:rsid w:val="00880518"/>
    <w:rsid w:val="008806F9"/>
    <w:rsid w:val="008808C2"/>
    <w:rsid w:val="008818BE"/>
    <w:rsid w:val="008820AA"/>
    <w:rsid w:val="00887957"/>
    <w:rsid w:val="008A57E3"/>
    <w:rsid w:val="008B5BF4"/>
    <w:rsid w:val="008C0CEE"/>
    <w:rsid w:val="008C1B18"/>
    <w:rsid w:val="008C6FDD"/>
    <w:rsid w:val="008D39F6"/>
    <w:rsid w:val="008D46EC"/>
    <w:rsid w:val="008E0E25"/>
    <w:rsid w:val="008E61A1"/>
    <w:rsid w:val="009031EF"/>
    <w:rsid w:val="00917EA3"/>
    <w:rsid w:val="00917EE0"/>
    <w:rsid w:val="00921C89"/>
    <w:rsid w:val="009255F5"/>
    <w:rsid w:val="00926966"/>
    <w:rsid w:val="00926D03"/>
    <w:rsid w:val="00927C85"/>
    <w:rsid w:val="00927CF1"/>
    <w:rsid w:val="00934036"/>
    <w:rsid w:val="00934889"/>
    <w:rsid w:val="0094541D"/>
    <w:rsid w:val="009473EA"/>
    <w:rsid w:val="00952039"/>
    <w:rsid w:val="00954E7E"/>
    <w:rsid w:val="009554D9"/>
    <w:rsid w:val="00956EE6"/>
    <w:rsid w:val="009572F9"/>
    <w:rsid w:val="00960D0F"/>
    <w:rsid w:val="00975844"/>
    <w:rsid w:val="0098366F"/>
    <w:rsid w:val="00983A03"/>
    <w:rsid w:val="00984B6C"/>
    <w:rsid w:val="00986063"/>
    <w:rsid w:val="0098734E"/>
    <w:rsid w:val="00991F67"/>
    <w:rsid w:val="00992876"/>
    <w:rsid w:val="00993BED"/>
    <w:rsid w:val="009A0DCE"/>
    <w:rsid w:val="009A22CD"/>
    <w:rsid w:val="009A3C9E"/>
    <w:rsid w:val="009A3E4B"/>
    <w:rsid w:val="009B35FD"/>
    <w:rsid w:val="009B5A52"/>
    <w:rsid w:val="009B6815"/>
    <w:rsid w:val="009D2169"/>
    <w:rsid w:val="009D2967"/>
    <w:rsid w:val="009D2DB3"/>
    <w:rsid w:val="009D3C2B"/>
    <w:rsid w:val="009E3986"/>
    <w:rsid w:val="009E4191"/>
    <w:rsid w:val="009F2AB1"/>
    <w:rsid w:val="009F4FAF"/>
    <w:rsid w:val="009F68F1"/>
    <w:rsid w:val="009F720E"/>
    <w:rsid w:val="00A04529"/>
    <w:rsid w:val="00A0584B"/>
    <w:rsid w:val="00A06B75"/>
    <w:rsid w:val="00A117AF"/>
    <w:rsid w:val="00A17135"/>
    <w:rsid w:val="00A21A6F"/>
    <w:rsid w:val="00A24E56"/>
    <w:rsid w:val="00A26A62"/>
    <w:rsid w:val="00A35A9B"/>
    <w:rsid w:val="00A4070E"/>
    <w:rsid w:val="00A40CA0"/>
    <w:rsid w:val="00A42CBE"/>
    <w:rsid w:val="00A504A7"/>
    <w:rsid w:val="00A53677"/>
    <w:rsid w:val="00A53BF2"/>
    <w:rsid w:val="00A60D68"/>
    <w:rsid w:val="00A73EFA"/>
    <w:rsid w:val="00A7421E"/>
    <w:rsid w:val="00A773E8"/>
    <w:rsid w:val="00A77A3B"/>
    <w:rsid w:val="00A82559"/>
    <w:rsid w:val="00A83DF8"/>
    <w:rsid w:val="00A92F6F"/>
    <w:rsid w:val="00A958BF"/>
    <w:rsid w:val="00A962DC"/>
    <w:rsid w:val="00A97523"/>
    <w:rsid w:val="00AA7824"/>
    <w:rsid w:val="00AB0FA3"/>
    <w:rsid w:val="00AB73BF"/>
    <w:rsid w:val="00AC335C"/>
    <w:rsid w:val="00AC463E"/>
    <w:rsid w:val="00AC62C8"/>
    <w:rsid w:val="00AD3BE2"/>
    <w:rsid w:val="00AD3E3D"/>
    <w:rsid w:val="00AE1EE4"/>
    <w:rsid w:val="00AE36EC"/>
    <w:rsid w:val="00AE6158"/>
    <w:rsid w:val="00AE7406"/>
    <w:rsid w:val="00AF09B5"/>
    <w:rsid w:val="00AF1688"/>
    <w:rsid w:val="00AF282F"/>
    <w:rsid w:val="00AF46E6"/>
    <w:rsid w:val="00AF5139"/>
    <w:rsid w:val="00B06EDA"/>
    <w:rsid w:val="00B1161F"/>
    <w:rsid w:val="00B11661"/>
    <w:rsid w:val="00B30213"/>
    <w:rsid w:val="00B32B4D"/>
    <w:rsid w:val="00B35E87"/>
    <w:rsid w:val="00B4137E"/>
    <w:rsid w:val="00B54DF7"/>
    <w:rsid w:val="00B56223"/>
    <w:rsid w:val="00B56E79"/>
    <w:rsid w:val="00B57A5C"/>
    <w:rsid w:val="00B57AA7"/>
    <w:rsid w:val="00B637AA"/>
    <w:rsid w:val="00B63BE2"/>
    <w:rsid w:val="00B7592C"/>
    <w:rsid w:val="00B809D3"/>
    <w:rsid w:val="00B84B66"/>
    <w:rsid w:val="00B85475"/>
    <w:rsid w:val="00B9090A"/>
    <w:rsid w:val="00B92196"/>
    <w:rsid w:val="00B9228D"/>
    <w:rsid w:val="00B929EC"/>
    <w:rsid w:val="00BB0725"/>
    <w:rsid w:val="00BB1354"/>
    <w:rsid w:val="00BC408A"/>
    <w:rsid w:val="00BC5023"/>
    <w:rsid w:val="00BC556C"/>
    <w:rsid w:val="00BD15ED"/>
    <w:rsid w:val="00BD42DA"/>
    <w:rsid w:val="00BD4684"/>
    <w:rsid w:val="00BD671E"/>
    <w:rsid w:val="00BE08A7"/>
    <w:rsid w:val="00BE0F0F"/>
    <w:rsid w:val="00BE4391"/>
    <w:rsid w:val="00BF3E48"/>
    <w:rsid w:val="00C06900"/>
    <w:rsid w:val="00C0712C"/>
    <w:rsid w:val="00C15F1B"/>
    <w:rsid w:val="00C16288"/>
    <w:rsid w:val="00C17D1D"/>
    <w:rsid w:val="00C20E7D"/>
    <w:rsid w:val="00C2391D"/>
    <w:rsid w:val="00C35AD0"/>
    <w:rsid w:val="00C45923"/>
    <w:rsid w:val="00C543E7"/>
    <w:rsid w:val="00C6127A"/>
    <w:rsid w:val="00C70225"/>
    <w:rsid w:val="00C72198"/>
    <w:rsid w:val="00C73C7D"/>
    <w:rsid w:val="00C75005"/>
    <w:rsid w:val="00C7696B"/>
    <w:rsid w:val="00C970DF"/>
    <w:rsid w:val="00CA31A4"/>
    <w:rsid w:val="00CA5EA3"/>
    <w:rsid w:val="00CA7E71"/>
    <w:rsid w:val="00CB2673"/>
    <w:rsid w:val="00CB701D"/>
    <w:rsid w:val="00CC3F0E"/>
    <w:rsid w:val="00CD08C9"/>
    <w:rsid w:val="00CD1FE8"/>
    <w:rsid w:val="00CD38CD"/>
    <w:rsid w:val="00CD3E0C"/>
    <w:rsid w:val="00CD5565"/>
    <w:rsid w:val="00CD616C"/>
    <w:rsid w:val="00CE29EB"/>
    <w:rsid w:val="00CF5E4A"/>
    <w:rsid w:val="00CF68D6"/>
    <w:rsid w:val="00CF7B4A"/>
    <w:rsid w:val="00D009F8"/>
    <w:rsid w:val="00D00B76"/>
    <w:rsid w:val="00D078DA"/>
    <w:rsid w:val="00D07DFD"/>
    <w:rsid w:val="00D14995"/>
    <w:rsid w:val="00D16BD6"/>
    <w:rsid w:val="00D204F2"/>
    <w:rsid w:val="00D22483"/>
    <w:rsid w:val="00D2455C"/>
    <w:rsid w:val="00D25023"/>
    <w:rsid w:val="00D27F8C"/>
    <w:rsid w:val="00D33843"/>
    <w:rsid w:val="00D35238"/>
    <w:rsid w:val="00D42606"/>
    <w:rsid w:val="00D52FD8"/>
    <w:rsid w:val="00D535AC"/>
    <w:rsid w:val="00D54A6F"/>
    <w:rsid w:val="00D57D57"/>
    <w:rsid w:val="00D62E42"/>
    <w:rsid w:val="00D74B29"/>
    <w:rsid w:val="00D772FB"/>
    <w:rsid w:val="00DA1AA0"/>
    <w:rsid w:val="00DA512B"/>
    <w:rsid w:val="00DC2432"/>
    <w:rsid w:val="00DC44A8"/>
    <w:rsid w:val="00DC61AC"/>
    <w:rsid w:val="00DE4BEE"/>
    <w:rsid w:val="00DE5B3D"/>
    <w:rsid w:val="00DE7112"/>
    <w:rsid w:val="00DF19BE"/>
    <w:rsid w:val="00DF3B44"/>
    <w:rsid w:val="00E1372E"/>
    <w:rsid w:val="00E15EE6"/>
    <w:rsid w:val="00E21D30"/>
    <w:rsid w:val="00E24D9A"/>
    <w:rsid w:val="00E27284"/>
    <w:rsid w:val="00E27805"/>
    <w:rsid w:val="00E279A2"/>
    <w:rsid w:val="00E27A11"/>
    <w:rsid w:val="00E30497"/>
    <w:rsid w:val="00E358A2"/>
    <w:rsid w:val="00E35C9A"/>
    <w:rsid w:val="00E3771B"/>
    <w:rsid w:val="00E40413"/>
    <w:rsid w:val="00E40979"/>
    <w:rsid w:val="00E43F26"/>
    <w:rsid w:val="00E52A36"/>
    <w:rsid w:val="00E6378B"/>
    <w:rsid w:val="00E63EC3"/>
    <w:rsid w:val="00E653DA"/>
    <w:rsid w:val="00E65958"/>
    <w:rsid w:val="00E84FE5"/>
    <w:rsid w:val="00E879A5"/>
    <w:rsid w:val="00E879FC"/>
    <w:rsid w:val="00E94D32"/>
    <w:rsid w:val="00EA2574"/>
    <w:rsid w:val="00EA28CB"/>
    <w:rsid w:val="00EA2F1F"/>
    <w:rsid w:val="00EA3F2E"/>
    <w:rsid w:val="00EA57EC"/>
    <w:rsid w:val="00EA6208"/>
    <w:rsid w:val="00EB120E"/>
    <w:rsid w:val="00EB34C8"/>
    <w:rsid w:val="00EB46E2"/>
    <w:rsid w:val="00EB7543"/>
    <w:rsid w:val="00EC0045"/>
    <w:rsid w:val="00EC0313"/>
    <w:rsid w:val="00EC747D"/>
    <w:rsid w:val="00ED1499"/>
    <w:rsid w:val="00ED452E"/>
    <w:rsid w:val="00EE1EED"/>
    <w:rsid w:val="00EE3CDA"/>
    <w:rsid w:val="00EF37A8"/>
    <w:rsid w:val="00EF531F"/>
    <w:rsid w:val="00F015B8"/>
    <w:rsid w:val="00F05FE8"/>
    <w:rsid w:val="00F06D86"/>
    <w:rsid w:val="00F13D87"/>
    <w:rsid w:val="00F149E5"/>
    <w:rsid w:val="00F15E33"/>
    <w:rsid w:val="00F17DA2"/>
    <w:rsid w:val="00F22EC0"/>
    <w:rsid w:val="00F25C47"/>
    <w:rsid w:val="00F27D7B"/>
    <w:rsid w:val="00F31D34"/>
    <w:rsid w:val="00F342A1"/>
    <w:rsid w:val="00F36FBA"/>
    <w:rsid w:val="00F42488"/>
    <w:rsid w:val="00F44D36"/>
    <w:rsid w:val="00F46262"/>
    <w:rsid w:val="00F4795D"/>
    <w:rsid w:val="00F50A61"/>
    <w:rsid w:val="00F525CD"/>
    <w:rsid w:val="00F5286C"/>
    <w:rsid w:val="00F52E12"/>
    <w:rsid w:val="00F61028"/>
    <w:rsid w:val="00F638CA"/>
    <w:rsid w:val="00F657C5"/>
    <w:rsid w:val="00F75032"/>
    <w:rsid w:val="00F82336"/>
    <w:rsid w:val="00F900B4"/>
    <w:rsid w:val="00FA0F2E"/>
    <w:rsid w:val="00FA4DB1"/>
    <w:rsid w:val="00FB1710"/>
    <w:rsid w:val="00FB3F2A"/>
    <w:rsid w:val="00FC1358"/>
    <w:rsid w:val="00FC3593"/>
    <w:rsid w:val="00FC48B7"/>
    <w:rsid w:val="00FC4C7E"/>
    <w:rsid w:val="00FC585E"/>
    <w:rsid w:val="00FD0276"/>
    <w:rsid w:val="00FD0A64"/>
    <w:rsid w:val="00FD117D"/>
    <w:rsid w:val="00FD36C1"/>
    <w:rsid w:val="00FD72E3"/>
    <w:rsid w:val="00FE06FC"/>
    <w:rsid w:val="00FE7C3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A1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65A13"/>
    <w:rPr>
      <w:rFonts w:ascii="Times New Roman" w:hAnsi="Times New Roman"/>
      <w:b w:val="0"/>
      <w:i w:val="0"/>
      <w:sz w:val="22"/>
    </w:rPr>
  </w:style>
  <w:style w:type="paragraph" w:styleId="NoSpacing">
    <w:name w:val="No Spacing"/>
    <w:uiPriority w:val="1"/>
    <w:qFormat/>
    <w:rsid w:val="00465A13"/>
    <w:pPr>
      <w:spacing w:after="0" w:line="240" w:lineRule="auto"/>
    </w:pPr>
  </w:style>
  <w:style w:type="paragraph" w:customStyle="1" w:styleId="scemptylineheader">
    <w:name w:val="sc_emptyline_header"/>
    <w:qFormat/>
    <w:rsid w:val="00465A1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65A1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65A1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65A1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65A1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65A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65A13"/>
    <w:rPr>
      <w:color w:val="808080"/>
    </w:rPr>
  </w:style>
  <w:style w:type="paragraph" w:customStyle="1" w:styleId="scdirectionallanguage">
    <w:name w:val="sc_directional_language"/>
    <w:qFormat/>
    <w:rsid w:val="00465A1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65A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65A1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65A1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65A1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65A1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65A1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65A1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65A1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65A1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65A1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65A1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65A1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65A1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65A1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65A1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65A1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65A13"/>
    <w:rPr>
      <w:rFonts w:ascii="Times New Roman" w:hAnsi="Times New Roman"/>
      <w:color w:val="auto"/>
      <w:sz w:val="22"/>
    </w:rPr>
  </w:style>
  <w:style w:type="paragraph" w:customStyle="1" w:styleId="scclippagebillheader">
    <w:name w:val="sc_clip_page_bill_header"/>
    <w:qFormat/>
    <w:rsid w:val="00465A1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65A1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65A1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65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A13"/>
    <w:rPr>
      <w:lang w:val="en-US"/>
    </w:rPr>
  </w:style>
  <w:style w:type="paragraph" w:styleId="Footer">
    <w:name w:val="footer"/>
    <w:basedOn w:val="Normal"/>
    <w:link w:val="FooterChar"/>
    <w:uiPriority w:val="99"/>
    <w:unhideWhenUsed/>
    <w:rsid w:val="00465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A13"/>
    <w:rPr>
      <w:lang w:val="en-US"/>
    </w:rPr>
  </w:style>
  <w:style w:type="paragraph" w:styleId="ListParagraph">
    <w:name w:val="List Paragraph"/>
    <w:basedOn w:val="Normal"/>
    <w:uiPriority w:val="34"/>
    <w:qFormat/>
    <w:rsid w:val="00465A13"/>
    <w:pPr>
      <w:ind w:left="720"/>
      <w:contextualSpacing/>
    </w:pPr>
  </w:style>
  <w:style w:type="paragraph" w:customStyle="1" w:styleId="scbillfooter">
    <w:name w:val="sc_bill_footer"/>
    <w:qFormat/>
    <w:rsid w:val="00465A1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65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65A1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65A1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65A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65A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65A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65A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65A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65A1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5A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65A1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65A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65A13"/>
    <w:pPr>
      <w:widowControl w:val="0"/>
      <w:suppressAutoHyphens/>
      <w:spacing w:after="0" w:line="360" w:lineRule="auto"/>
    </w:pPr>
    <w:rPr>
      <w:rFonts w:ascii="Times New Roman" w:hAnsi="Times New Roman"/>
      <w:lang w:val="en-US"/>
    </w:rPr>
  </w:style>
  <w:style w:type="paragraph" w:customStyle="1" w:styleId="sctableln">
    <w:name w:val="sc_table_ln"/>
    <w:qFormat/>
    <w:rsid w:val="00465A1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65A1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65A13"/>
    <w:rPr>
      <w:strike/>
      <w:dstrike w:val="0"/>
    </w:rPr>
  </w:style>
  <w:style w:type="character" w:customStyle="1" w:styleId="scinsert">
    <w:name w:val="sc_insert"/>
    <w:uiPriority w:val="1"/>
    <w:qFormat/>
    <w:rsid w:val="00465A13"/>
    <w:rPr>
      <w:caps w:val="0"/>
      <w:smallCaps w:val="0"/>
      <w:strike w:val="0"/>
      <w:dstrike w:val="0"/>
      <w:vanish w:val="0"/>
      <w:u w:val="single"/>
      <w:vertAlign w:val="baseline"/>
    </w:rPr>
  </w:style>
  <w:style w:type="character" w:customStyle="1" w:styleId="scinsertred">
    <w:name w:val="sc_insert_red"/>
    <w:uiPriority w:val="1"/>
    <w:qFormat/>
    <w:rsid w:val="00465A13"/>
    <w:rPr>
      <w:caps w:val="0"/>
      <w:smallCaps w:val="0"/>
      <w:strike w:val="0"/>
      <w:dstrike w:val="0"/>
      <w:vanish w:val="0"/>
      <w:color w:val="FF0000"/>
      <w:u w:val="single"/>
      <w:vertAlign w:val="baseline"/>
    </w:rPr>
  </w:style>
  <w:style w:type="character" w:customStyle="1" w:styleId="scinsertblue">
    <w:name w:val="sc_insert_blue"/>
    <w:uiPriority w:val="1"/>
    <w:qFormat/>
    <w:rsid w:val="00465A13"/>
    <w:rPr>
      <w:caps w:val="0"/>
      <w:smallCaps w:val="0"/>
      <w:strike w:val="0"/>
      <w:dstrike w:val="0"/>
      <w:vanish w:val="0"/>
      <w:color w:val="0070C0"/>
      <w:u w:val="single"/>
      <w:vertAlign w:val="baseline"/>
    </w:rPr>
  </w:style>
  <w:style w:type="character" w:customStyle="1" w:styleId="scstrikered">
    <w:name w:val="sc_strike_red"/>
    <w:uiPriority w:val="1"/>
    <w:qFormat/>
    <w:rsid w:val="00465A13"/>
    <w:rPr>
      <w:strike/>
      <w:dstrike w:val="0"/>
      <w:color w:val="FF0000"/>
    </w:rPr>
  </w:style>
  <w:style w:type="character" w:customStyle="1" w:styleId="scstrikeblue">
    <w:name w:val="sc_strike_blue"/>
    <w:uiPriority w:val="1"/>
    <w:qFormat/>
    <w:rsid w:val="00465A13"/>
    <w:rPr>
      <w:strike/>
      <w:dstrike w:val="0"/>
      <w:color w:val="0070C0"/>
    </w:rPr>
  </w:style>
  <w:style w:type="character" w:customStyle="1" w:styleId="scinsertbluenounderline">
    <w:name w:val="sc_insert_blue_no_underline"/>
    <w:uiPriority w:val="1"/>
    <w:qFormat/>
    <w:rsid w:val="00465A1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65A1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65A13"/>
    <w:rPr>
      <w:strike/>
      <w:dstrike w:val="0"/>
      <w:color w:val="0070C0"/>
      <w:lang w:val="en-US"/>
    </w:rPr>
  </w:style>
  <w:style w:type="character" w:customStyle="1" w:styleId="scstrikerednoncodified">
    <w:name w:val="sc_strike_red_non_codified"/>
    <w:uiPriority w:val="1"/>
    <w:qFormat/>
    <w:rsid w:val="00465A13"/>
    <w:rPr>
      <w:strike/>
      <w:dstrike w:val="0"/>
      <w:color w:val="FF0000"/>
    </w:rPr>
  </w:style>
  <w:style w:type="paragraph" w:customStyle="1" w:styleId="scbillsiglines">
    <w:name w:val="sc_bill_sig_lines"/>
    <w:qFormat/>
    <w:rsid w:val="00465A1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65A13"/>
    <w:rPr>
      <w:bdr w:val="none" w:sz="0" w:space="0" w:color="auto"/>
      <w:shd w:val="clear" w:color="auto" w:fill="FEC6C6"/>
    </w:rPr>
  </w:style>
  <w:style w:type="character" w:customStyle="1" w:styleId="screstoreblue">
    <w:name w:val="sc_restore_blue"/>
    <w:uiPriority w:val="1"/>
    <w:qFormat/>
    <w:rsid w:val="00465A13"/>
    <w:rPr>
      <w:color w:val="4472C4" w:themeColor="accent1"/>
      <w:bdr w:val="none" w:sz="0" w:space="0" w:color="auto"/>
      <w:shd w:val="clear" w:color="auto" w:fill="auto"/>
    </w:rPr>
  </w:style>
  <w:style w:type="character" w:customStyle="1" w:styleId="screstorered">
    <w:name w:val="sc_restore_red"/>
    <w:uiPriority w:val="1"/>
    <w:qFormat/>
    <w:rsid w:val="00465A13"/>
    <w:rPr>
      <w:color w:val="FF0000"/>
      <w:bdr w:val="none" w:sz="0" w:space="0" w:color="auto"/>
      <w:shd w:val="clear" w:color="auto" w:fill="auto"/>
    </w:rPr>
  </w:style>
  <w:style w:type="character" w:customStyle="1" w:styleId="scstrikenewblue">
    <w:name w:val="sc_strike_new_blue"/>
    <w:uiPriority w:val="1"/>
    <w:qFormat/>
    <w:rsid w:val="00465A13"/>
    <w:rPr>
      <w:strike w:val="0"/>
      <w:dstrike/>
      <w:color w:val="0070C0"/>
      <w:u w:val="none"/>
    </w:rPr>
  </w:style>
  <w:style w:type="character" w:customStyle="1" w:styleId="scstrikenewred">
    <w:name w:val="sc_strike_new_red"/>
    <w:uiPriority w:val="1"/>
    <w:qFormat/>
    <w:rsid w:val="00465A13"/>
    <w:rPr>
      <w:strike w:val="0"/>
      <w:dstrike/>
      <w:color w:val="FF0000"/>
      <w:u w:val="none"/>
    </w:rPr>
  </w:style>
  <w:style w:type="character" w:customStyle="1" w:styleId="scamendsenate">
    <w:name w:val="sc_amend_senate"/>
    <w:uiPriority w:val="1"/>
    <w:qFormat/>
    <w:rsid w:val="00465A13"/>
    <w:rPr>
      <w:bdr w:val="none" w:sz="0" w:space="0" w:color="auto"/>
      <w:shd w:val="clear" w:color="auto" w:fill="FFF2CC" w:themeFill="accent4" w:themeFillTint="33"/>
    </w:rPr>
  </w:style>
  <w:style w:type="character" w:customStyle="1" w:styleId="scamendhouse">
    <w:name w:val="sc_amend_house"/>
    <w:uiPriority w:val="1"/>
    <w:qFormat/>
    <w:rsid w:val="00465A1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38&amp;session=126&amp;summary=B" TargetMode="External" Id="R66a5f6846ed14765" /><Relationship Type="http://schemas.openxmlformats.org/officeDocument/2006/relationships/hyperlink" Target="https://www.scstatehouse.gov/sess126_2025-2026/prever/3038_20241205.docx" TargetMode="External" Id="R7ebdb65b024647b7" /><Relationship Type="http://schemas.openxmlformats.org/officeDocument/2006/relationships/hyperlink" Target="h:\hj\20250114.docx" TargetMode="External" Id="Radf66c91bb114405" /><Relationship Type="http://schemas.openxmlformats.org/officeDocument/2006/relationships/hyperlink" Target="h:\hj\20250114.docx" TargetMode="External" Id="R9880dcc55e0e477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D087C"/>
    <w:rsid w:val="000F401F"/>
    <w:rsid w:val="00140B15"/>
    <w:rsid w:val="001B20DA"/>
    <w:rsid w:val="001C42ED"/>
    <w:rsid w:val="001C48FD"/>
    <w:rsid w:val="002A7C8A"/>
    <w:rsid w:val="002D4365"/>
    <w:rsid w:val="002D4CC6"/>
    <w:rsid w:val="003E4FBC"/>
    <w:rsid w:val="003F4940"/>
    <w:rsid w:val="004A7792"/>
    <w:rsid w:val="004E2BB5"/>
    <w:rsid w:val="00580C56"/>
    <w:rsid w:val="006B363F"/>
    <w:rsid w:val="006B68D1"/>
    <w:rsid w:val="007070D2"/>
    <w:rsid w:val="00776F2C"/>
    <w:rsid w:val="008F7723"/>
    <w:rsid w:val="009031EF"/>
    <w:rsid w:val="00912A5F"/>
    <w:rsid w:val="00940EED"/>
    <w:rsid w:val="00985255"/>
    <w:rsid w:val="009C3651"/>
    <w:rsid w:val="00A51DBA"/>
    <w:rsid w:val="00A958BF"/>
    <w:rsid w:val="00B20DA6"/>
    <w:rsid w:val="00B457AF"/>
    <w:rsid w:val="00C0712C"/>
    <w:rsid w:val="00C20E7D"/>
    <w:rsid w:val="00C818FB"/>
    <w:rsid w:val="00CC0451"/>
    <w:rsid w:val="00D6665C"/>
    <w:rsid w:val="00D900BD"/>
    <w:rsid w:val="00E76813"/>
    <w:rsid w:val="00EB754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4f8a545c-86c0-400a-8610-a0247fa8a1af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db7637e5-df0c-4921-95ce-4b3060fe1700</T_BILL_REQUEST_REQUEST>
  <T_BILL_R_ORIGINALDRAFT>a1e6c6e9-d42d-4b08-9cf7-f8ee00a5d7f3</T_BILL_R_ORIGINALDRAFT>
  <T_BILL_SPONSOR_SPONSOR>05044587-8b12-46e2-bf3f-030b1781d578</T_BILL_SPONSOR_SPONSOR>
  <T_BILL_T_BILLNAME>[3038]</T_BILL_T_BILLNAME>
  <T_BILL_T_BILLNUMBER>3038</T_BILL_T_BILLNUMBER>
  <T_BILL_T_BILLTITLE>TO AMEND THE SOUTH CAROLINA CODE OF LAWS BY ADDING ARTICLE 21 TO CHAPTER 3, TITLE 16 by ENACTing THE “SEXUAL ASSAULT SURVIVORS’ BILL OF RIGHTS ACT.”</T_BILL_T_BILLTITLE>
  <T_BILL_T_CHAMBER>house</T_BILL_T_CHAMBER>
  <T_BILL_T_FILENAME> </T_BILL_T_FILENAME>
  <T_BILL_T_LEGTYPE>bill_statewide</T_BILL_T_LEGTYPE>
  <T_BILL_T_RATNUMBERSTRING>HNone</T_BILL_T_RATNUMBERSTRING>
  <T_BILL_T_SECTIONS>[{"SectionUUID":"affd1020-40f7-405b-b2f8-119bd766b001","SectionName":"Citing an Act","SectionNumber":1,"SectionType":"new","CodeSections":[],"TitleText":"so as to enact the","DisableControls":false,"Deleted":false,"RepealItems":[],"SectionBookmarkName":"bs_num_1_50c021ec6"},{"SectionUUID":"97b5be9a-7f95-4d14-819e-d07234e9b543","SectionName":"code_section","SectionNumber":2,"SectionType":"code_section","CodeSections":[{"CodeSectionBookmarkName":"ns_T16C3N2310_60d1ad89f","IsConstitutionSection":false,"Identity":"16-3-2310","IsNew":true,"SubSections":[{"Level":1,"Identity":"T16C3N2310S1","SubSectionBookmarkName":"ss_T16C3N2310S1_lv1_afb7a4b2c","IsNewSubSection":false,"SubSectionReplacement":""},{"Level":2,"Identity":"T16C3N2310Sa","SubSectionBookmarkName":"ss_T16C3N2310Sa_lv2_aea61cdbc","IsNewSubSection":false,"SubSectionReplacement":""},{"Level":2,"Identity":"T16C3N2310Sb","SubSectionBookmarkName":"ss_T16C3N2310Sb_lv2_ea88cf46c","IsNewSubSection":false,"SubSectionReplacement":""},{"Level":1,"Identity":"T16C3N2310S2","SubSectionBookmarkName":"ss_T16C3N2310S2_lv1_78daaa778","IsNewSubSection":false,"SubSectionReplacement":""},{"Level":1,"Identity":"T16C3N2310S3","SubSectionBookmarkName":"ss_T16C3N2310S3_lv1_2de467a60","IsNewSubSection":false,"SubSectionReplacement":""},{"Level":1,"Identity":"T16C3N2310S4","SubSectionBookmarkName":"ss_T16C3N2310S4_lv1_0f93c927c","IsNewSubSection":false,"SubSectionReplacement":""},{"Level":1,"Identity":"T16C3N2310S5","SubSectionBookmarkName":"ss_T16C3N2310S5_lv1_38f85f179","IsNewSubSection":false,"SubSectionReplacement":""}],"TitleRelatedTo":"","TitleSoAsTo":"","Deleted":false},{"CodeSectionBookmarkName":"ns_T16C3N2320_580c33f7b","IsConstitutionSection":false,"Identity":"16-3-2320","IsNew":true,"SubSections":[],"TitleRelatedTo":"","TitleSoAsTo":"","Deleted":false},{"CodeSectionBookmarkName":"ns_T16C3N2330_ca753cba7","IsConstitutionSection":false,"Identity":"16-3-2330","IsNew":true,"SubSections":[],"TitleRelatedTo":"","TitleSoAsTo":"","Deleted":false},{"CodeSectionBookmarkName":"ns_T16C3N2340_3010f53f4","IsConstitutionSection":false,"Identity":"16-3-2340","IsNew":true,"SubSections":[],"TitleRelatedTo":"","TitleSoAsTo":"","Deleted":false},{"CodeSectionBookmarkName":"ns_T16C3N2350_9fe3d7c95","IsConstitutionSection":false,"Identity":"16-3-2350","IsNew":true,"SubSections":[{"Level":1,"Identity":"T16C3N2350SA","SubSectionBookmarkName":"ss_T16C3N2350SA_lv1_bbae3406b","IsNewSubSection":false,"SubSectionReplacement":""},{"Level":1,"Identity":"T16C3N2350SB","SubSectionBookmarkName":"ss_T16C3N2350SB_lv1_c0c9fc2a9","IsNewSubSection":false,"SubSectionReplacement":""},{"Level":1,"Identity":"T16C3N2350SC","SubSectionBookmarkName":"ss_T16C3N2350SC_lv1_1d64e5d0c","IsNewSubSection":false,"SubSectionReplacement":""},{"Level":1,"Identity":"T16C3N2350SD","SubSectionBookmarkName":"ss_T16C3N2350SD_lv1_3934502a5","IsNewSubSection":false,"SubSectionReplacement":""},{"Level":1,"Identity":"T16C3N2350SE","SubSectionBookmarkName":"ss_T16C3N2350SE_lv1_0cb0aa7fe","IsNewSubSection":false,"SubSectionReplacement":""}],"TitleRelatedTo":"","TitleSoAsTo":"","Deleted":false},{"CodeSectionBookmarkName":"ns_T16C3N2360_7776e8538","IsConstitutionSection":false,"Identity":"16-3-2360","IsNew":true,"SubSections":[{"Level":1,"Identity":"T16C3N2360SA","SubSectionBookmarkName":"ss_T16C3N2360SA_lv1_f026a8771","IsNewSubSection":false,"SubSectionReplacement":""},{"Level":1,"Identity":"T16C3N2360SB","SubSectionBookmarkName":"ss_T16C3N2360SB_lv1_e8b62740a","IsNewSubSection":false,"SubSectionReplacement":""},{"Level":1,"Identity":"T16C3N2360SC","SubSectionBookmarkName":"ss_T16C3N2360SC_lv1_1303655c6","IsNewSubSection":false,"SubSectionReplacement":""},{"Level":1,"Identity":"T16C3N2360SD","SubSectionBookmarkName":"ss_T16C3N2360SD_lv1_7d91fe343","IsNewSubSection":false,"SubSectionReplacement":""},{"Level":1,"Identity":"T16C3N2360SE","SubSectionBookmarkName":"ss_T16C3N2360SE_lv1_20beb7c76","IsNewSubSection":false,"SubSectionReplacement":""}],"TitleRelatedTo":"","TitleSoAsTo":"","Deleted":false},{"CodeSectionBookmarkName":"ns_T16C3N2370_7f9f9bd46","IsConstitutionSection":false,"Identity":"16-3-2370","IsNew":true,"SubSections":[{"Level":1,"Identity":"T16C3N2370SA","SubSectionBookmarkName":"ss_T16C3N2370SA_lv1_e5576ef94","IsNewSubSection":false,"SubSectionReplacement":""},{"Level":1,"Identity":"T16C3N2370SB","SubSectionBookmarkName":"ss_T16C3N2370SB_lv1_ec8cf49dd","IsNewSubSection":false,"SubSectionReplacement":""},{"Level":1,"Identity":"T16C3N2370SC","SubSectionBookmarkName":"ss_T16C3N2370SC_lv1_03c2baaea","IsNewSubSection":false,"SubSectionReplacement":""},{"Level":1,"Identity":"T16C3N2370SD","SubSectionBookmarkName":"ss_T16C3N2370SD_lv1_4c79bfe94","IsNewSubSection":false,"SubSectionReplacement":""},{"Level":1,"Identity":"T16C3N2370SE","SubSectionBookmarkName":"ss_T16C3N2370SE_lv1_04d334b9f","IsNewSubSection":false,"SubSectionReplacement":""},{"Level":1,"Identity":"T16C3N2370SF","SubSectionBookmarkName":"ss_T16C3N2370SF_lv1_0e0ec9e2c","IsNewSubSection":false,"SubSectionReplacement":""},{"Level":1,"Identity":"T16C3N2370SG","SubSectionBookmarkName":"ss_T16C3N2370SG_lv1_b4accd19e","IsNewSubSection":false,"SubSectionReplacement":""}],"TitleRelatedTo":"","TitleSoAsTo":"","Deleted":false},{"CodeSectionBookmarkName":"ns_T16C3N2380_edb94d1ec","IsConstitutionSection":false,"Identity":"16-3-2380","IsNew":true,"SubSections":[{"Level":1,"Identity":"T16C3N2380S1","SubSectionBookmarkName":"ss_T16C3N2380S1_lv1_9ac0b9b70","IsNewSubSection":false,"SubSectionReplacement":""},{"Level":1,"Identity":"T16C3N2380S2","SubSectionBookmarkName":"ss_T16C3N2380S2_lv1_63573f9da","IsNewSubSection":false,"SubSectionReplacement":""}],"TitleRelatedTo":"","TitleSoAsTo":"","Deleted":false},{"CodeSectionBookmarkName":"ns_T16C3N2390_e6fdc00aa","IsConstitutionSection":false,"Identity":"16-3-2390","IsNew":true,"SubSections":[],"TitleRelatedTo":"","TitleSoAsTo":"","Deleted":false},{"CodeSectionBookmarkName":"ns_T16C3N2395_dfc929f97","IsConstitutionSection":false,"Identity":"16-3-2395","IsNew":true,"SubSections":[{"Level":1,"Identity":"T16C3N2395SA","SubSectionBookmarkName":"ss_T16C3N2395SA_lv1_096eef143","IsNewSubSection":false,"SubSectionReplacement":""},{"Level":2,"Identity":"T16C3N2395S1","SubSectionBookmarkName":"ss_T16C3N2395S1_lv2_a913897f4","IsNewSubSection":false,"SubSectionReplacement":""},{"Level":2,"Identity":"T16C3N2395S2","SubSectionBookmarkName":"ss_T16C3N2395S2_lv2_86176e21f","IsNewSubSection":false,"SubSectionReplacement":""},{"Level":2,"Identity":"T16C3N2395S3","SubSectionBookmarkName":"ss_T16C3N2395S3_lv2_6fad8eceb","IsNewSubSection":false,"SubSectionReplacement":""},{"Level":2,"Identity":"T16C3N2395S4","SubSectionBookmarkName":"ss_T16C3N2395S4_lv2_6eede2bcb","IsNewSubSection":false,"SubSectionReplacement":""},{"Level":2,"Identity":"T16C3N2395S5","SubSectionBookmarkName":"ss_T16C3N2395S5_lv2_76037da39","IsNewSubSection":false,"SubSectionReplacement":""},{"Level":2,"Identity":"T16C3N2395S6","SubSectionBookmarkName":"ss_T16C3N2395S6_lv2_dee63eec7","IsNewSubSection":false,"SubSectionReplacement":""},{"Level":1,"Identity":"T16C3N2395SB","SubSectionBookmarkName":"ss_T16C3N2395SB_lv1_9e7c31a06","IsNewSubSection":false,"SubSectionReplacement":""},{"Level":1,"Identity":"T16C3N2395SC","SubSectionBookmarkName":"ss_T16C3N2395SC_lv1_7b08f0836","IsNewSubSection":false,"SubSectionReplacement":""}],"TitleRelatedTo":"","TitleSoAsTo":"","Deleted":false}],"TitleText":"","DisableControls":false,"Deleted":false,"RepealItems":[],"SectionBookmarkName":"bs_num_2_53a211bcb"},{"SectionUUID":"d32d4ff7-47ae-416b-affe-330aa7131d64","SectionName":"New Blank SECTION","SectionNumber":3,"SectionType":"new","CodeSections":[],"TitleText":"","DisableControls":false,"Deleted":false,"RepealItems":[],"SectionBookmarkName":"bs_num_3_69861c41a"},{"SectionUUID":"8f03ca95-8faa-4d43-a9c2-8afc498075bd","SectionName":"standard_eff_date_section","SectionNumber":4,"SectionType":"drafting_clause","CodeSections":[],"TitleText":"","DisableControls":false,"Deleted":false,"RepealItems":[],"SectionBookmarkName":"bs_num_4_lastsection"}]</T_BILL_T_SECTIONS>
  <T_BILL_T_SUBJECT>Sexual Assault Survivors' Bill of Rights</T_BILL_T_SUBJECT>
  <T_BILL_UR_DRAFTER>ashleyharwellbeach@scstatehouse.gov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1818</Words>
  <Characters>9675</Characters>
  <Application>Microsoft Office Word</Application>
  <DocSecurity>0</DocSecurity>
  <Lines>169</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2024-11-15T18:12:00Z</cp:lastPrinted>
  <dcterms:created xsi:type="dcterms:W3CDTF">2024-11-25T16:39:00Z</dcterms:created>
  <dcterms:modified xsi:type="dcterms:W3CDTF">2024-11-25T16:39:00Z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