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Companion/Similar bill(s): 3599</w:t>
      </w:r>
    </w:p>
    <w:p>
      <w:pPr>
        <w:widowControl w:val="false"/>
        <w:spacing w:after="0"/>
        <w:jc w:val="left"/>
      </w:pPr>
      <w:r>
        <w:rPr>
          <w:rFonts w:ascii="Times New Roman"/>
          <w:sz w:val="22"/>
        </w:rPr>
        <w:t xml:space="preserve">Document Path: LC-0028AHB25.docx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Transfer of cases from general sessions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7d05a9b3767d43b7">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2005017f5674d7e">
        <w:r w:rsidRPr="00770434">
          <w:rPr>
            <w:rStyle w:val="Hyperlink"/>
          </w:rPr>
          <w:t>House Journal</w:t>
        </w:r>
        <w:r w:rsidRPr="00770434">
          <w:rPr>
            <w:rStyle w:val="Hyperlink"/>
          </w:rPr>
          <w:noBreakHyphen/>
          <w:t>page 86</w:t>
        </w:r>
      </w:hyperlink>
      <w:r>
        <w:t>)</w:t>
      </w:r>
    </w:p>
    <w:p>
      <w:pPr>
        <w:widowControl w:val="false"/>
        <w:spacing w:after="0"/>
        <w:jc w:val="left"/>
      </w:pPr>
    </w:p>
    <w:p>
      <w:pPr>
        <w:widowControl w:val="false"/>
        <w:spacing w:after="0"/>
        <w:jc w:val="left"/>
      </w:pPr>
      <w:r>
        <w:rPr>
          <w:rFonts w:ascii="Times New Roman"/>
          <w:sz w:val="22"/>
        </w:rPr>
        <w:t xml:space="preserve">View the latest </w:t>
      </w:r>
      <w:hyperlink r:id="R0e84608f7dc244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9afc0d1d79428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F69FE" w14:paraId="40FEFADA" w14:textId="5065297E">
          <w:pPr>
            <w:pStyle w:val="scbilltitle"/>
          </w:pPr>
          <w:r w:rsidRPr="004F69FE">
            <w:t>TO AMEND THE SOUTH CAROLINA CODE OF LAWS BY AMENDING SECTION 22‑3‑545, RELATING TO TRANSFER OF CERTAIN CRIMINAL CASES FROM GENERAL SESSIONS COURT, SO AS TO PROVIDE THAT CRIMINAL CASES IN WHICH THE PENALTY DOES NOT EXCEED THREE YEARS, RATHER THAN ONE YEAR, MAY BE TRANSFERRED FROM GENERAL SESSIONS COURT.</w:t>
          </w:r>
        </w:p>
      </w:sdtContent>
    </w:sdt>
    <w:bookmarkStart w:name="at_56f8edcb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e037df72" w:id="2"/>
      <w:r w:rsidRPr="0094541D">
        <w:t>B</w:t>
      </w:r>
      <w:bookmarkEnd w:id="2"/>
      <w:r w:rsidRPr="0094541D">
        <w:t>e it enacted by the General Assembly of the State of South Carolina:</w:t>
      </w:r>
    </w:p>
    <w:p w:rsidR="00CA4825" w:rsidP="00CA4825" w:rsidRDefault="00CA4825" w14:paraId="67A21A57" w14:textId="77777777">
      <w:pPr>
        <w:pStyle w:val="scemptyline"/>
      </w:pPr>
    </w:p>
    <w:p w:rsidR="00CA4825" w:rsidP="00CA4825" w:rsidRDefault="00CA4825" w14:paraId="3B4DCA50" w14:textId="77777777">
      <w:pPr>
        <w:pStyle w:val="scdirectionallanguage"/>
      </w:pPr>
      <w:bookmarkStart w:name="bs_num_1_c1a2b5fa1" w:id="3"/>
      <w:r>
        <w:t>S</w:t>
      </w:r>
      <w:bookmarkEnd w:id="3"/>
      <w:r>
        <w:t>ECTION 1.</w:t>
      </w:r>
      <w:r>
        <w:tab/>
      </w:r>
      <w:bookmarkStart w:name="dl_0b9d6ff8f" w:id="4"/>
      <w:r>
        <w:t>S</w:t>
      </w:r>
      <w:bookmarkEnd w:id="4"/>
      <w:r>
        <w:t>ection 22‑3‑545(A) of the S.C. Code is amended to read:</w:t>
      </w:r>
    </w:p>
    <w:p w:rsidR="00CA4825" w:rsidP="00CA4825" w:rsidRDefault="00CA4825" w14:paraId="54B3842B" w14:textId="77777777">
      <w:pPr>
        <w:pStyle w:val="sccodifiedsection"/>
      </w:pPr>
    </w:p>
    <w:p w:rsidR="00CA4825" w:rsidP="00CA4825" w:rsidRDefault="00CA4825" w14:paraId="3EA6D174" w14:textId="455BBF2C">
      <w:pPr>
        <w:pStyle w:val="sccodifiedsection"/>
      </w:pPr>
      <w:bookmarkStart w:name="cs_T22C3N545_13032b0dd" w:id="5"/>
      <w:r>
        <w:tab/>
      </w:r>
      <w:bookmarkStart w:name="ss_T22C3N545SA_lv1_c6a43112b" w:id="6"/>
      <w:bookmarkEnd w:id="5"/>
      <w:r>
        <w:t>(</w:t>
      </w:r>
      <w:bookmarkEnd w:id="6"/>
      <w:r>
        <w:t xml:space="preserve">A) Notwithstanding the provisions of Sections 22‑3‑540 and 22‑3‑550, a criminal case, the penalty for which the crime in the case does not exceed five thousand five hundred dollars or </w:t>
      </w:r>
      <w:r>
        <w:rPr>
          <w:rStyle w:val="scstrike"/>
        </w:rPr>
        <w:t xml:space="preserve">one </w:t>
      </w:r>
      <w:proofErr w:type="spellStart"/>
      <w:r>
        <w:rPr>
          <w:rStyle w:val="scstrike"/>
        </w:rPr>
        <w:t>year</w:t>
      </w:r>
      <w:r w:rsidR="00783C65">
        <w:rPr>
          <w:rStyle w:val="scinsert"/>
        </w:rPr>
        <w:t>three</w:t>
      </w:r>
      <w:proofErr w:type="spellEnd"/>
      <w:r w:rsidR="00783C65">
        <w:rPr>
          <w:rStyle w:val="scinsert"/>
        </w:rPr>
        <w:t xml:space="preserve"> years</w:t>
      </w:r>
      <w:r>
        <w:t xml:space="preserve"> imprisonment, or both, either as originally charged or as charged pursuant to the terms of a plea agreement, may be transferred from general sessions court if the provisions of this section are followed.</w:t>
      </w:r>
    </w:p>
    <w:p w:rsidRPr="00DF3B44" w:rsidR="007E06BB" w:rsidP="00787433" w:rsidRDefault="007E06BB" w14:paraId="3D8F1FED" w14:textId="50D9628E">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367D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B781A9D" w:rsidR="00685035" w:rsidRPr="007B4AF7" w:rsidRDefault="002D76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789B">
              <w:rPr>
                <w:noProof/>
              </w:rPr>
              <w:t>LC-0028AHB25.docx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1F"/>
    <w:rsid w:val="00066B54"/>
    <w:rsid w:val="000709BC"/>
    <w:rsid w:val="00072FCD"/>
    <w:rsid w:val="00074A4F"/>
    <w:rsid w:val="00077B65"/>
    <w:rsid w:val="000A3C25"/>
    <w:rsid w:val="000B4C02"/>
    <w:rsid w:val="000B5B4A"/>
    <w:rsid w:val="000B7FE1"/>
    <w:rsid w:val="000C2363"/>
    <w:rsid w:val="000C3E88"/>
    <w:rsid w:val="000C46B9"/>
    <w:rsid w:val="000C58E4"/>
    <w:rsid w:val="000C630B"/>
    <w:rsid w:val="000C6F9A"/>
    <w:rsid w:val="000D2F44"/>
    <w:rsid w:val="000D33E4"/>
    <w:rsid w:val="000E578A"/>
    <w:rsid w:val="000F2250"/>
    <w:rsid w:val="0010329A"/>
    <w:rsid w:val="00105756"/>
    <w:rsid w:val="001078B0"/>
    <w:rsid w:val="001164F9"/>
    <w:rsid w:val="0011719C"/>
    <w:rsid w:val="00140049"/>
    <w:rsid w:val="00152765"/>
    <w:rsid w:val="00160C7F"/>
    <w:rsid w:val="00171601"/>
    <w:rsid w:val="001730EB"/>
    <w:rsid w:val="00173276"/>
    <w:rsid w:val="00175B55"/>
    <w:rsid w:val="00176122"/>
    <w:rsid w:val="001829C9"/>
    <w:rsid w:val="0019025B"/>
    <w:rsid w:val="00192AF7"/>
    <w:rsid w:val="00197366"/>
    <w:rsid w:val="001A136C"/>
    <w:rsid w:val="001B6DA2"/>
    <w:rsid w:val="001C25EC"/>
    <w:rsid w:val="001F26FB"/>
    <w:rsid w:val="001F2A41"/>
    <w:rsid w:val="001F313F"/>
    <w:rsid w:val="001F331D"/>
    <w:rsid w:val="001F394C"/>
    <w:rsid w:val="002038AA"/>
    <w:rsid w:val="002114C8"/>
    <w:rsid w:val="0021166F"/>
    <w:rsid w:val="002162DF"/>
    <w:rsid w:val="00216A14"/>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D7638"/>
    <w:rsid w:val="002E315A"/>
    <w:rsid w:val="002E4F8C"/>
    <w:rsid w:val="002E6DD9"/>
    <w:rsid w:val="002F560C"/>
    <w:rsid w:val="002F5847"/>
    <w:rsid w:val="0030425A"/>
    <w:rsid w:val="003421F1"/>
    <w:rsid w:val="0034279C"/>
    <w:rsid w:val="00354F64"/>
    <w:rsid w:val="003559A1"/>
    <w:rsid w:val="00361563"/>
    <w:rsid w:val="00371D36"/>
    <w:rsid w:val="00373E17"/>
    <w:rsid w:val="003775E6"/>
    <w:rsid w:val="00381998"/>
    <w:rsid w:val="00397C64"/>
    <w:rsid w:val="003A5F1C"/>
    <w:rsid w:val="003B3784"/>
    <w:rsid w:val="003B781F"/>
    <w:rsid w:val="003C3E2E"/>
    <w:rsid w:val="003D4448"/>
    <w:rsid w:val="003D4A3C"/>
    <w:rsid w:val="003D55B2"/>
    <w:rsid w:val="003E0033"/>
    <w:rsid w:val="003E5452"/>
    <w:rsid w:val="003E7165"/>
    <w:rsid w:val="003E7FF6"/>
    <w:rsid w:val="004046B5"/>
    <w:rsid w:val="00406F27"/>
    <w:rsid w:val="004141B8"/>
    <w:rsid w:val="004203B9"/>
    <w:rsid w:val="00432135"/>
    <w:rsid w:val="004405B2"/>
    <w:rsid w:val="00446987"/>
    <w:rsid w:val="00446D28"/>
    <w:rsid w:val="00466CD0"/>
    <w:rsid w:val="004714F6"/>
    <w:rsid w:val="00473583"/>
    <w:rsid w:val="00477F32"/>
    <w:rsid w:val="00481850"/>
    <w:rsid w:val="004838FA"/>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69FE"/>
    <w:rsid w:val="005002ED"/>
    <w:rsid w:val="00500525"/>
    <w:rsid w:val="00500DBC"/>
    <w:rsid w:val="005102BE"/>
    <w:rsid w:val="00512213"/>
    <w:rsid w:val="00523F7F"/>
    <w:rsid w:val="00524D54"/>
    <w:rsid w:val="0054531B"/>
    <w:rsid w:val="00546C24"/>
    <w:rsid w:val="005476FF"/>
    <w:rsid w:val="00550CE9"/>
    <w:rsid w:val="005516F6"/>
    <w:rsid w:val="00552842"/>
    <w:rsid w:val="00554E89"/>
    <w:rsid w:val="00564B58"/>
    <w:rsid w:val="00572281"/>
    <w:rsid w:val="005801DD"/>
    <w:rsid w:val="00586BE6"/>
    <w:rsid w:val="00592A40"/>
    <w:rsid w:val="005A28BC"/>
    <w:rsid w:val="005A5377"/>
    <w:rsid w:val="005B02BB"/>
    <w:rsid w:val="005B4AB0"/>
    <w:rsid w:val="005B7817"/>
    <w:rsid w:val="005C06C8"/>
    <w:rsid w:val="005C23D7"/>
    <w:rsid w:val="005C40EB"/>
    <w:rsid w:val="005D02B4"/>
    <w:rsid w:val="005D1C0E"/>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1C75"/>
    <w:rsid w:val="006A308C"/>
    <w:rsid w:val="006A395F"/>
    <w:rsid w:val="006A65E2"/>
    <w:rsid w:val="006B37BD"/>
    <w:rsid w:val="006C092D"/>
    <w:rsid w:val="006C099D"/>
    <w:rsid w:val="006C18F0"/>
    <w:rsid w:val="006C6687"/>
    <w:rsid w:val="006C7E01"/>
    <w:rsid w:val="006D64A5"/>
    <w:rsid w:val="006E0935"/>
    <w:rsid w:val="006E0ECC"/>
    <w:rsid w:val="006E3532"/>
    <w:rsid w:val="006E353F"/>
    <w:rsid w:val="006E35AB"/>
    <w:rsid w:val="007004C3"/>
    <w:rsid w:val="00700B5B"/>
    <w:rsid w:val="00711AA9"/>
    <w:rsid w:val="00722155"/>
    <w:rsid w:val="00737F19"/>
    <w:rsid w:val="007439B2"/>
    <w:rsid w:val="00782BF8"/>
    <w:rsid w:val="00783C65"/>
    <w:rsid w:val="00783C75"/>
    <w:rsid w:val="007849D9"/>
    <w:rsid w:val="00787433"/>
    <w:rsid w:val="00793045"/>
    <w:rsid w:val="00794FFA"/>
    <w:rsid w:val="00795CCE"/>
    <w:rsid w:val="007A10F1"/>
    <w:rsid w:val="007A3D50"/>
    <w:rsid w:val="007B04F9"/>
    <w:rsid w:val="007B2D29"/>
    <w:rsid w:val="007B412F"/>
    <w:rsid w:val="007B4AF7"/>
    <w:rsid w:val="007B4DBF"/>
    <w:rsid w:val="007B5398"/>
    <w:rsid w:val="007C5458"/>
    <w:rsid w:val="007D2C67"/>
    <w:rsid w:val="007E06BB"/>
    <w:rsid w:val="007F50D1"/>
    <w:rsid w:val="008109EC"/>
    <w:rsid w:val="00816D52"/>
    <w:rsid w:val="00831048"/>
    <w:rsid w:val="00834272"/>
    <w:rsid w:val="00837AF8"/>
    <w:rsid w:val="008625C1"/>
    <w:rsid w:val="008733D2"/>
    <w:rsid w:val="0087671D"/>
    <w:rsid w:val="008806F9"/>
    <w:rsid w:val="00887957"/>
    <w:rsid w:val="00891183"/>
    <w:rsid w:val="00896979"/>
    <w:rsid w:val="008A57E3"/>
    <w:rsid w:val="008B5BF4"/>
    <w:rsid w:val="008C0CEE"/>
    <w:rsid w:val="008C1B18"/>
    <w:rsid w:val="008D46EC"/>
    <w:rsid w:val="008E0E25"/>
    <w:rsid w:val="008E61A1"/>
    <w:rsid w:val="008F2AC9"/>
    <w:rsid w:val="009031EF"/>
    <w:rsid w:val="00917EA3"/>
    <w:rsid w:val="00917EE0"/>
    <w:rsid w:val="00921C89"/>
    <w:rsid w:val="00926966"/>
    <w:rsid w:val="00926D03"/>
    <w:rsid w:val="00930386"/>
    <w:rsid w:val="00931154"/>
    <w:rsid w:val="00934036"/>
    <w:rsid w:val="00934889"/>
    <w:rsid w:val="00935FC0"/>
    <w:rsid w:val="0094541D"/>
    <w:rsid w:val="009473EA"/>
    <w:rsid w:val="00951FED"/>
    <w:rsid w:val="00954E7E"/>
    <w:rsid w:val="009554D9"/>
    <w:rsid w:val="009572F9"/>
    <w:rsid w:val="00960D0F"/>
    <w:rsid w:val="00963315"/>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69F7"/>
    <w:rsid w:val="00A1503E"/>
    <w:rsid w:val="00A165E1"/>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4641"/>
    <w:rsid w:val="00AB73BF"/>
    <w:rsid w:val="00AC335C"/>
    <w:rsid w:val="00AC463E"/>
    <w:rsid w:val="00AD3BE2"/>
    <w:rsid w:val="00AD3E3D"/>
    <w:rsid w:val="00AE1EE4"/>
    <w:rsid w:val="00AE36EC"/>
    <w:rsid w:val="00AE7406"/>
    <w:rsid w:val="00AF1688"/>
    <w:rsid w:val="00AF46E6"/>
    <w:rsid w:val="00AF5139"/>
    <w:rsid w:val="00B000FE"/>
    <w:rsid w:val="00B06EDA"/>
    <w:rsid w:val="00B1161F"/>
    <w:rsid w:val="00B11661"/>
    <w:rsid w:val="00B20896"/>
    <w:rsid w:val="00B27F95"/>
    <w:rsid w:val="00B32B4D"/>
    <w:rsid w:val="00B4137E"/>
    <w:rsid w:val="00B54DF7"/>
    <w:rsid w:val="00B56223"/>
    <w:rsid w:val="00B56E79"/>
    <w:rsid w:val="00B57AA7"/>
    <w:rsid w:val="00B637AA"/>
    <w:rsid w:val="00B63BE2"/>
    <w:rsid w:val="00B7294F"/>
    <w:rsid w:val="00B7592C"/>
    <w:rsid w:val="00B809D3"/>
    <w:rsid w:val="00B80C1A"/>
    <w:rsid w:val="00B84B66"/>
    <w:rsid w:val="00B85475"/>
    <w:rsid w:val="00B9090A"/>
    <w:rsid w:val="00B92196"/>
    <w:rsid w:val="00B9228D"/>
    <w:rsid w:val="00B929EC"/>
    <w:rsid w:val="00BB0725"/>
    <w:rsid w:val="00BC408A"/>
    <w:rsid w:val="00BC5023"/>
    <w:rsid w:val="00BC556C"/>
    <w:rsid w:val="00BD0F55"/>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4825"/>
    <w:rsid w:val="00CA7E71"/>
    <w:rsid w:val="00CB2673"/>
    <w:rsid w:val="00CB701D"/>
    <w:rsid w:val="00CB789B"/>
    <w:rsid w:val="00CC3F0E"/>
    <w:rsid w:val="00CD08C9"/>
    <w:rsid w:val="00CD1FE8"/>
    <w:rsid w:val="00CD38CD"/>
    <w:rsid w:val="00CD3E0C"/>
    <w:rsid w:val="00CD49CC"/>
    <w:rsid w:val="00CD5565"/>
    <w:rsid w:val="00CD616C"/>
    <w:rsid w:val="00CD7EB4"/>
    <w:rsid w:val="00CE3606"/>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A9"/>
    <w:rsid w:val="00DE4BEE"/>
    <w:rsid w:val="00DE5B3D"/>
    <w:rsid w:val="00DE7112"/>
    <w:rsid w:val="00DF19BE"/>
    <w:rsid w:val="00DF3B44"/>
    <w:rsid w:val="00E1372E"/>
    <w:rsid w:val="00E13A65"/>
    <w:rsid w:val="00E21D30"/>
    <w:rsid w:val="00E24D9A"/>
    <w:rsid w:val="00E27805"/>
    <w:rsid w:val="00E27A11"/>
    <w:rsid w:val="00E30497"/>
    <w:rsid w:val="00E358A2"/>
    <w:rsid w:val="00E35C9A"/>
    <w:rsid w:val="00E37243"/>
    <w:rsid w:val="00E3771B"/>
    <w:rsid w:val="00E40979"/>
    <w:rsid w:val="00E43F26"/>
    <w:rsid w:val="00E52A36"/>
    <w:rsid w:val="00E55E52"/>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7D0"/>
    <w:rsid w:val="00F36FBA"/>
    <w:rsid w:val="00F44D36"/>
    <w:rsid w:val="00F46262"/>
    <w:rsid w:val="00F4795D"/>
    <w:rsid w:val="00F50A61"/>
    <w:rsid w:val="00F525CD"/>
    <w:rsid w:val="00F5286C"/>
    <w:rsid w:val="00F52E12"/>
    <w:rsid w:val="00F638CA"/>
    <w:rsid w:val="00F657C5"/>
    <w:rsid w:val="00F77B0A"/>
    <w:rsid w:val="00F900B4"/>
    <w:rsid w:val="00FA0F2E"/>
    <w:rsid w:val="00FA4DB1"/>
    <w:rsid w:val="00FB3F2A"/>
    <w:rsid w:val="00FC3593"/>
    <w:rsid w:val="00FD117D"/>
    <w:rsid w:val="00FD72E3"/>
    <w:rsid w:val="00FE06FC"/>
    <w:rsid w:val="00FE118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A6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13A65"/>
    <w:rPr>
      <w:rFonts w:ascii="Times New Roman" w:hAnsi="Times New Roman"/>
      <w:b w:val="0"/>
      <w:i w:val="0"/>
      <w:sz w:val="22"/>
    </w:rPr>
  </w:style>
  <w:style w:type="paragraph" w:styleId="NoSpacing">
    <w:name w:val="No Spacing"/>
    <w:uiPriority w:val="1"/>
    <w:qFormat/>
    <w:rsid w:val="00E13A65"/>
    <w:pPr>
      <w:spacing w:after="0" w:line="240" w:lineRule="auto"/>
    </w:pPr>
  </w:style>
  <w:style w:type="paragraph" w:customStyle="1" w:styleId="scemptylineheader">
    <w:name w:val="sc_emptyline_header"/>
    <w:qFormat/>
    <w:rsid w:val="00E13A6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13A6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13A6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13A6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13A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13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13A65"/>
    <w:rPr>
      <w:color w:val="808080"/>
    </w:rPr>
  </w:style>
  <w:style w:type="paragraph" w:customStyle="1" w:styleId="scdirectionallanguage">
    <w:name w:val="sc_directional_language"/>
    <w:qFormat/>
    <w:rsid w:val="00E13A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13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13A6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13A6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13A6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13A6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13A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13A6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13A6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13A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13A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13A6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13A6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13A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13A6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13A6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13A6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13A65"/>
    <w:rPr>
      <w:rFonts w:ascii="Times New Roman" w:hAnsi="Times New Roman"/>
      <w:color w:val="auto"/>
      <w:sz w:val="22"/>
    </w:rPr>
  </w:style>
  <w:style w:type="paragraph" w:customStyle="1" w:styleId="scclippagebillheader">
    <w:name w:val="sc_clip_page_bill_header"/>
    <w:qFormat/>
    <w:rsid w:val="00E13A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13A6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13A6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13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A65"/>
    <w:rPr>
      <w:lang w:val="en-US"/>
    </w:rPr>
  </w:style>
  <w:style w:type="paragraph" w:styleId="Footer">
    <w:name w:val="footer"/>
    <w:basedOn w:val="Normal"/>
    <w:link w:val="FooterChar"/>
    <w:uiPriority w:val="99"/>
    <w:unhideWhenUsed/>
    <w:rsid w:val="00E13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A65"/>
    <w:rPr>
      <w:lang w:val="en-US"/>
    </w:rPr>
  </w:style>
  <w:style w:type="paragraph" w:styleId="ListParagraph">
    <w:name w:val="List Paragraph"/>
    <w:basedOn w:val="Normal"/>
    <w:uiPriority w:val="34"/>
    <w:qFormat/>
    <w:rsid w:val="00E13A65"/>
    <w:pPr>
      <w:ind w:left="720"/>
      <w:contextualSpacing/>
    </w:pPr>
  </w:style>
  <w:style w:type="paragraph" w:customStyle="1" w:styleId="scbillfooter">
    <w:name w:val="sc_bill_footer"/>
    <w:qFormat/>
    <w:rsid w:val="00E13A6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13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13A6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13A6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13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13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13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13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13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13A6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13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13A6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13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13A65"/>
    <w:pPr>
      <w:widowControl w:val="0"/>
      <w:suppressAutoHyphens/>
      <w:spacing w:after="0" w:line="360" w:lineRule="auto"/>
    </w:pPr>
    <w:rPr>
      <w:rFonts w:ascii="Times New Roman" w:hAnsi="Times New Roman"/>
      <w:lang w:val="en-US"/>
    </w:rPr>
  </w:style>
  <w:style w:type="paragraph" w:customStyle="1" w:styleId="sctableln">
    <w:name w:val="sc_table_ln"/>
    <w:qFormat/>
    <w:rsid w:val="00E13A6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13A6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13A65"/>
    <w:rPr>
      <w:strike/>
      <w:dstrike w:val="0"/>
    </w:rPr>
  </w:style>
  <w:style w:type="character" w:customStyle="1" w:styleId="scinsert">
    <w:name w:val="sc_insert"/>
    <w:uiPriority w:val="1"/>
    <w:qFormat/>
    <w:rsid w:val="00E13A65"/>
    <w:rPr>
      <w:caps w:val="0"/>
      <w:smallCaps w:val="0"/>
      <w:strike w:val="0"/>
      <w:dstrike w:val="0"/>
      <w:vanish w:val="0"/>
      <w:u w:val="single"/>
      <w:vertAlign w:val="baseline"/>
    </w:rPr>
  </w:style>
  <w:style w:type="character" w:customStyle="1" w:styleId="scinsertred">
    <w:name w:val="sc_insert_red"/>
    <w:uiPriority w:val="1"/>
    <w:qFormat/>
    <w:rsid w:val="00E13A65"/>
    <w:rPr>
      <w:caps w:val="0"/>
      <w:smallCaps w:val="0"/>
      <w:strike w:val="0"/>
      <w:dstrike w:val="0"/>
      <w:vanish w:val="0"/>
      <w:color w:val="FF0000"/>
      <w:u w:val="single"/>
      <w:vertAlign w:val="baseline"/>
    </w:rPr>
  </w:style>
  <w:style w:type="character" w:customStyle="1" w:styleId="scinsertblue">
    <w:name w:val="sc_insert_blue"/>
    <w:uiPriority w:val="1"/>
    <w:qFormat/>
    <w:rsid w:val="00E13A65"/>
    <w:rPr>
      <w:caps w:val="0"/>
      <w:smallCaps w:val="0"/>
      <w:strike w:val="0"/>
      <w:dstrike w:val="0"/>
      <w:vanish w:val="0"/>
      <w:color w:val="0070C0"/>
      <w:u w:val="single"/>
      <w:vertAlign w:val="baseline"/>
    </w:rPr>
  </w:style>
  <w:style w:type="character" w:customStyle="1" w:styleId="scstrikered">
    <w:name w:val="sc_strike_red"/>
    <w:uiPriority w:val="1"/>
    <w:qFormat/>
    <w:rsid w:val="00E13A65"/>
    <w:rPr>
      <w:strike/>
      <w:dstrike w:val="0"/>
      <w:color w:val="FF0000"/>
    </w:rPr>
  </w:style>
  <w:style w:type="character" w:customStyle="1" w:styleId="scstrikeblue">
    <w:name w:val="sc_strike_blue"/>
    <w:uiPriority w:val="1"/>
    <w:qFormat/>
    <w:rsid w:val="00E13A65"/>
    <w:rPr>
      <w:strike/>
      <w:dstrike w:val="0"/>
      <w:color w:val="0070C0"/>
    </w:rPr>
  </w:style>
  <w:style w:type="character" w:customStyle="1" w:styleId="scinsertbluenounderline">
    <w:name w:val="sc_insert_blue_no_underline"/>
    <w:uiPriority w:val="1"/>
    <w:qFormat/>
    <w:rsid w:val="00E13A6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13A6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13A65"/>
    <w:rPr>
      <w:strike/>
      <w:dstrike w:val="0"/>
      <w:color w:val="0070C0"/>
      <w:lang w:val="en-US"/>
    </w:rPr>
  </w:style>
  <w:style w:type="character" w:customStyle="1" w:styleId="scstrikerednoncodified">
    <w:name w:val="sc_strike_red_non_codified"/>
    <w:uiPriority w:val="1"/>
    <w:qFormat/>
    <w:rsid w:val="00E13A65"/>
    <w:rPr>
      <w:strike/>
      <w:dstrike w:val="0"/>
      <w:color w:val="FF0000"/>
    </w:rPr>
  </w:style>
  <w:style w:type="paragraph" w:customStyle="1" w:styleId="scbillsiglines">
    <w:name w:val="sc_bill_sig_lines"/>
    <w:qFormat/>
    <w:rsid w:val="00E13A6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13A65"/>
    <w:rPr>
      <w:bdr w:val="none" w:sz="0" w:space="0" w:color="auto"/>
      <w:shd w:val="clear" w:color="auto" w:fill="FEC6C6"/>
    </w:rPr>
  </w:style>
  <w:style w:type="character" w:customStyle="1" w:styleId="screstoreblue">
    <w:name w:val="sc_restore_blue"/>
    <w:uiPriority w:val="1"/>
    <w:qFormat/>
    <w:rsid w:val="00E13A65"/>
    <w:rPr>
      <w:color w:val="4472C4" w:themeColor="accent1"/>
      <w:bdr w:val="none" w:sz="0" w:space="0" w:color="auto"/>
      <w:shd w:val="clear" w:color="auto" w:fill="auto"/>
    </w:rPr>
  </w:style>
  <w:style w:type="character" w:customStyle="1" w:styleId="screstorered">
    <w:name w:val="sc_restore_red"/>
    <w:uiPriority w:val="1"/>
    <w:qFormat/>
    <w:rsid w:val="00E13A65"/>
    <w:rPr>
      <w:color w:val="FF0000"/>
      <w:bdr w:val="none" w:sz="0" w:space="0" w:color="auto"/>
      <w:shd w:val="clear" w:color="auto" w:fill="auto"/>
    </w:rPr>
  </w:style>
  <w:style w:type="character" w:customStyle="1" w:styleId="scstrikenewblue">
    <w:name w:val="sc_strike_new_blue"/>
    <w:uiPriority w:val="1"/>
    <w:qFormat/>
    <w:rsid w:val="00E13A65"/>
    <w:rPr>
      <w:strike w:val="0"/>
      <w:dstrike/>
      <w:color w:val="0070C0"/>
      <w:u w:val="none"/>
    </w:rPr>
  </w:style>
  <w:style w:type="character" w:customStyle="1" w:styleId="scstrikenewred">
    <w:name w:val="sc_strike_new_red"/>
    <w:uiPriority w:val="1"/>
    <w:qFormat/>
    <w:rsid w:val="00E13A65"/>
    <w:rPr>
      <w:strike w:val="0"/>
      <w:dstrike/>
      <w:color w:val="FF0000"/>
      <w:u w:val="none"/>
    </w:rPr>
  </w:style>
  <w:style w:type="character" w:customStyle="1" w:styleId="scamendsenate">
    <w:name w:val="sc_amend_senate"/>
    <w:uiPriority w:val="1"/>
    <w:qFormat/>
    <w:rsid w:val="00E13A65"/>
    <w:rPr>
      <w:bdr w:val="none" w:sz="0" w:space="0" w:color="auto"/>
      <w:shd w:val="clear" w:color="auto" w:fill="FFF2CC" w:themeFill="accent4" w:themeFillTint="33"/>
    </w:rPr>
  </w:style>
  <w:style w:type="character" w:customStyle="1" w:styleId="scamendhouse">
    <w:name w:val="sc_amend_house"/>
    <w:uiPriority w:val="1"/>
    <w:qFormat/>
    <w:rsid w:val="00E13A65"/>
    <w:rPr>
      <w:bdr w:val="none" w:sz="0" w:space="0" w:color="auto"/>
      <w:shd w:val="clear" w:color="auto" w:fill="E2EFD9" w:themeFill="accent6" w:themeFillTint="33"/>
    </w:rPr>
  </w:style>
  <w:style w:type="paragraph" w:styleId="Revision">
    <w:name w:val="Revision"/>
    <w:hidden/>
    <w:uiPriority w:val="99"/>
    <w:semiHidden/>
    <w:rsid w:val="00783C6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69&amp;session=126&amp;summary=B" TargetMode="External" Id="R0e84608f7dc244bb" /><Relationship Type="http://schemas.openxmlformats.org/officeDocument/2006/relationships/hyperlink" Target="https://www.scstatehouse.gov/sess126_2025-2026/prever/3069_20241205.docx" TargetMode="External" Id="R7c9afc0d1d79428b" /><Relationship Type="http://schemas.openxmlformats.org/officeDocument/2006/relationships/hyperlink" Target="h:\hj\20250114.docx" TargetMode="External" Id="R7d05a9b3767d43b7" /><Relationship Type="http://schemas.openxmlformats.org/officeDocument/2006/relationships/hyperlink" Target="h:\hj\20250114.docx" TargetMode="External" Id="Ra2005017f5674d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140B15"/>
    <w:rsid w:val="00152765"/>
    <w:rsid w:val="001B20DA"/>
    <w:rsid w:val="001C48FD"/>
    <w:rsid w:val="002A7C8A"/>
    <w:rsid w:val="002D4365"/>
    <w:rsid w:val="003E4FBC"/>
    <w:rsid w:val="003F4940"/>
    <w:rsid w:val="004E2BB5"/>
    <w:rsid w:val="00580C56"/>
    <w:rsid w:val="006B363F"/>
    <w:rsid w:val="006E3532"/>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3724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f726363d-d16f-4f06-b9b8-4173f108a2e8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5875129b-5fa8-4c98-813b-7a319331b6ce</T_BILL_REQUEST_REQUEST>
  <T_BILL_R_ORIGINALDRAFT>47a1973c-9edf-4bf2-8ddf-141374e9e900</T_BILL_R_ORIGINALDRAFT>
  <T_BILL_SPONSOR_SPONSOR>a35ae629-53d8-4b6d-b141-5aabd04ba29a</T_BILL_SPONSOR_SPONSOR>
  <T_BILL_T_BILLNAME>[3069]</T_BILL_T_BILLNAME>
  <T_BILL_T_BILLNUMBER>3069</T_BILL_T_BILLNUMBER>
  <T_BILL_T_BILLTITLE>TO AMEND THE SOUTH CAROLINA CODE OF LAWS BY AMENDING SECTION 22‑3‑545, RELATING TO TRANSFER OF CERTAIN CRIMINAL CASES FROM GENERAL SESSIONS COURT, SO AS TO PROVIDE THAT CRIMINAL CASES IN WHICH THE PENALTY DOES NOT EXCEED THREE YEARS, RATHER THAN ONE YEAR, MAY BE TRANSFERRED FROM GENERAL SESSIONS COURT.</T_BILL_T_BILLTITLE>
  <T_BILL_T_CHAMBER>house</T_BILL_T_CHAMBER>
  <T_BILL_T_FILENAME> </T_BILL_T_FILENAME>
  <T_BILL_T_LEGTYPE>bill_statewide</T_BILL_T_LEGTYPE>
  <T_BILL_T_RATNUMBERSTRING>HNone</T_BILL_T_RATNUMBERSTRING>
  <T_BILL_T_SECTIONS>[{"SectionUUID":"32e0b327-6466-4e89-b43b-6e4e1da707ee","SectionName":"code_section","SectionNumber":1,"SectionType":"code_section","CodeSections":[{"CodeSectionBookmarkName":"cs_T22C3N545_13032b0dd","IsConstitutionSection":false,"Identity":"22-3-545","IsNew":false,"SubSections":[{"Level":1,"Identity":"T22C3N545SA","SubSectionBookmarkName":"ss_T22C3N545SA_lv1_c6a43112b","IsNewSubSection":false,"SubSectionReplacement":""}],"TitleRelatedTo":"Transfer of certain criminal cases from general sessions court.","TitleSoAsTo":"","Deleted":false}],"TitleText":"","DisableControls":false,"Deleted":false,"RepealItems":[],"SectionBookmarkName":"bs_num_1_c1a2b5fa1"},{"SectionUUID":"8f03ca95-8faa-4d43-a9c2-8afc498075bd","SectionName":"standard_eff_date_section","SectionNumber":2,"SectionType":"drafting_clause","CodeSections":[],"TitleText":"","DisableControls":false,"Deleted":false,"RepealItems":[],"SectionBookmarkName":"bs_num_2_lastsection"}]</T_BILL_T_SECTIONS>
  <T_BILL_T_SUBJECT>Transfer of cases from general sessions court</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791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2024-10-17T20:02:00Z</cp:lastPrinted>
  <dcterms:created xsi:type="dcterms:W3CDTF">2024-11-25T16:52:00Z</dcterms:created>
  <dcterms:modified xsi:type="dcterms:W3CDTF">2024-11-25T16:52:00Z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