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Gilliam, Lawson, Wooten, Pedalino, McCravy, W. Newton, Teeple and Edgerton</w:t>
      </w:r>
    </w:p>
    <w:p>
      <w:pPr>
        <w:widowControl w:val="false"/>
        <w:spacing w:after="0"/>
        <w:jc w:val="left"/>
      </w:pPr>
      <w:r>
        <w:rPr>
          <w:rFonts w:ascii="Times New Roman"/>
          <w:sz w:val="22"/>
        </w:rPr>
        <w:t xml:space="preserve">Document Path: LC-0027VR25.docx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Fentanyl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18d57cfdf0ce44a7">
        <w:r w:rsidRPr="00770434">
          <w:rPr>
            <w:rStyle w:val="Hyperlink"/>
          </w:rPr>
          <w:t>House Journal</w:t>
        </w:r>
        <w:r w:rsidRPr="00770434">
          <w:rPr>
            <w:rStyle w:val="Hyperlink"/>
          </w:rPr>
          <w:noBreakHyphen/>
          <w:t>page 99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fce0569262254e57">
        <w:r w:rsidRPr="00770434">
          <w:rPr>
            <w:rStyle w:val="Hyperlink"/>
          </w:rPr>
          <w:t>House Journal</w:t>
        </w:r>
        <w:r w:rsidRPr="00770434">
          <w:rPr>
            <w:rStyle w:val="Hyperlink"/>
          </w:rPr>
          <w:noBreakHyphen/>
          <w:t>page 99</w:t>
        </w:r>
      </w:hyperlink>
      <w:r>
        <w:t>)</w:t>
      </w:r>
    </w:p>
    <w:p>
      <w:pPr>
        <w:widowControl w:val="false"/>
        <w:tabs>
          <w:tab w:val="right" w:pos="1008"/>
          <w:tab w:val="left" w:pos="1152"/>
          <w:tab w:val="left" w:pos="1872"/>
          <w:tab w:val="left" w:pos="9187"/>
        </w:tabs>
        <w:spacing w:after="0"/>
        <w:ind w:left="2088" w:hanging="2088"/>
      </w:pPr>
      <w:r>
        <w:tab/>
        <w:t>2/4/2025</w:t>
      </w:r>
      <w:r>
        <w:tab/>
        <w:t>House</w:t>
      </w:r>
      <w:r>
        <w:tab/>
        <w:t>Member(s) request name added as sponsor: Teeple
 </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Edgerton
 </w:t>
      </w:r>
    </w:p>
    <w:p>
      <w:pPr>
        <w:widowControl w:val="false"/>
        <w:spacing w:after="0"/>
        <w:jc w:val="left"/>
      </w:pPr>
    </w:p>
    <w:p>
      <w:pPr>
        <w:widowControl w:val="false"/>
        <w:spacing w:after="0"/>
        <w:jc w:val="left"/>
      </w:pPr>
      <w:r>
        <w:rPr>
          <w:rFonts w:ascii="Times New Roman"/>
          <w:sz w:val="22"/>
        </w:rPr>
        <w:t xml:space="preserve">View the latest </w:t>
      </w:r>
      <w:hyperlink r:id="R948dbe422bed4e7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fcead06f79d441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162C4" w14:paraId="40FEFADA" w14:textId="2D07CA67">
          <w:pPr>
            <w:pStyle w:val="scbilltitle"/>
          </w:pPr>
          <w:r>
            <w:t>TO AMEND THE SOUTH CAROLINA CODE OF LAWS BY AMENDING SECTION 44‑53‑370, RELATING TO CONTROLLED SUBSTANCE PROHIBITIONS</w:t>
          </w:r>
          <w:r w:rsidR="00951D04">
            <w:t>,</w:t>
          </w:r>
          <w:r>
            <w:t xml:space="preserve"> SO AS TO CREATE CRIMINAL PENALTIES ASSOCIATED WITH THE INTENTIONAL OR UNINTENTIONAL EXPOSURE OF FIRST RESPONDERS TO FENTANYL OR FENTANYL‑RELATED SUBSTANCES IN THE COURSE OF PERFORMING OFFICIAL DUTIES, WITH EXCEPTIONS.</w:t>
          </w:r>
        </w:p>
      </w:sdtContent>
    </w:sdt>
    <w:bookmarkStart w:name="at_4b7d2d01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e6728b28" w:id="2"/>
      <w:r w:rsidRPr="0094541D">
        <w:t>B</w:t>
      </w:r>
      <w:bookmarkEnd w:id="2"/>
      <w:r w:rsidRPr="0094541D">
        <w:t>e it enacted by the General Assembly of the State of South Carolina:</w:t>
      </w:r>
    </w:p>
    <w:p w:rsidR="00EA4953" w:rsidP="00EA4953" w:rsidRDefault="00EA4953" w14:paraId="21627E57" w14:textId="77777777">
      <w:pPr>
        <w:pStyle w:val="scemptyline"/>
      </w:pPr>
    </w:p>
    <w:p w:rsidR="005441F8" w:rsidP="005441F8" w:rsidRDefault="00EA4953" w14:paraId="7B09AF27" w14:textId="77777777">
      <w:pPr>
        <w:pStyle w:val="scdirectionallanguage"/>
      </w:pPr>
      <w:bookmarkStart w:name="bs_num_1_828f264f7" w:id="3"/>
      <w:r>
        <w:t>S</w:t>
      </w:r>
      <w:bookmarkEnd w:id="3"/>
      <w:r>
        <w:t>ECTION 1.</w:t>
      </w:r>
      <w:r>
        <w:tab/>
      </w:r>
      <w:bookmarkStart w:name="dl_fe1d37951" w:id="4"/>
      <w:r w:rsidR="005441F8">
        <w:t>S</w:t>
      </w:r>
      <w:bookmarkEnd w:id="4"/>
      <w:r w:rsidR="005441F8">
        <w:t>ection 44‑53‑370 of the S.C. Code is amended by adding:</w:t>
      </w:r>
    </w:p>
    <w:p w:rsidR="005441F8" w:rsidP="005441F8" w:rsidRDefault="005441F8" w14:paraId="0B3916A5" w14:textId="77777777">
      <w:pPr>
        <w:pStyle w:val="scnewcodesection"/>
      </w:pPr>
    </w:p>
    <w:p w:rsidR="00D162C4" w:rsidP="00D162C4" w:rsidRDefault="005441F8" w14:paraId="14ED54D3" w14:textId="1A4A5E9C">
      <w:pPr>
        <w:pStyle w:val="scnewcodesection"/>
      </w:pPr>
      <w:bookmarkStart w:name="ns_T44C53N370_f232d87bd" w:id="5"/>
      <w:r>
        <w:tab/>
      </w:r>
      <w:bookmarkStart w:name="ss_T44C53N370Sh_lv1_858bb0914" w:id="6"/>
      <w:bookmarkEnd w:id="5"/>
      <w:r>
        <w:t>(</w:t>
      </w:r>
      <w:bookmarkEnd w:id="6"/>
      <w:r>
        <w:t>h</w:t>
      </w:r>
      <w:r w:rsidR="00D162C4">
        <w:t>)</w:t>
      </w:r>
      <w:bookmarkStart w:name="ss_T44C53N370S1_lv2_9532e5196" w:id="7"/>
      <w:r w:rsidR="00D162C4">
        <w:t>(</w:t>
      </w:r>
      <w:bookmarkEnd w:id="7"/>
      <w:r w:rsidR="00D162C4">
        <w:t xml:space="preserve">1) A person eighteen years of age or older who, in the course of unlawfully possessing fentanyl or fentanyl‑related substances, exposes a first responder to fentanyl or fentanyl‑related substances and an overdose or serious bodily injury of the first responder results, is guilty of a felony and, upon conviction, </w:t>
      </w:r>
      <w:r w:rsidRPr="00191A32" w:rsidR="00D162C4">
        <w:t xml:space="preserve">must be sentenced to a term of imprisonment of not more than </w:t>
      </w:r>
      <w:r w:rsidR="00D162C4">
        <w:t>twenty‑five</w:t>
      </w:r>
      <w:r w:rsidRPr="00191A32" w:rsidR="00D162C4">
        <w:t xml:space="preserve"> years or fined not more than </w:t>
      </w:r>
      <w:r w:rsidR="00D162C4">
        <w:t>one hundred thousand</w:t>
      </w:r>
      <w:r w:rsidRPr="00191A32" w:rsidR="00D162C4">
        <w:t xml:space="preserve"> dollars, or both</w:t>
      </w:r>
      <w:r w:rsidR="00D162C4">
        <w:t>.</w:t>
      </w:r>
    </w:p>
    <w:p w:rsidR="00D162C4" w:rsidP="00D162C4" w:rsidRDefault="00D162C4" w14:paraId="6FDBDF7E" w14:textId="77777777">
      <w:pPr>
        <w:pStyle w:val="scnewcodesection"/>
      </w:pPr>
      <w:r>
        <w:tab/>
      </w:r>
      <w:r>
        <w:tab/>
      </w:r>
      <w:bookmarkStart w:name="ss_T44C53N370S2_lv2_cfae549c6" w:id="8"/>
      <w:r>
        <w:t>(</w:t>
      </w:r>
      <w:bookmarkEnd w:id="8"/>
      <w:r>
        <w:t>2) It is a defense to a violation of this item that a first responder acted outside the scope of ordinary care generally exercised by a member of his profession and, in doing so, caused or substantially contributed to his exposure to fentanyl or fentanyl‑related substances.</w:t>
      </w:r>
    </w:p>
    <w:p w:rsidR="00D162C4" w:rsidP="00D162C4" w:rsidRDefault="00D162C4" w14:paraId="6119D17E" w14:textId="77777777">
      <w:pPr>
        <w:pStyle w:val="scnewcodesection"/>
      </w:pPr>
      <w:r>
        <w:tab/>
      </w:r>
      <w:r>
        <w:tab/>
      </w:r>
      <w:bookmarkStart w:name="ss_T44C53N370S3_lv2_c5b49f30a" w:id="9"/>
      <w:r>
        <w:t>(</w:t>
      </w:r>
      <w:bookmarkEnd w:id="9"/>
      <w:r>
        <w:t>3) For purposes of this item,</w:t>
      </w:r>
    </w:p>
    <w:p w:rsidR="00D162C4" w:rsidP="00D162C4" w:rsidRDefault="00D162C4" w14:paraId="3686BE31" w14:textId="77777777">
      <w:pPr>
        <w:pStyle w:val="scnewcodesection"/>
      </w:pPr>
      <w:r>
        <w:tab/>
      </w:r>
      <w:r>
        <w:tab/>
      </w:r>
      <w:r>
        <w:tab/>
      </w:r>
      <w:bookmarkStart w:name="ss_T44C53N370Sa_lv1_b31949344" w:id="10"/>
      <w:r>
        <w:t>(</w:t>
      </w:r>
      <w:bookmarkEnd w:id="10"/>
      <w:r>
        <w:t xml:space="preserve">a) “Fentanyl or fentanyl‑related substances” means </w:t>
      </w:r>
      <w:proofErr w:type="gramStart"/>
      <w:r w:rsidRPr="00685470">
        <w:t>fentanyl</w:t>
      </w:r>
      <w:proofErr w:type="gramEnd"/>
      <w:r w:rsidRPr="00685470">
        <w:t xml:space="preserve"> or a fentanyl</w:t>
      </w:r>
      <w:r>
        <w:t>‑</w:t>
      </w:r>
      <w:r w:rsidRPr="00685470">
        <w:t>related substance as described in Section 44</w:t>
      </w:r>
      <w:r>
        <w:t>‑</w:t>
      </w:r>
      <w:r w:rsidRPr="00685470">
        <w:t>53</w:t>
      </w:r>
      <w:r>
        <w:t>‑</w:t>
      </w:r>
      <w:r w:rsidRPr="00685470">
        <w:t>190 or 44</w:t>
      </w:r>
      <w:r>
        <w:t>‑</w:t>
      </w:r>
      <w:r w:rsidRPr="00685470">
        <w:t>53</w:t>
      </w:r>
      <w:r>
        <w:t>‑</w:t>
      </w:r>
      <w:r w:rsidRPr="00685470">
        <w:t>210</w:t>
      </w:r>
      <w:r>
        <w:t>.</w:t>
      </w:r>
    </w:p>
    <w:p w:rsidR="00D162C4" w:rsidP="00D162C4" w:rsidRDefault="00D162C4" w14:paraId="6A3B3B75" w14:textId="77777777">
      <w:pPr>
        <w:pStyle w:val="scnewcodesection"/>
      </w:pPr>
      <w:r>
        <w:tab/>
      </w:r>
      <w:r>
        <w:tab/>
      </w:r>
      <w:r>
        <w:tab/>
      </w:r>
      <w:bookmarkStart w:name="ss_T44C53N370Sb_lv1_b24d36ebd" w:id="11"/>
      <w:r>
        <w:t>(</w:t>
      </w:r>
      <w:bookmarkEnd w:id="11"/>
      <w:r>
        <w:t>b) “Expose or exposure” means to cause, either intentionally or unintentionally, any of the following including, but not limited to, ingestion, inhalation, needlestick injury, or absorption through skin or mucous membranes.</w:t>
      </w:r>
    </w:p>
    <w:p w:rsidR="00D162C4" w:rsidP="00D162C4" w:rsidRDefault="00D162C4" w14:paraId="7D64F9A7" w14:textId="77777777">
      <w:pPr>
        <w:pStyle w:val="scnewcodesection"/>
      </w:pPr>
      <w:r>
        <w:tab/>
      </w:r>
      <w:r>
        <w:tab/>
      </w:r>
      <w:r>
        <w:tab/>
      </w:r>
      <w:bookmarkStart w:name="ss_T44C53N370Sc_lv1_fdc6ca85b" w:id="12"/>
      <w:r>
        <w:t>(</w:t>
      </w:r>
      <w:bookmarkEnd w:id="12"/>
      <w:r>
        <w:t>c) “First responder” means a law enforcement officer, a correctional officer, a probation officer, a firefighter as defined in Section 40‑80‑10, or an emergency medical technician, attendant, or attendant‑driver as those terms are defined in Section 44‑61‑20, who is acting in his official capacity.</w:t>
      </w:r>
    </w:p>
    <w:p w:rsidR="00D162C4" w:rsidP="00D162C4" w:rsidRDefault="00D162C4" w14:paraId="25CA6911" w14:textId="77777777">
      <w:pPr>
        <w:pStyle w:val="scnewcodesection"/>
      </w:pPr>
      <w:r>
        <w:tab/>
      </w:r>
      <w:r>
        <w:tab/>
      </w:r>
      <w:r>
        <w:tab/>
      </w:r>
      <w:bookmarkStart w:name="ss_T44C53N370Sd_lv1_05408d3cd" w:id="13"/>
      <w:r>
        <w:t>(</w:t>
      </w:r>
      <w:bookmarkEnd w:id="13"/>
      <w:r>
        <w:t>d) “Overdose or serious bodily injury” means drug toxicity or a physical condition that creates a substantial risk of death or substantial loss of impairment of the function of any bodily part or organ.</w:t>
      </w:r>
    </w:p>
    <w:p w:rsidRPr="00DF3B44" w:rsidR="007E06BB" w:rsidP="00787433" w:rsidRDefault="007E06BB" w14:paraId="3D8F1FED" w14:textId="5A959284">
      <w:pPr>
        <w:pStyle w:val="scemptyline"/>
      </w:pPr>
    </w:p>
    <w:p w:rsidRPr="00DF3B44" w:rsidR="007A10F1" w:rsidP="007A10F1" w:rsidRDefault="00E27805" w14:paraId="0E9393B4" w14:textId="3A662836">
      <w:pPr>
        <w:pStyle w:val="scnoncodifiedsection"/>
      </w:pPr>
      <w:bookmarkStart w:name="bs_num_2_lastsection" w:id="14"/>
      <w:bookmarkStart w:name="eff_date_section" w:id="15"/>
      <w:r w:rsidRPr="00DF3B44">
        <w:t>S</w:t>
      </w:r>
      <w:bookmarkEnd w:id="14"/>
      <w:r w:rsidRPr="00DF3B44">
        <w:t>ECTION 2.</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C7E0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115B931" w:rsidR="00685035" w:rsidRPr="007B4AF7" w:rsidRDefault="00C64D1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F7028">
              <w:rPr>
                <w:noProof/>
              </w:rPr>
              <w:t>LC-0027VR25.docx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5A73"/>
    <w:rsid w:val="00026421"/>
    <w:rsid w:val="00030409"/>
    <w:rsid w:val="00035D75"/>
    <w:rsid w:val="00037F04"/>
    <w:rsid w:val="000404BF"/>
    <w:rsid w:val="00044B84"/>
    <w:rsid w:val="000479D0"/>
    <w:rsid w:val="0006464F"/>
    <w:rsid w:val="00066B54"/>
    <w:rsid w:val="00071F3F"/>
    <w:rsid w:val="00072FCD"/>
    <w:rsid w:val="00074A4F"/>
    <w:rsid w:val="00077B65"/>
    <w:rsid w:val="00085E6C"/>
    <w:rsid w:val="000A3C25"/>
    <w:rsid w:val="000A6CB5"/>
    <w:rsid w:val="000B1CD0"/>
    <w:rsid w:val="000B4C02"/>
    <w:rsid w:val="000B5B4A"/>
    <w:rsid w:val="000B7FE1"/>
    <w:rsid w:val="000C3E88"/>
    <w:rsid w:val="000C46B9"/>
    <w:rsid w:val="000C58E4"/>
    <w:rsid w:val="000C6F9A"/>
    <w:rsid w:val="000D2F44"/>
    <w:rsid w:val="000D33E4"/>
    <w:rsid w:val="000E578A"/>
    <w:rsid w:val="000F2250"/>
    <w:rsid w:val="000F2A92"/>
    <w:rsid w:val="0010329A"/>
    <w:rsid w:val="00105756"/>
    <w:rsid w:val="001164F9"/>
    <w:rsid w:val="0011719C"/>
    <w:rsid w:val="001344A1"/>
    <w:rsid w:val="00140049"/>
    <w:rsid w:val="00171601"/>
    <w:rsid w:val="001730EB"/>
    <w:rsid w:val="00173276"/>
    <w:rsid w:val="00176122"/>
    <w:rsid w:val="0019025B"/>
    <w:rsid w:val="001928F4"/>
    <w:rsid w:val="00192AF7"/>
    <w:rsid w:val="00193E7B"/>
    <w:rsid w:val="00197366"/>
    <w:rsid w:val="001A136C"/>
    <w:rsid w:val="001A3E7B"/>
    <w:rsid w:val="001B6DA2"/>
    <w:rsid w:val="001C25EC"/>
    <w:rsid w:val="001F2A41"/>
    <w:rsid w:val="001F313F"/>
    <w:rsid w:val="001F331D"/>
    <w:rsid w:val="001F394C"/>
    <w:rsid w:val="002038AA"/>
    <w:rsid w:val="002114C8"/>
    <w:rsid w:val="0021166F"/>
    <w:rsid w:val="002162DF"/>
    <w:rsid w:val="00230038"/>
    <w:rsid w:val="00233975"/>
    <w:rsid w:val="00236D73"/>
    <w:rsid w:val="00245756"/>
    <w:rsid w:val="00246535"/>
    <w:rsid w:val="002518AF"/>
    <w:rsid w:val="00253C7D"/>
    <w:rsid w:val="00256861"/>
    <w:rsid w:val="00257F60"/>
    <w:rsid w:val="002625EA"/>
    <w:rsid w:val="00262AC5"/>
    <w:rsid w:val="00264AE9"/>
    <w:rsid w:val="00275AE6"/>
    <w:rsid w:val="002836D8"/>
    <w:rsid w:val="00296311"/>
    <w:rsid w:val="002A7989"/>
    <w:rsid w:val="002B02F3"/>
    <w:rsid w:val="002B35C4"/>
    <w:rsid w:val="002B7D08"/>
    <w:rsid w:val="002C3463"/>
    <w:rsid w:val="002C77EB"/>
    <w:rsid w:val="002D266D"/>
    <w:rsid w:val="002D5B3D"/>
    <w:rsid w:val="002D7447"/>
    <w:rsid w:val="002E0D81"/>
    <w:rsid w:val="002E315A"/>
    <w:rsid w:val="002E4F8C"/>
    <w:rsid w:val="002F560C"/>
    <w:rsid w:val="002F5847"/>
    <w:rsid w:val="003009A7"/>
    <w:rsid w:val="0030425A"/>
    <w:rsid w:val="00313B04"/>
    <w:rsid w:val="003421F1"/>
    <w:rsid w:val="0034279C"/>
    <w:rsid w:val="003522F5"/>
    <w:rsid w:val="00354F64"/>
    <w:rsid w:val="003559A1"/>
    <w:rsid w:val="003612FB"/>
    <w:rsid w:val="00361563"/>
    <w:rsid w:val="0036604A"/>
    <w:rsid w:val="00371D36"/>
    <w:rsid w:val="00373C5B"/>
    <w:rsid w:val="00373E17"/>
    <w:rsid w:val="003775E6"/>
    <w:rsid w:val="00381998"/>
    <w:rsid w:val="00387C74"/>
    <w:rsid w:val="003A5F1C"/>
    <w:rsid w:val="003A7A48"/>
    <w:rsid w:val="003B17E9"/>
    <w:rsid w:val="003C3E2E"/>
    <w:rsid w:val="003D4A3C"/>
    <w:rsid w:val="003D55B2"/>
    <w:rsid w:val="003E0033"/>
    <w:rsid w:val="003E5452"/>
    <w:rsid w:val="003E7165"/>
    <w:rsid w:val="003E7FF6"/>
    <w:rsid w:val="003F4160"/>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97A53"/>
    <w:rsid w:val="004A28D6"/>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3E82"/>
    <w:rsid w:val="00523F7F"/>
    <w:rsid w:val="00524D54"/>
    <w:rsid w:val="0053383E"/>
    <w:rsid w:val="0054376D"/>
    <w:rsid w:val="005441F8"/>
    <w:rsid w:val="0054482C"/>
    <w:rsid w:val="0054531B"/>
    <w:rsid w:val="00546C24"/>
    <w:rsid w:val="005476FF"/>
    <w:rsid w:val="0055101B"/>
    <w:rsid w:val="005516F6"/>
    <w:rsid w:val="00552842"/>
    <w:rsid w:val="00554E89"/>
    <w:rsid w:val="00564B58"/>
    <w:rsid w:val="00567416"/>
    <w:rsid w:val="00567656"/>
    <w:rsid w:val="00572281"/>
    <w:rsid w:val="00576DAA"/>
    <w:rsid w:val="005801DD"/>
    <w:rsid w:val="005870AF"/>
    <w:rsid w:val="00592A40"/>
    <w:rsid w:val="005A28BC"/>
    <w:rsid w:val="005A5377"/>
    <w:rsid w:val="005B7817"/>
    <w:rsid w:val="005C06C8"/>
    <w:rsid w:val="005C0CA0"/>
    <w:rsid w:val="005C23D7"/>
    <w:rsid w:val="005C3758"/>
    <w:rsid w:val="005C40EB"/>
    <w:rsid w:val="005D02B4"/>
    <w:rsid w:val="005D3013"/>
    <w:rsid w:val="005E1E50"/>
    <w:rsid w:val="005E2B9C"/>
    <w:rsid w:val="005E3332"/>
    <w:rsid w:val="005F16FC"/>
    <w:rsid w:val="005F4E1C"/>
    <w:rsid w:val="005F76B0"/>
    <w:rsid w:val="00604429"/>
    <w:rsid w:val="006067B0"/>
    <w:rsid w:val="00606A8B"/>
    <w:rsid w:val="00611EBA"/>
    <w:rsid w:val="006213A8"/>
    <w:rsid w:val="00623BEA"/>
    <w:rsid w:val="006347E9"/>
    <w:rsid w:val="00640C87"/>
    <w:rsid w:val="006454BB"/>
    <w:rsid w:val="00650DFB"/>
    <w:rsid w:val="00657CF4"/>
    <w:rsid w:val="00661463"/>
    <w:rsid w:val="00663B8D"/>
    <w:rsid w:val="00663E00"/>
    <w:rsid w:val="00664F48"/>
    <w:rsid w:val="00664FAD"/>
    <w:rsid w:val="0067345B"/>
    <w:rsid w:val="00683986"/>
    <w:rsid w:val="00685035"/>
    <w:rsid w:val="00685770"/>
    <w:rsid w:val="00690DBA"/>
    <w:rsid w:val="00693E47"/>
    <w:rsid w:val="006964F9"/>
    <w:rsid w:val="006A395F"/>
    <w:rsid w:val="006A65E2"/>
    <w:rsid w:val="006B37BD"/>
    <w:rsid w:val="006C092D"/>
    <w:rsid w:val="006C099D"/>
    <w:rsid w:val="006C18F0"/>
    <w:rsid w:val="006C7E01"/>
    <w:rsid w:val="006D64A5"/>
    <w:rsid w:val="006E0935"/>
    <w:rsid w:val="006E353F"/>
    <w:rsid w:val="006E35AB"/>
    <w:rsid w:val="007015CB"/>
    <w:rsid w:val="00711AA9"/>
    <w:rsid w:val="00720D03"/>
    <w:rsid w:val="00722155"/>
    <w:rsid w:val="00737F19"/>
    <w:rsid w:val="007435CE"/>
    <w:rsid w:val="007729FC"/>
    <w:rsid w:val="00782BF8"/>
    <w:rsid w:val="00783C75"/>
    <w:rsid w:val="007849D9"/>
    <w:rsid w:val="007855B0"/>
    <w:rsid w:val="00787433"/>
    <w:rsid w:val="00796C0B"/>
    <w:rsid w:val="007A10F1"/>
    <w:rsid w:val="007A3D50"/>
    <w:rsid w:val="007B2D29"/>
    <w:rsid w:val="007B412F"/>
    <w:rsid w:val="007B4AF7"/>
    <w:rsid w:val="007B4DBF"/>
    <w:rsid w:val="007C5458"/>
    <w:rsid w:val="007C7E0F"/>
    <w:rsid w:val="007D2C67"/>
    <w:rsid w:val="007D66A6"/>
    <w:rsid w:val="007E06BB"/>
    <w:rsid w:val="007E7CE1"/>
    <w:rsid w:val="007F50D1"/>
    <w:rsid w:val="00816D52"/>
    <w:rsid w:val="00831048"/>
    <w:rsid w:val="00834272"/>
    <w:rsid w:val="00846228"/>
    <w:rsid w:val="008625C1"/>
    <w:rsid w:val="0087671D"/>
    <w:rsid w:val="00877734"/>
    <w:rsid w:val="008806F9"/>
    <w:rsid w:val="00887957"/>
    <w:rsid w:val="008A57E3"/>
    <w:rsid w:val="008B5BF4"/>
    <w:rsid w:val="008C0CEE"/>
    <w:rsid w:val="008C1B18"/>
    <w:rsid w:val="008D2606"/>
    <w:rsid w:val="008D46EC"/>
    <w:rsid w:val="008E0E25"/>
    <w:rsid w:val="008E61A1"/>
    <w:rsid w:val="008F7028"/>
    <w:rsid w:val="009031EF"/>
    <w:rsid w:val="00903325"/>
    <w:rsid w:val="009146B2"/>
    <w:rsid w:val="00917469"/>
    <w:rsid w:val="00917EA3"/>
    <w:rsid w:val="00917EE0"/>
    <w:rsid w:val="00921C89"/>
    <w:rsid w:val="00926966"/>
    <w:rsid w:val="00926D03"/>
    <w:rsid w:val="00934036"/>
    <w:rsid w:val="00934889"/>
    <w:rsid w:val="0094541D"/>
    <w:rsid w:val="009473EA"/>
    <w:rsid w:val="00951D04"/>
    <w:rsid w:val="00954E7E"/>
    <w:rsid w:val="009554D9"/>
    <w:rsid w:val="00956BD2"/>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0A94"/>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308A"/>
    <w:rsid w:val="00AA7824"/>
    <w:rsid w:val="00AB0FA3"/>
    <w:rsid w:val="00AB73BF"/>
    <w:rsid w:val="00AC335C"/>
    <w:rsid w:val="00AC463E"/>
    <w:rsid w:val="00AD3BE2"/>
    <w:rsid w:val="00AD3E3D"/>
    <w:rsid w:val="00AE1EE4"/>
    <w:rsid w:val="00AE36EC"/>
    <w:rsid w:val="00AE7406"/>
    <w:rsid w:val="00AF1688"/>
    <w:rsid w:val="00AF46E6"/>
    <w:rsid w:val="00AF5139"/>
    <w:rsid w:val="00AF6064"/>
    <w:rsid w:val="00AF6719"/>
    <w:rsid w:val="00B06EDA"/>
    <w:rsid w:val="00B1161F"/>
    <w:rsid w:val="00B11661"/>
    <w:rsid w:val="00B1490D"/>
    <w:rsid w:val="00B172B6"/>
    <w:rsid w:val="00B32B4D"/>
    <w:rsid w:val="00B4137E"/>
    <w:rsid w:val="00B54385"/>
    <w:rsid w:val="00B54DF7"/>
    <w:rsid w:val="00B56223"/>
    <w:rsid w:val="00B56E79"/>
    <w:rsid w:val="00B57AA7"/>
    <w:rsid w:val="00B637AA"/>
    <w:rsid w:val="00B63BE2"/>
    <w:rsid w:val="00B74C44"/>
    <w:rsid w:val="00B7592C"/>
    <w:rsid w:val="00B809D3"/>
    <w:rsid w:val="00B84B66"/>
    <w:rsid w:val="00B85475"/>
    <w:rsid w:val="00B86C39"/>
    <w:rsid w:val="00B9090A"/>
    <w:rsid w:val="00B92196"/>
    <w:rsid w:val="00B9228D"/>
    <w:rsid w:val="00B929EC"/>
    <w:rsid w:val="00BA780D"/>
    <w:rsid w:val="00BB0725"/>
    <w:rsid w:val="00BC11CE"/>
    <w:rsid w:val="00BC408A"/>
    <w:rsid w:val="00BC4C03"/>
    <w:rsid w:val="00BC5023"/>
    <w:rsid w:val="00BC556C"/>
    <w:rsid w:val="00BD42DA"/>
    <w:rsid w:val="00BD4684"/>
    <w:rsid w:val="00BE08A7"/>
    <w:rsid w:val="00BE4391"/>
    <w:rsid w:val="00BF0F66"/>
    <w:rsid w:val="00BF3E48"/>
    <w:rsid w:val="00C15F1B"/>
    <w:rsid w:val="00C16288"/>
    <w:rsid w:val="00C17D1D"/>
    <w:rsid w:val="00C45923"/>
    <w:rsid w:val="00C543E7"/>
    <w:rsid w:val="00C64D10"/>
    <w:rsid w:val="00C70225"/>
    <w:rsid w:val="00C72198"/>
    <w:rsid w:val="00C73C7D"/>
    <w:rsid w:val="00C75005"/>
    <w:rsid w:val="00C82291"/>
    <w:rsid w:val="00C93F40"/>
    <w:rsid w:val="00C970DF"/>
    <w:rsid w:val="00CA7924"/>
    <w:rsid w:val="00CA7E71"/>
    <w:rsid w:val="00CB2673"/>
    <w:rsid w:val="00CB701D"/>
    <w:rsid w:val="00CC3889"/>
    <w:rsid w:val="00CC3F0E"/>
    <w:rsid w:val="00CD08C9"/>
    <w:rsid w:val="00CD1FE8"/>
    <w:rsid w:val="00CD38CD"/>
    <w:rsid w:val="00CD3E0C"/>
    <w:rsid w:val="00CD5565"/>
    <w:rsid w:val="00CD616C"/>
    <w:rsid w:val="00CF68D6"/>
    <w:rsid w:val="00CF7B4A"/>
    <w:rsid w:val="00D009F8"/>
    <w:rsid w:val="00D0318C"/>
    <w:rsid w:val="00D05C4E"/>
    <w:rsid w:val="00D078DA"/>
    <w:rsid w:val="00D14995"/>
    <w:rsid w:val="00D162C4"/>
    <w:rsid w:val="00D204F2"/>
    <w:rsid w:val="00D22B84"/>
    <w:rsid w:val="00D241B5"/>
    <w:rsid w:val="00D2455C"/>
    <w:rsid w:val="00D25023"/>
    <w:rsid w:val="00D27F8C"/>
    <w:rsid w:val="00D33843"/>
    <w:rsid w:val="00D4008F"/>
    <w:rsid w:val="00D40C02"/>
    <w:rsid w:val="00D52C6A"/>
    <w:rsid w:val="00D54A6F"/>
    <w:rsid w:val="00D57D57"/>
    <w:rsid w:val="00D62E42"/>
    <w:rsid w:val="00D772FB"/>
    <w:rsid w:val="00DA1AA0"/>
    <w:rsid w:val="00DA512B"/>
    <w:rsid w:val="00DC44A8"/>
    <w:rsid w:val="00DD4A5D"/>
    <w:rsid w:val="00DE4BEE"/>
    <w:rsid w:val="00DE5B3D"/>
    <w:rsid w:val="00DE7112"/>
    <w:rsid w:val="00DF19BE"/>
    <w:rsid w:val="00DF3B44"/>
    <w:rsid w:val="00E1372E"/>
    <w:rsid w:val="00E1690C"/>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6F6"/>
    <w:rsid w:val="00E65958"/>
    <w:rsid w:val="00E74FF0"/>
    <w:rsid w:val="00E8239E"/>
    <w:rsid w:val="00E84FE5"/>
    <w:rsid w:val="00E8703D"/>
    <w:rsid w:val="00E879A5"/>
    <w:rsid w:val="00E879FC"/>
    <w:rsid w:val="00EA2574"/>
    <w:rsid w:val="00EA2F1F"/>
    <w:rsid w:val="00EA3F2E"/>
    <w:rsid w:val="00EA4953"/>
    <w:rsid w:val="00EA57EC"/>
    <w:rsid w:val="00EA6208"/>
    <w:rsid w:val="00EB120E"/>
    <w:rsid w:val="00EB34C8"/>
    <w:rsid w:val="00EB46E2"/>
    <w:rsid w:val="00EC0045"/>
    <w:rsid w:val="00EC5A0F"/>
    <w:rsid w:val="00ED452E"/>
    <w:rsid w:val="00EE3CDA"/>
    <w:rsid w:val="00EF2891"/>
    <w:rsid w:val="00EF37A8"/>
    <w:rsid w:val="00EF531F"/>
    <w:rsid w:val="00EF76E5"/>
    <w:rsid w:val="00F05FE8"/>
    <w:rsid w:val="00F06587"/>
    <w:rsid w:val="00F06D86"/>
    <w:rsid w:val="00F13D87"/>
    <w:rsid w:val="00F149E5"/>
    <w:rsid w:val="00F15E33"/>
    <w:rsid w:val="00F17DA2"/>
    <w:rsid w:val="00F22EC0"/>
    <w:rsid w:val="00F25C47"/>
    <w:rsid w:val="00F27D7B"/>
    <w:rsid w:val="00F31D34"/>
    <w:rsid w:val="00F342A1"/>
    <w:rsid w:val="00F36FBA"/>
    <w:rsid w:val="00F4428C"/>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0752"/>
    <w:rsid w:val="00FD117D"/>
    <w:rsid w:val="00FD72E3"/>
    <w:rsid w:val="00FE06FC"/>
    <w:rsid w:val="00FE19D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A4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A7A48"/>
    <w:rPr>
      <w:rFonts w:ascii="Times New Roman" w:hAnsi="Times New Roman"/>
      <w:b w:val="0"/>
      <w:i w:val="0"/>
      <w:sz w:val="22"/>
    </w:rPr>
  </w:style>
  <w:style w:type="paragraph" w:styleId="NoSpacing">
    <w:name w:val="No Spacing"/>
    <w:uiPriority w:val="1"/>
    <w:qFormat/>
    <w:rsid w:val="003A7A48"/>
    <w:pPr>
      <w:spacing w:after="0" w:line="240" w:lineRule="auto"/>
    </w:pPr>
  </w:style>
  <w:style w:type="paragraph" w:customStyle="1" w:styleId="scemptylineheader">
    <w:name w:val="sc_emptyline_header"/>
    <w:qFormat/>
    <w:rsid w:val="003A7A4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A7A4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A7A4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A7A4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A7A4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A7A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A7A48"/>
    <w:rPr>
      <w:color w:val="808080"/>
    </w:rPr>
  </w:style>
  <w:style w:type="paragraph" w:customStyle="1" w:styleId="scdirectionallanguage">
    <w:name w:val="sc_directional_language"/>
    <w:qFormat/>
    <w:rsid w:val="003A7A4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A7A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A7A4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A7A4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A7A4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A7A4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A7A4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A7A4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A7A4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A7A4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A7A4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A7A4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A7A4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A7A4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A7A4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A7A4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A7A4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A7A48"/>
    <w:rPr>
      <w:rFonts w:ascii="Times New Roman" w:hAnsi="Times New Roman"/>
      <w:color w:val="auto"/>
      <w:sz w:val="22"/>
    </w:rPr>
  </w:style>
  <w:style w:type="paragraph" w:customStyle="1" w:styleId="scclippagebillheader">
    <w:name w:val="sc_clip_page_bill_header"/>
    <w:qFormat/>
    <w:rsid w:val="003A7A4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A7A4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A7A4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A7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A48"/>
    <w:rPr>
      <w:lang w:val="en-US"/>
    </w:rPr>
  </w:style>
  <w:style w:type="paragraph" w:styleId="Footer">
    <w:name w:val="footer"/>
    <w:basedOn w:val="Normal"/>
    <w:link w:val="FooterChar"/>
    <w:uiPriority w:val="99"/>
    <w:unhideWhenUsed/>
    <w:rsid w:val="003A7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A48"/>
    <w:rPr>
      <w:lang w:val="en-US"/>
    </w:rPr>
  </w:style>
  <w:style w:type="paragraph" w:styleId="ListParagraph">
    <w:name w:val="List Paragraph"/>
    <w:basedOn w:val="Normal"/>
    <w:uiPriority w:val="34"/>
    <w:qFormat/>
    <w:rsid w:val="003A7A48"/>
    <w:pPr>
      <w:ind w:left="720"/>
      <w:contextualSpacing/>
    </w:pPr>
  </w:style>
  <w:style w:type="paragraph" w:customStyle="1" w:styleId="scbillfooter">
    <w:name w:val="sc_bill_footer"/>
    <w:qFormat/>
    <w:rsid w:val="003A7A4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A7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A7A4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A7A4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A7A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A7A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A7A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A7A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A7A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A7A4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A7A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A7A4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A7A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A7A48"/>
    <w:pPr>
      <w:widowControl w:val="0"/>
      <w:suppressAutoHyphens/>
      <w:spacing w:after="0" w:line="360" w:lineRule="auto"/>
    </w:pPr>
    <w:rPr>
      <w:rFonts w:ascii="Times New Roman" w:hAnsi="Times New Roman"/>
      <w:lang w:val="en-US"/>
    </w:rPr>
  </w:style>
  <w:style w:type="paragraph" w:customStyle="1" w:styleId="sctableln">
    <w:name w:val="sc_table_ln"/>
    <w:qFormat/>
    <w:rsid w:val="003A7A4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A7A4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A7A48"/>
    <w:rPr>
      <w:strike/>
      <w:dstrike w:val="0"/>
    </w:rPr>
  </w:style>
  <w:style w:type="character" w:customStyle="1" w:styleId="scinsert">
    <w:name w:val="sc_insert"/>
    <w:uiPriority w:val="1"/>
    <w:qFormat/>
    <w:rsid w:val="003A7A48"/>
    <w:rPr>
      <w:caps w:val="0"/>
      <w:smallCaps w:val="0"/>
      <w:strike w:val="0"/>
      <w:dstrike w:val="0"/>
      <w:vanish w:val="0"/>
      <w:u w:val="single"/>
      <w:vertAlign w:val="baseline"/>
    </w:rPr>
  </w:style>
  <w:style w:type="character" w:customStyle="1" w:styleId="scinsertred">
    <w:name w:val="sc_insert_red"/>
    <w:uiPriority w:val="1"/>
    <w:qFormat/>
    <w:rsid w:val="003A7A48"/>
    <w:rPr>
      <w:caps w:val="0"/>
      <w:smallCaps w:val="0"/>
      <w:strike w:val="0"/>
      <w:dstrike w:val="0"/>
      <w:vanish w:val="0"/>
      <w:color w:val="FF0000"/>
      <w:u w:val="single"/>
      <w:vertAlign w:val="baseline"/>
    </w:rPr>
  </w:style>
  <w:style w:type="character" w:customStyle="1" w:styleId="scinsertblue">
    <w:name w:val="sc_insert_blue"/>
    <w:uiPriority w:val="1"/>
    <w:qFormat/>
    <w:rsid w:val="003A7A48"/>
    <w:rPr>
      <w:caps w:val="0"/>
      <w:smallCaps w:val="0"/>
      <w:strike w:val="0"/>
      <w:dstrike w:val="0"/>
      <w:vanish w:val="0"/>
      <w:color w:val="0070C0"/>
      <w:u w:val="single"/>
      <w:vertAlign w:val="baseline"/>
    </w:rPr>
  </w:style>
  <w:style w:type="character" w:customStyle="1" w:styleId="scstrikered">
    <w:name w:val="sc_strike_red"/>
    <w:uiPriority w:val="1"/>
    <w:qFormat/>
    <w:rsid w:val="003A7A48"/>
    <w:rPr>
      <w:strike/>
      <w:dstrike w:val="0"/>
      <w:color w:val="FF0000"/>
    </w:rPr>
  </w:style>
  <w:style w:type="character" w:customStyle="1" w:styleId="scstrikeblue">
    <w:name w:val="sc_strike_blue"/>
    <w:uiPriority w:val="1"/>
    <w:qFormat/>
    <w:rsid w:val="003A7A48"/>
    <w:rPr>
      <w:strike/>
      <w:dstrike w:val="0"/>
      <w:color w:val="0070C0"/>
    </w:rPr>
  </w:style>
  <w:style w:type="character" w:customStyle="1" w:styleId="scinsertbluenounderline">
    <w:name w:val="sc_insert_blue_no_underline"/>
    <w:uiPriority w:val="1"/>
    <w:qFormat/>
    <w:rsid w:val="003A7A4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A7A4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A7A48"/>
    <w:rPr>
      <w:strike/>
      <w:dstrike w:val="0"/>
      <w:color w:val="0070C0"/>
      <w:lang w:val="en-US"/>
    </w:rPr>
  </w:style>
  <w:style w:type="character" w:customStyle="1" w:styleId="scstrikerednoncodified">
    <w:name w:val="sc_strike_red_non_codified"/>
    <w:uiPriority w:val="1"/>
    <w:qFormat/>
    <w:rsid w:val="003A7A48"/>
    <w:rPr>
      <w:strike/>
      <w:dstrike w:val="0"/>
      <w:color w:val="FF0000"/>
    </w:rPr>
  </w:style>
  <w:style w:type="paragraph" w:customStyle="1" w:styleId="scbillsiglines">
    <w:name w:val="sc_bill_sig_lines"/>
    <w:qFormat/>
    <w:rsid w:val="003A7A4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A7A48"/>
    <w:rPr>
      <w:bdr w:val="none" w:sz="0" w:space="0" w:color="auto"/>
      <w:shd w:val="clear" w:color="auto" w:fill="FEC6C6"/>
    </w:rPr>
  </w:style>
  <w:style w:type="character" w:customStyle="1" w:styleId="screstoreblue">
    <w:name w:val="sc_restore_blue"/>
    <w:uiPriority w:val="1"/>
    <w:qFormat/>
    <w:rsid w:val="003A7A48"/>
    <w:rPr>
      <w:color w:val="4472C4" w:themeColor="accent1"/>
      <w:bdr w:val="none" w:sz="0" w:space="0" w:color="auto"/>
      <w:shd w:val="clear" w:color="auto" w:fill="auto"/>
    </w:rPr>
  </w:style>
  <w:style w:type="character" w:customStyle="1" w:styleId="screstorered">
    <w:name w:val="sc_restore_red"/>
    <w:uiPriority w:val="1"/>
    <w:qFormat/>
    <w:rsid w:val="003A7A48"/>
    <w:rPr>
      <w:color w:val="FF0000"/>
      <w:bdr w:val="none" w:sz="0" w:space="0" w:color="auto"/>
      <w:shd w:val="clear" w:color="auto" w:fill="auto"/>
    </w:rPr>
  </w:style>
  <w:style w:type="character" w:customStyle="1" w:styleId="scstrikenewblue">
    <w:name w:val="sc_strike_new_blue"/>
    <w:uiPriority w:val="1"/>
    <w:qFormat/>
    <w:rsid w:val="003A7A48"/>
    <w:rPr>
      <w:strike w:val="0"/>
      <w:dstrike/>
      <w:color w:val="0070C0"/>
      <w:u w:val="none"/>
    </w:rPr>
  </w:style>
  <w:style w:type="character" w:customStyle="1" w:styleId="scstrikenewred">
    <w:name w:val="sc_strike_new_red"/>
    <w:uiPriority w:val="1"/>
    <w:qFormat/>
    <w:rsid w:val="003A7A48"/>
    <w:rPr>
      <w:strike w:val="0"/>
      <w:dstrike/>
      <w:color w:val="FF0000"/>
      <w:u w:val="none"/>
    </w:rPr>
  </w:style>
  <w:style w:type="character" w:customStyle="1" w:styleId="scamendsenate">
    <w:name w:val="sc_amend_senate"/>
    <w:uiPriority w:val="1"/>
    <w:qFormat/>
    <w:rsid w:val="003A7A48"/>
    <w:rPr>
      <w:bdr w:val="none" w:sz="0" w:space="0" w:color="auto"/>
      <w:shd w:val="clear" w:color="auto" w:fill="FFF2CC" w:themeFill="accent4" w:themeFillTint="33"/>
    </w:rPr>
  </w:style>
  <w:style w:type="character" w:customStyle="1" w:styleId="scamendhouse">
    <w:name w:val="sc_amend_house"/>
    <w:uiPriority w:val="1"/>
    <w:qFormat/>
    <w:rsid w:val="003A7A48"/>
    <w:rPr>
      <w:bdr w:val="none" w:sz="0" w:space="0" w:color="auto"/>
      <w:shd w:val="clear" w:color="auto" w:fill="E2EFD9" w:themeFill="accent6" w:themeFillTint="33"/>
    </w:rPr>
  </w:style>
  <w:style w:type="paragraph" w:styleId="Revision">
    <w:name w:val="Revision"/>
    <w:hidden/>
    <w:uiPriority w:val="99"/>
    <w:semiHidden/>
    <w:rsid w:val="00EA495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24&amp;session=126&amp;summary=B" TargetMode="External" Id="R948dbe422bed4e73" /><Relationship Type="http://schemas.openxmlformats.org/officeDocument/2006/relationships/hyperlink" Target="https://www.scstatehouse.gov/sess126_2025-2026/prever/3124_20241205.docx" TargetMode="External" Id="Rcfcead06f79d441a" /><Relationship Type="http://schemas.openxmlformats.org/officeDocument/2006/relationships/hyperlink" Target="h:\hj\20250114.docx" TargetMode="External" Id="R18d57cfdf0ce44a7" /><Relationship Type="http://schemas.openxmlformats.org/officeDocument/2006/relationships/hyperlink" Target="h:\hj\20250114.docx" TargetMode="External" Id="Rfce0569262254e5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B35C4"/>
    <w:rsid w:val="002D4365"/>
    <w:rsid w:val="003B17E9"/>
    <w:rsid w:val="003E4FBC"/>
    <w:rsid w:val="003F4940"/>
    <w:rsid w:val="004E2BB5"/>
    <w:rsid w:val="00580C56"/>
    <w:rsid w:val="005870AF"/>
    <w:rsid w:val="006B363F"/>
    <w:rsid w:val="007070D2"/>
    <w:rsid w:val="00776F2C"/>
    <w:rsid w:val="008F7723"/>
    <w:rsid w:val="009031EF"/>
    <w:rsid w:val="00912A5F"/>
    <w:rsid w:val="00940EED"/>
    <w:rsid w:val="00985255"/>
    <w:rsid w:val="009C3651"/>
    <w:rsid w:val="00A51DBA"/>
    <w:rsid w:val="00B20DA6"/>
    <w:rsid w:val="00B457AF"/>
    <w:rsid w:val="00BC4C03"/>
    <w:rsid w:val="00C818FB"/>
    <w:rsid w:val="00CC0451"/>
    <w:rsid w:val="00D6665C"/>
    <w:rsid w:val="00D900BD"/>
    <w:rsid w:val="00DD4A5D"/>
    <w:rsid w:val="00E76813"/>
    <w:rsid w:val="00EF289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855fcde3-8cf3-49ff-812a-fc25cab9c968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467a0038-6506-4c40-b6e4-dd5ab37e78c8</T_BILL_REQUEST_REQUEST>
  <T_BILL_R_ORIGINALDRAFT>afd7f0eb-0a64-4d1d-ac21-2d7fec6b8fee</T_BILL_R_ORIGINALDRAFT>
  <T_BILL_SPONSOR_SPONSOR>69c30c19-e536-4176-82b4-b7fe75e47f85</T_BILL_SPONSOR_SPONSOR>
  <T_BILL_T_BILLNAME>[3124]</T_BILL_T_BILLNAME>
  <T_BILL_T_BILLNUMBER>3124</T_BILL_T_BILLNUMBER>
  <T_BILL_T_BILLTITLE>TO AMEND THE SOUTH CAROLINA CODE OF LAWS BY AMENDING SECTION 44‑53‑370, RELATING TO CONTROLLED SUBSTANCE PROHIBITIONS, SO AS TO CREATE CRIMINAL PENALTIES ASSOCIATED WITH THE INTENTIONAL OR UNINTENTIONAL EXPOSURE OF FIRST RESPONDERS TO FENTANYL OR FENTANYL‑RELATED SUBSTANCES IN THE COURSE OF PERFORMING OFFICIAL DUTIES, WITH EXCEPTIONS.</T_BILL_T_BILLTITLE>
  <T_BILL_T_CHAMBER>house</T_BILL_T_CHAMBER>
  <T_BILL_T_FILENAME> </T_BILL_T_FILENAME>
  <T_BILL_T_LEGTYPE>bill_statewide</T_BILL_T_LEGTYPE>
  <T_BILL_T_RATNUMBERSTRING>HNone</T_BILL_T_RATNUMBERSTRING>
  <T_BILL_T_SECTIONS>[{"SectionUUID":"72fe1112-d0ee-4823-83f8-bed121cf3e51","SectionName":"code_section","SectionNumber":1,"SectionType":"code_section","CodeSections":[{"CodeSectionBookmarkName":"ns_T44C53N370_f232d87bd","IsConstitutionSection":false,"Identity":"44-53-370","IsNew":true,"SubSections":[{"Level":1,"Identity":"T44C53N370Sh","SubSectionBookmarkName":"ss_T44C53N370Sh_lv1_858bb0914","IsNewSubSection":true,"SubSectionReplacement":""},{"Level":2,"Identity":"T44C53N370S1","SubSectionBookmarkName":"ss_T44C53N370S1_lv2_9532e5196","IsNewSubSection":false,"SubSectionReplacement":""},{"Level":2,"Identity":"T44C53N370S2","SubSectionBookmarkName":"ss_T44C53N370S2_lv2_cfae549c6","IsNewSubSection":false,"SubSectionReplacement":""},{"Level":2,"Identity":"T44C53N370S3","SubSectionBookmarkName":"ss_T44C53N370S3_lv2_c5b49f30a","IsNewSubSection":false,"SubSectionReplacement":""},{"Level":1,"Identity":"T44C53N370Sa","SubSectionBookmarkName":"ss_T44C53N370Sa_lv1_b31949344","IsNewSubSection":false,"SubSectionReplacement":""},{"Level":1,"Identity":"T44C53N370Sb","SubSectionBookmarkName":"ss_T44C53N370Sb_lv1_b24d36ebd","IsNewSubSection":false,"SubSectionReplacement":""},{"Level":1,"Identity":"T44C53N370Sc","SubSectionBookmarkName":"ss_T44C53N370Sc_lv1_fdc6ca85b","IsNewSubSection":false,"SubSectionReplacement":""},{"Level":1,"Identity":"T44C53N370Sd","SubSectionBookmarkName":"ss_T44C53N370Sd_lv1_05408d3cd","IsNewSubSection":false,"SubSectionReplacement":""}],"TitleRelatedTo":"CONTROLLED SUBSTANCE PROHIBITIONS","TitleSoAsTo":"CREATE CRIMINAL PENALTIES ASSOCIATED WITH THE INTENTIONAL OR UNINTENTIONAL EXPOSURE OF FIRST RESPONDERS TO FENTANYL OR FENTANYL‑RELATED SUBSTANCES IN THE COURSE OF PERFORMING OFFICIAL DUTIES, WITH EXCEPTIONS","Deleted":false}],"TitleText":"","DisableControls":false,"Deleted":false,"RepealItems":[],"SectionBookmarkName":"bs_num_1_828f264f7"},{"SectionUUID":"8f03ca95-8faa-4d43-a9c2-8afc498075bd","SectionName":"standard_eff_date_section","SectionNumber":2,"SectionType":"drafting_clause","CodeSections":[],"TitleText":"","DisableControls":false,"Deleted":false,"RepealItems":[],"SectionBookmarkName":"bs_num_2_lastsection"}]</T_BILL_T_SECTIONS>
  <T_BILL_T_SUBJECT>Fentanyl</T_BILL_T_SUBJECT>
  <T_BILL_UR_DRAFTER>virginiaravenel@scstatehouse.gov</T_BILL_UR_DRAFTER>
  <T_BILL_UR_DRAFTINGASSISTANT>katierogers@scstatehouse.gov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1881</Characters>
  <Application>Microsoft Office Word</Application>
  <DocSecurity>0</DocSecurity>
  <Lines>42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2024-10-07T21:04:00Z</cp:lastPrinted>
  <dcterms:created xsi:type="dcterms:W3CDTF">2024-12-05T15:34:00Z</dcterms:created>
  <dcterms:modified xsi:type="dcterms:W3CDTF">2024-12-05T15:34:00Z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