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Spann-Wilder</w:t>
      </w:r>
    </w:p>
    <w:p>
      <w:pPr>
        <w:widowControl w:val="false"/>
        <w:spacing w:after="0"/>
        <w:jc w:val="left"/>
      </w:pPr>
      <w:r>
        <w:rPr>
          <w:rFonts w:ascii="Times New Roman"/>
          <w:sz w:val="22"/>
        </w:rPr>
        <w:t xml:space="preserve">Document Path: LC-0023CM25.docx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Inmate legal counsel access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5819a6929094ddd">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0ff0a28cd294ace">
        <w:r w:rsidRPr="00770434">
          <w:rPr>
            <w:rStyle w:val="Hyperlink"/>
          </w:rPr>
          <w:t>House Journal</w:t>
        </w:r>
        <w:r w:rsidRPr="00770434">
          <w:rPr>
            <w:rStyle w:val="Hyperlink"/>
          </w:rPr>
          <w:noBreakHyphen/>
          <w:t>page 107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9fcfc4d98b54b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720f742ffd4a5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rFonts w:eastAsia="Calibri" w:cs="Ari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542ACA" w:rsidR="00B1161F" w:rsidP="00667E06" w:rsidRDefault="00667E06" w14:paraId="40FEFADA" w14:textId="3B0CD15B">
          <w:pPr>
            <w:pStyle w:val="scbilltitle"/>
          </w:pPr>
          <w:r w:rsidRPr="00667E06">
            <w:t>TO AMEND THE SOUTH CAROLINA CODE OF LAWS, BY ADDING SECTION 24‑3‑990 SO AS TO PROVIDE INMATES CONFINED TO STATE, COUNTY, OR MUNICIPAL DETENTION FACILITIES SHALL NOT BE PROHIBITED ACCESS TO LEGAL COUNSEL WHEN REQUESTED UNDER CERTAIN CIRCUMSTANCES AND TO DEFINE THE TERM “IN</w:t>
          </w:r>
          <w:r>
            <w:noBreakHyphen/>
          </w:r>
          <w:r w:rsidRPr="00667E06">
            <w:t>PERSON MEETING.”</w:t>
          </w:r>
        </w:p>
      </w:sdtContent>
    </w:sdt>
    <w:bookmarkStart w:name="at_e6a396ec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da997af" w:id="2"/>
      <w:r w:rsidRPr="0094541D">
        <w:t>B</w:t>
      </w:r>
      <w:bookmarkEnd w:id="2"/>
      <w:r w:rsidRPr="0094541D">
        <w:t>e it enacted by the General Assembly of the State of South Carolina:</w:t>
      </w:r>
    </w:p>
    <w:p w:rsidR="000661F3" w:rsidP="000661F3" w:rsidRDefault="000661F3" w14:paraId="319CE10E" w14:textId="77777777">
      <w:pPr>
        <w:pStyle w:val="scemptyline"/>
      </w:pPr>
    </w:p>
    <w:p w:rsidR="008544AB" w:rsidP="008544AB" w:rsidRDefault="000661F3" w14:paraId="6B2E6021" w14:textId="7DDA206C">
      <w:pPr>
        <w:pStyle w:val="scdirectionallanguage"/>
      </w:pPr>
      <w:bookmarkStart w:name="bs_num_1_0df9ac06a" w:id="3"/>
      <w:r>
        <w:t>S</w:t>
      </w:r>
      <w:bookmarkEnd w:id="3"/>
      <w:r>
        <w:t>ECTION 1.</w:t>
      </w:r>
      <w:r>
        <w:tab/>
      </w:r>
      <w:bookmarkStart w:name="dl_70b950903" w:id="4"/>
      <w:r w:rsidR="008544AB">
        <w:t>A</w:t>
      </w:r>
      <w:bookmarkEnd w:id="4"/>
      <w:r w:rsidR="008544AB">
        <w:t xml:space="preserve">rticle </w:t>
      </w:r>
      <w:r w:rsidR="0005277F">
        <w:t>9</w:t>
      </w:r>
      <w:r w:rsidR="008544AB">
        <w:t>, Chapter 3, Title 24 of the S.C. Code is amended by adding:</w:t>
      </w:r>
    </w:p>
    <w:p w:rsidR="008544AB" w:rsidP="008544AB" w:rsidRDefault="008544AB" w14:paraId="1E97D5EF" w14:textId="77777777">
      <w:pPr>
        <w:pStyle w:val="scnewcodesection"/>
      </w:pPr>
    </w:p>
    <w:p w:rsidR="00AE70AF" w:rsidP="00AE70AF" w:rsidRDefault="008544AB" w14:paraId="02DAFEE8" w14:textId="5301F69F">
      <w:pPr>
        <w:pStyle w:val="scnewcodesection"/>
      </w:pPr>
      <w:r>
        <w:tab/>
      </w:r>
      <w:bookmarkStart w:name="ns_T24C3N990_92541f43c" w:id="5"/>
      <w:r>
        <w:t>S</w:t>
      </w:r>
      <w:bookmarkEnd w:id="5"/>
      <w:r>
        <w:t>ection 24‑3‑990.</w:t>
      </w:r>
      <w:r>
        <w:tab/>
      </w:r>
      <w:bookmarkStart w:name="ss_T24C3N990SA_lv1_d9316ce84" w:id="6"/>
      <w:r w:rsidR="00AE70AF">
        <w:t>(</w:t>
      </w:r>
      <w:bookmarkEnd w:id="6"/>
      <w:r w:rsidR="00AE70AF">
        <w:t>A) An inmate confined in a state, county, or municipal detention facility shall not be prohibited access to legal counsel when requested, provided such access does not jeopardize the security of the detention facility or prohibit the normal operations of the detention facility. In the event an in‑person meeting is requested between an inmate and legal counsel, the state, county, or municipal detention facility shall make a reasonable effort to accommodate the request, provided the meeting does not jeopardize the security of the detention facility or prohibit the normal operations of the detention facility.</w:t>
      </w:r>
    </w:p>
    <w:p w:rsidR="000661F3" w:rsidP="00AE70AF" w:rsidRDefault="00AE70AF" w14:paraId="498F6E67" w14:textId="67125CD9">
      <w:pPr>
        <w:pStyle w:val="scnewcodesection"/>
      </w:pPr>
      <w:r>
        <w:tab/>
      </w:r>
      <w:bookmarkStart w:name="ss_T24C3N990SB_lv1_43b957901" w:id="7"/>
      <w:r>
        <w:t>(</w:t>
      </w:r>
      <w:bookmarkEnd w:id="7"/>
      <w:r>
        <w:t>B) For the purposes of this section, an “in</w:t>
      </w:r>
      <w:r w:rsidR="006F0C6E">
        <w:t>‑</w:t>
      </w:r>
      <w:r>
        <w:t xml:space="preserve">person meeting” is a meeting that occurs when an inmate and legal counsel have been placed in the same room or general area with no continuous partition. The state, county, or municipal detention facility may provide general visual observation of the area in which the in‑person meeting </w:t>
      </w:r>
      <w:proofErr w:type="gramStart"/>
      <w:r>
        <w:t>occurs, but</w:t>
      </w:r>
      <w:proofErr w:type="gramEnd"/>
      <w:r>
        <w:t xml:space="preserve"> shall not provide audio or video supervision of the area so as to uphold the privileged nature of the inmate’s communications with legal counsel.</w:t>
      </w:r>
    </w:p>
    <w:p w:rsidRPr="00DF3B44" w:rsidR="007E06BB" w:rsidP="00787433" w:rsidRDefault="007E06BB" w14:paraId="3D8F1FED" w14:textId="6A729A1E">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224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1D09DE3" w:rsidR="00685035" w:rsidRPr="007B4AF7" w:rsidRDefault="006E71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470A">
              <w:rPr>
                <w:noProof/>
              </w:rPr>
              <w:t>LC-0023CM25.docx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49C"/>
    <w:rsid w:val="0003281A"/>
    <w:rsid w:val="00037F04"/>
    <w:rsid w:val="000404BF"/>
    <w:rsid w:val="00044B84"/>
    <w:rsid w:val="000479D0"/>
    <w:rsid w:val="0005277F"/>
    <w:rsid w:val="0006464F"/>
    <w:rsid w:val="000661F3"/>
    <w:rsid w:val="00066B54"/>
    <w:rsid w:val="00067BB9"/>
    <w:rsid w:val="00072FCD"/>
    <w:rsid w:val="00074A4F"/>
    <w:rsid w:val="00077B65"/>
    <w:rsid w:val="000944DC"/>
    <w:rsid w:val="000A3C25"/>
    <w:rsid w:val="000B2963"/>
    <w:rsid w:val="000B4C02"/>
    <w:rsid w:val="000B5B4A"/>
    <w:rsid w:val="000B7FE1"/>
    <w:rsid w:val="000C3E88"/>
    <w:rsid w:val="000C46B9"/>
    <w:rsid w:val="000C58E4"/>
    <w:rsid w:val="000C6F9A"/>
    <w:rsid w:val="000D227A"/>
    <w:rsid w:val="000D2F44"/>
    <w:rsid w:val="000D33E4"/>
    <w:rsid w:val="000E578A"/>
    <w:rsid w:val="000F2250"/>
    <w:rsid w:val="0010329A"/>
    <w:rsid w:val="00105756"/>
    <w:rsid w:val="00107AC7"/>
    <w:rsid w:val="001164F9"/>
    <w:rsid w:val="0011719C"/>
    <w:rsid w:val="001375D7"/>
    <w:rsid w:val="00140049"/>
    <w:rsid w:val="001503E2"/>
    <w:rsid w:val="0016096C"/>
    <w:rsid w:val="00171601"/>
    <w:rsid w:val="001730EB"/>
    <w:rsid w:val="00173276"/>
    <w:rsid w:val="0017429F"/>
    <w:rsid w:val="00176122"/>
    <w:rsid w:val="00180094"/>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37518"/>
    <w:rsid w:val="00246535"/>
    <w:rsid w:val="00257275"/>
    <w:rsid w:val="00257F60"/>
    <w:rsid w:val="002625EA"/>
    <w:rsid w:val="00262AC5"/>
    <w:rsid w:val="00264AE9"/>
    <w:rsid w:val="00266A4A"/>
    <w:rsid w:val="00275AE6"/>
    <w:rsid w:val="002836D8"/>
    <w:rsid w:val="00290C20"/>
    <w:rsid w:val="002A7989"/>
    <w:rsid w:val="002B02F3"/>
    <w:rsid w:val="002B165E"/>
    <w:rsid w:val="002B4F20"/>
    <w:rsid w:val="002C1C1A"/>
    <w:rsid w:val="002C3463"/>
    <w:rsid w:val="002C7B0F"/>
    <w:rsid w:val="002D266D"/>
    <w:rsid w:val="002D5B3D"/>
    <w:rsid w:val="002D7447"/>
    <w:rsid w:val="002E315A"/>
    <w:rsid w:val="002E4F8C"/>
    <w:rsid w:val="002F560C"/>
    <w:rsid w:val="002F5847"/>
    <w:rsid w:val="0030425A"/>
    <w:rsid w:val="00332CFB"/>
    <w:rsid w:val="003421F1"/>
    <w:rsid w:val="0034279C"/>
    <w:rsid w:val="00354F64"/>
    <w:rsid w:val="003559A1"/>
    <w:rsid w:val="00361563"/>
    <w:rsid w:val="00371D36"/>
    <w:rsid w:val="00373E17"/>
    <w:rsid w:val="003775E6"/>
    <w:rsid w:val="00381998"/>
    <w:rsid w:val="00386B05"/>
    <w:rsid w:val="003A5F1C"/>
    <w:rsid w:val="003B0065"/>
    <w:rsid w:val="003C3E2E"/>
    <w:rsid w:val="003D1088"/>
    <w:rsid w:val="003D4A3C"/>
    <w:rsid w:val="003D55B2"/>
    <w:rsid w:val="003E0033"/>
    <w:rsid w:val="003E5452"/>
    <w:rsid w:val="003E7165"/>
    <w:rsid w:val="003E7FF6"/>
    <w:rsid w:val="004046B5"/>
    <w:rsid w:val="00406F27"/>
    <w:rsid w:val="00410459"/>
    <w:rsid w:val="0041224C"/>
    <w:rsid w:val="004141B8"/>
    <w:rsid w:val="004203B9"/>
    <w:rsid w:val="00432135"/>
    <w:rsid w:val="00434D4D"/>
    <w:rsid w:val="0044340E"/>
    <w:rsid w:val="00446987"/>
    <w:rsid w:val="00446D28"/>
    <w:rsid w:val="00447B87"/>
    <w:rsid w:val="00466CD0"/>
    <w:rsid w:val="00473583"/>
    <w:rsid w:val="00477F32"/>
    <w:rsid w:val="00481850"/>
    <w:rsid w:val="004851A0"/>
    <w:rsid w:val="0048627F"/>
    <w:rsid w:val="004932AB"/>
    <w:rsid w:val="00494BEF"/>
    <w:rsid w:val="004A5512"/>
    <w:rsid w:val="004A56C7"/>
    <w:rsid w:val="004A6BE5"/>
    <w:rsid w:val="004B0C18"/>
    <w:rsid w:val="004B586C"/>
    <w:rsid w:val="004C1A04"/>
    <w:rsid w:val="004C20BC"/>
    <w:rsid w:val="004C4FBF"/>
    <w:rsid w:val="004C5C9A"/>
    <w:rsid w:val="004D1442"/>
    <w:rsid w:val="004D3DCB"/>
    <w:rsid w:val="004E1946"/>
    <w:rsid w:val="004E2932"/>
    <w:rsid w:val="004E66E9"/>
    <w:rsid w:val="004E7DDE"/>
    <w:rsid w:val="004F0090"/>
    <w:rsid w:val="004F172C"/>
    <w:rsid w:val="005002ED"/>
    <w:rsid w:val="00500DBC"/>
    <w:rsid w:val="00506586"/>
    <w:rsid w:val="005102BE"/>
    <w:rsid w:val="00520F7D"/>
    <w:rsid w:val="00523F7F"/>
    <w:rsid w:val="00524D54"/>
    <w:rsid w:val="00530BAE"/>
    <w:rsid w:val="005372F7"/>
    <w:rsid w:val="00542ACA"/>
    <w:rsid w:val="0054531B"/>
    <w:rsid w:val="00546C24"/>
    <w:rsid w:val="005476FF"/>
    <w:rsid w:val="005516F6"/>
    <w:rsid w:val="00552842"/>
    <w:rsid w:val="00554E89"/>
    <w:rsid w:val="00564B58"/>
    <w:rsid w:val="00572281"/>
    <w:rsid w:val="005801DD"/>
    <w:rsid w:val="00592A40"/>
    <w:rsid w:val="005A28BC"/>
    <w:rsid w:val="005A3E1D"/>
    <w:rsid w:val="005A5377"/>
    <w:rsid w:val="005B087B"/>
    <w:rsid w:val="005B7817"/>
    <w:rsid w:val="005B7C59"/>
    <w:rsid w:val="005C06C8"/>
    <w:rsid w:val="005C23D7"/>
    <w:rsid w:val="005C40EB"/>
    <w:rsid w:val="005D02B4"/>
    <w:rsid w:val="005D3013"/>
    <w:rsid w:val="005E1E50"/>
    <w:rsid w:val="005E2B9C"/>
    <w:rsid w:val="005E3332"/>
    <w:rsid w:val="005E6FBC"/>
    <w:rsid w:val="005F76B0"/>
    <w:rsid w:val="00604429"/>
    <w:rsid w:val="006067B0"/>
    <w:rsid w:val="00606A8B"/>
    <w:rsid w:val="00611EBA"/>
    <w:rsid w:val="006213A8"/>
    <w:rsid w:val="00623BEA"/>
    <w:rsid w:val="00625ECD"/>
    <w:rsid w:val="006347E9"/>
    <w:rsid w:val="00640C87"/>
    <w:rsid w:val="00642135"/>
    <w:rsid w:val="006454BB"/>
    <w:rsid w:val="00657CF4"/>
    <w:rsid w:val="00661463"/>
    <w:rsid w:val="00663B8D"/>
    <w:rsid w:val="00663E00"/>
    <w:rsid w:val="00664F48"/>
    <w:rsid w:val="00664FAD"/>
    <w:rsid w:val="00667E06"/>
    <w:rsid w:val="0067345B"/>
    <w:rsid w:val="00683986"/>
    <w:rsid w:val="00685035"/>
    <w:rsid w:val="00685770"/>
    <w:rsid w:val="00690C86"/>
    <w:rsid w:val="00690DBA"/>
    <w:rsid w:val="006964F9"/>
    <w:rsid w:val="0069686F"/>
    <w:rsid w:val="006A395F"/>
    <w:rsid w:val="006A65E2"/>
    <w:rsid w:val="006B37BD"/>
    <w:rsid w:val="006C092D"/>
    <w:rsid w:val="006C099D"/>
    <w:rsid w:val="006C18F0"/>
    <w:rsid w:val="006C7E01"/>
    <w:rsid w:val="006D64A5"/>
    <w:rsid w:val="006E0935"/>
    <w:rsid w:val="006E353F"/>
    <w:rsid w:val="006E35AB"/>
    <w:rsid w:val="006E7158"/>
    <w:rsid w:val="006F0C6E"/>
    <w:rsid w:val="007111E0"/>
    <w:rsid w:val="00711AA9"/>
    <w:rsid w:val="00720407"/>
    <w:rsid w:val="00722155"/>
    <w:rsid w:val="00737F19"/>
    <w:rsid w:val="00782BF8"/>
    <w:rsid w:val="00783C75"/>
    <w:rsid w:val="007849D9"/>
    <w:rsid w:val="007870EE"/>
    <w:rsid w:val="00787433"/>
    <w:rsid w:val="007A10F1"/>
    <w:rsid w:val="007A3D50"/>
    <w:rsid w:val="007A5F78"/>
    <w:rsid w:val="007A7BC1"/>
    <w:rsid w:val="007B2D29"/>
    <w:rsid w:val="007B412F"/>
    <w:rsid w:val="007B4AF7"/>
    <w:rsid w:val="007B4DBF"/>
    <w:rsid w:val="007C5458"/>
    <w:rsid w:val="007D2C67"/>
    <w:rsid w:val="007E06BB"/>
    <w:rsid w:val="007E5F8F"/>
    <w:rsid w:val="007F50D1"/>
    <w:rsid w:val="00816D52"/>
    <w:rsid w:val="00831048"/>
    <w:rsid w:val="00834272"/>
    <w:rsid w:val="00847F26"/>
    <w:rsid w:val="008544AB"/>
    <w:rsid w:val="008625C1"/>
    <w:rsid w:val="0087671D"/>
    <w:rsid w:val="008806F9"/>
    <w:rsid w:val="00881DDF"/>
    <w:rsid w:val="00882EB2"/>
    <w:rsid w:val="00887957"/>
    <w:rsid w:val="008A57E3"/>
    <w:rsid w:val="008B5BF4"/>
    <w:rsid w:val="008C0CEE"/>
    <w:rsid w:val="008C1B18"/>
    <w:rsid w:val="008C221A"/>
    <w:rsid w:val="008D46EC"/>
    <w:rsid w:val="008E0E25"/>
    <w:rsid w:val="008E61A1"/>
    <w:rsid w:val="009031EF"/>
    <w:rsid w:val="00912183"/>
    <w:rsid w:val="00917EA3"/>
    <w:rsid w:val="00917EE0"/>
    <w:rsid w:val="00921C89"/>
    <w:rsid w:val="00926966"/>
    <w:rsid w:val="00926D03"/>
    <w:rsid w:val="00934036"/>
    <w:rsid w:val="00934889"/>
    <w:rsid w:val="0094541D"/>
    <w:rsid w:val="009473EA"/>
    <w:rsid w:val="00954E7E"/>
    <w:rsid w:val="009554D9"/>
    <w:rsid w:val="009572F9"/>
    <w:rsid w:val="00960D0F"/>
    <w:rsid w:val="00964CCD"/>
    <w:rsid w:val="0096776E"/>
    <w:rsid w:val="0098366F"/>
    <w:rsid w:val="00983A03"/>
    <w:rsid w:val="00986063"/>
    <w:rsid w:val="00991F67"/>
    <w:rsid w:val="00992876"/>
    <w:rsid w:val="009A0DCE"/>
    <w:rsid w:val="009A22CD"/>
    <w:rsid w:val="009A3E4B"/>
    <w:rsid w:val="009A4A62"/>
    <w:rsid w:val="009B35FD"/>
    <w:rsid w:val="009B6815"/>
    <w:rsid w:val="009D2967"/>
    <w:rsid w:val="009D3C2B"/>
    <w:rsid w:val="009E4191"/>
    <w:rsid w:val="009F2AB1"/>
    <w:rsid w:val="009F4FAF"/>
    <w:rsid w:val="009F5BB6"/>
    <w:rsid w:val="009F68F1"/>
    <w:rsid w:val="00A04529"/>
    <w:rsid w:val="00A0584B"/>
    <w:rsid w:val="00A147C5"/>
    <w:rsid w:val="00A17135"/>
    <w:rsid w:val="00A21A6F"/>
    <w:rsid w:val="00A24E56"/>
    <w:rsid w:val="00A26A62"/>
    <w:rsid w:val="00A33CB8"/>
    <w:rsid w:val="00A35A9B"/>
    <w:rsid w:val="00A4070E"/>
    <w:rsid w:val="00A40CA0"/>
    <w:rsid w:val="00A504A7"/>
    <w:rsid w:val="00A53677"/>
    <w:rsid w:val="00A53BF2"/>
    <w:rsid w:val="00A55329"/>
    <w:rsid w:val="00A60D68"/>
    <w:rsid w:val="00A73EFA"/>
    <w:rsid w:val="00A77A3B"/>
    <w:rsid w:val="00A92F6F"/>
    <w:rsid w:val="00A942B1"/>
    <w:rsid w:val="00A97523"/>
    <w:rsid w:val="00AA7824"/>
    <w:rsid w:val="00AB0FA3"/>
    <w:rsid w:val="00AB73BF"/>
    <w:rsid w:val="00AC335C"/>
    <w:rsid w:val="00AC463E"/>
    <w:rsid w:val="00AD3BE2"/>
    <w:rsid w:val="00AD3E3D"/>
    <w:rsid w:val="00AE1EE4"/>
    <w:rsid w:val="00AE36EC"/>
    <w:rsid w:val="00AE70AF"/>
    <w:rsid w:val="00AE7406"/>
    <w:rsid w:val="00AF1688"/>
    <w:rsid w:val="00AF46E6"/>
    <w:rsid w:val="00AF5139"/>
    <w:rsid w:val="00B04219"/>
    <w:rsid w:val="00B06EDA"/>
    <w:rsid w:val="00B1161F"/>
    <w:rsid w:val="00B11661"/>
    <w:rsid w:val="00B23F52"/>
    <w:rsid w:val="00B32B4D"/>
    <w:rsid w:val="00B4137E"/>
    <w:rsid w:val="00B50D95"/>
    <w:rsid w:val="00B52E1F"/>
    <w:rsid w:val="00B54DF7"/>
    <w:rsid w:val="00B56223"/>
    <w:rsid w:val="00B567FC"/>
    <w:rsid w:val="00B56E79"/>
    <w:rsid w:val="00B57AA7"/>
    <w:rsid w:val="00B633BC"/>
    <w:rsid w:val="00B637AA"/>
    <w:rsid w:val="00B63BE2"/>
    <w:rsid w:val="00B7592C"/>
    <w:rsid w:val="00B76BC4"/>
    <w:rsid w:val="00B809D3"/>
    <w:rsid w:val="00B84B66"/>
    <w:rsid w:val="00B85475"/>
    <w:rsid w:val="00B863B9"/>
    <w:rsid w:val="00B9090A"/>
    <w:rsid w:val="00B92196"/>
    <w:rsid w:val="00B9228D"/>
    <w:rsid w:val="00B929EC"/>
    <w:rsid w:val="00BB0725"/>
    <w:rsid w:val="00BB1AD9"/>
    <w:rsid w:val="00BC408A"/>
    <w:rsid w:val="00BC5023"/>
    <w:rsid w:val="00BC556C"/>
    <w:rsid w:val="00BD0DA0"/>
    <w:rsid w:val="00BD42DA"/>
    <w:rsid w:val="00BD4684"/>
    <w:rsid w:val="00BE08A7"/>
    <w:rsid w:val="00BE4391"/>
    <w:rsid w:val="00BF3E48"/>
    <w:rsid w:val="00BF5281"/>
    <w:rsid w:val="00BF62C8"/>
    <w:rsid w:val="00C15F1B"/>
    <w:rsid w:val="00C16288"/>
    <w:rsid w:val="00C17D1D"/>
    <w:rsid w:val="00C3470A"/>
    <w:rsid w:val="00C45923"/>
    <w:rsid w:val="00C543E7"/>
    <w:rsid w:val="00C70225"/>
    <w:rsid w:val="00C72198"/>
    <w:rsid w:val="00C73C7D"/>
    <w:rsid w:val="00C75005"/>
    <w:rsid w:val="00C970DF"/>
    <w:rsid w:val="00CA7E71"/>
    <w:rsid w:val="00CB2673"/>
    <w:rsid w:val="00CB5B5A"/>
    <w:rsid w:val="00CB701D"/>
    <w:rsid w:val="00CC3CA2"/>
    <w:rsid w:val="00CC3F0E"/>
    <w:rsid w:val="00CC7C07"/>
    <w:rsid w:val="00CD08C9"/>
    <w:rsid w:val="00CD1FE8"/>
    <w:rsid w:val="00CD38CD"/>
    <w:rsid w:val="00CD3E0C"/>
    <w:rsid w:val="00CD5565"/>
    <w:rsid w:val="00CD616C"/>
    <w:rsid w:val="00CF3B15"/>
    <w:rsid w:val="00CF68D6"/>
    <w:rsid w:val="00CF7B4A"/>
    <w:rsid w:val="00D009F8"/>
    <w:rsid w:val="00D04FA3"/>
    <w:rsid w:val="00D078DA"/>
    <w:rsid w:val="00D14995"/>
    <w:rsid w:val="00D204F2"/>
    <w:rsid w:val="00D2455C"/>
    <w:rsid w:val="00D25023"/>
    <w:rsid w:val="00D27F8C"/>
    <w:rsid w:val="00D33843"/>
    <w:rsid w:val="00D44E8F"/>
    <w:rsid w:val="00D54A6F"/>
    <w:rsid w:val="00D57D57"/>
    <w:rsid w:val="00D62E42"/>
    <w:rsid w:val="00D772FB"/>
    <w:rsid w:val="00D81872"/>
    <w:rsid w:val="00DA12A5"/>
    <w:rsid w:val="00DA1AA0"/>
    <w:rsid w:val="00DA512B"/>
    <w:rsid w:val="00DC02D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0675"/>
    <w:rsid w:val="00E52A36"/>
    <w:rsid w:val="00E6378B"/>
    <w:rsid w:val="00E63EC3"/>
    <w:rsid w:val="00E653DA"/>
    <w:rsid w:val="00E65958"/>
    <w:rsid w:val="00E807E8"/>
    <w:rsid w:val="00E809B3"/>
    <w:rsid w:val="00E84FE5"/>
    <w:rsid w:val="00E879A5"/>
    <w:rsid w:val="00E879FC"/>
    <w:rsid w:val="00E9497E"/>
    <w:rsid w:val="00EA1D1D"/>
    <w:rsid w:val="00EA2574"/>
    <w:rsid w:val="00EA2F1F"/>
    <w:rsid w:val="00EA3F2E"/>
    <w:rsid w:val="00EA57EC"/>
    <w:rsid w:val="00EA6208"/>
    <w:rsid w:val="00EB120E"/>
    <w:rsid w:val="00EB34C8"/>
    <w:rsid w:val="00EB46E2"/>
    <w:rsid w:val="00EC0045"/>
    <w:rsid w:val="00ED452E"/>
    <w:rsid w:val="00EE3CDA"/>
    <w:rsid w:val="00EF37A8"/>
    <w:rsid w:val="00EF4D17"/>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479A"/>
    <w:rsid w:val="00F84ACB"/>
    <w:rsid w:val="00F900B4"/>
    <w:rsid w:val="00FA0F2E"/>
    <w:rsid w:val="00FA4DB1"/>
    <w:rsid w:val="00FB0169"/>
    <w:rsid w:val="00FB1FA9"/>
    <w:rsid w:val="00FB3F2A"/>
    <w:rsid w:val="00FC1523"/>
    <w:rsid w:val="00FC3593"/>
    <w:rsid w:val="00FD04F4"/>
    <w:rsid w:val="00FD117D"/>
    <w:rsid w:val="00FD72E3"/>
    <w:rsid w:val="00FE06FC"/>
    <w:rsid w:val="00FE298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57275"/>
    <w:rPr>
      <w:rFonts w:ascii="Times New Roman" w:hAnsi="Times New Roman"/>
      <w:b w:val="0"/>
      <w:i w:val="0"/>
      <w:sz w:val="22"/>
    </w:rPr>
  </w:style>
  <w:style w:type="paragraph" w:styleId="NoSpacing">
    <w:name w:val="No Spacing"/>
    <w:uiPriority w:val="1"/>
    <w:qFormat/>
    <w:rsid w:val="00257275"/>
    <w:pPr>
      <w:spacing w:after="0" w:line="240" w:lineRule="auto"/>
    </w:pPr>
  </w:style>
  <w:style w:type="paragraph" w:customStyle="1" w:styleId="scemptylineheader">
    <w:name w:val="sc_emptyline_header"/>
    <w:qFormat/>
    <w:rsid w:val="002572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572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572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572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572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57275"/>
    <w:rPr>
      <w:color w:val="808080"/>
    </w:rPr>
  </w:style>
  <w:style w:type="paragraph" w:customStyle="1" w:styleId="scdirectionallanguage">
    <w:name w:val="sc_directional_language"/>
    <w:qFormat/>
    <w:rsid w:val="002572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572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572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572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572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572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572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572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572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572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572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572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572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572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572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572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57275"/>
    <w:rPr>
      <w:rFonts w:ascii="Times New Roman" w:hAnsi="Times New Roman"/>
      <w:color w:val="auto"/>
      <w:sz w:val="22"/>
    </w:rPr>
  </w:style>
  <w:style w:type="paragraph" w:customStyle="1" w:styleId="scclippagebillheader">
    <w:name w:val="sc_clip_page_bill_header"/>
    <w:qFormat/>
    <w:rsid w:val="002572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572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572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57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275"/>
    <w:rPr>
      <w:lang w:val="en-US"/>
    </w:rPr>
  </w:style>
  <w:style w:type="paragraph" w:styleId="Footer">
    <w:name w:val="footer"/>
    <w:basedOn w:val="Normal"/>
    <w:link w:val="FooterChar"/>
    <w:uiPriority w:val="99"/>
    <w:unhideWhenUsed/>
    <w:rsid w:val="00257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275"/>
    <w:rPr>
      <w:lang w:val="en-US"/>
    </w:rPr>
  </w:style>
  <w:style w:type="paragraph" w:styleId="ListParagraph">
    <w:name w:val="List Paragraph"/>
    <w:basedOn w:val="Normal"/>
    <w:uiPriority w:val="34"/>
    <w:qFormat/>
    <w:rsid w:val="00257275"/>
    <w:pPr>
      <w:ind w:left="720"/>
      <w:contextualSpacing/>
    </w:pPr>
  </w:style>
  <w:style w:type="paragraph" w:customStyle="1" w:styleId="scbillfooter">
    <w:name w:val="sc_bill_footer"/>
    <w:qFormat/>
    <w:rsid w:val="002572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57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572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572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572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572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57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57275"/>
    <w:pPr>
      <w:widowControl w:val="0"/>
      <w:suppressAutoHyphens/>
      <w:spacing w:after="0" w:line="360" w:lineRule="auto"/>
    </w:pPr>
    <w:rPr>
      <w:rFonts w:ascii="Times New Roman" w:hAnsi="Times New Roman"/>
      <w:lang w:val="en-US"/>
    </w:rPr>
  </w:style>
  <w:style w:type="paragraph" w:customStyle="1" w:styleId="sctableln">
    <w:name w:val="sc_table_ln"/>
    <w:qFormat/>
    <w:rsid w:val="002572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572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57275"/>
    <w:rPr>
      <w:strike/>
      <w:dstrike w:val="0"/>
    </w:rPr>
  </w:style>
  <w:style w:type="character" w:customStyle="1" w:styleId="scinsert">
    <w:name w:val="sc_insert"/>
    <w:uiPriority w:val="1"/>
    <w:qFormat/>
    <w:rsid w:val="00257275"/>
    <w:rPr>
      <w:caps w:val="0"/>
      <w:smallCaps w:val="0"/>
      <w:strike w:val="0"/>
      <w:dstrike w:val="0"/>
      <w:vanish w:val="0"/>
      <w:u w:val="single"/>
      <w:vertAlign w:val="baseline"/>
    </w:rPr>
  </w:style>
  <w:style w:type="character" w:customStyle="1" w:styleId="scinsertred">
    <w:name w:val="sc_insert_red"/>
    <w:uiPriority w:val="1"/>
    <w:qFormat/>
    <w:rsid w:val="00257275"/>
    <w:rPr>
      <w:caps w:val="0"/>
      <w:smallCaps w:val="0"/>
      <w:strike w:val="0"/>
      <w:dstrike w:val="0"/>
      <w:vanish w:val="0"/>
      <w:color w:val="FF0000"/>
      <w:u w:val="single"/>
      <w:vertAlign w:val="baseline"/>
    </w:rPr>
  </w:style>
  <w:style w:type="character" w:customStyle="1" w:styleId="scinsertblue">
    <w:name w:val="sc_insert_blue"/>
    <w:uiPriority w:val="1"/>
    <w:qFormat/>
    <w:rsid w:val="00257275"/>
    <w:rPr>
      <w:caps w:val="0"/>
      <w:smallCaps w:val="0"/>
      <w:strike w:val="0"/>
      <w:dstrike w:val="0"/>
      <w:vanish w:val="0"/>
      <w:color w:val="0070C0"/>
      <w:u w:val="single"/>
      <w:vertAlign w:val="baseline"/>
    </w:rPr>
  </w:style>
  <w:style w:type="character" w:customStyle="1" w:styleId="scstrikered">
    <w:name w:val="sc_strike_red"/>
    <w:uiPriority w:val="1"/>
    <w:qFormat/>
    <w:rsid w:val="00257275"/>
    <w:rPr>
      <w:strike/>
      <w:dstrike w:val="0"/>
      <w:color w:val="FF0000"/>
    </w:rPr>
  </w:style>
  <w:style w:type="character" w:customStyle="1" w:styleId="scstrikeblue">
    <w:name w:val="sc_strike_blue"/>
    <w:uiPriority w:val="1"/>
    <w:qFormat/>
    <w:rsid w:val="00257275"/>
    <w:rPr>
      <w:strike/>
      <w:dstrike w:val="0"/>
      <w:color w:val="0070C0"/>
    </w:rPr>
  </w:style>
  <w:style w:type="character" w:customStyle="1" w:styleId="scinsertbluenounderline">
    <w:name w:val="sc_insert_blue_no_underline"/>
    <w:uiPriority w:val="1"/>
    <w:qFormat/>
    <w:rsid w:val="002572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572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57275"/>
    <w:rPr>
      <w:strike/>
      <w:dstrike w:val="0"/>
      <w:color w:val="0070C0"/>
      <w:lang w:val="en-US"/>
    </w:rPr>
  </w:style>
  <w:style w:type="character" w:customStyle="1" w:styleId="scstrikerednoncodified">
    <w:name w:val="sc_strike_red_non_codified"/>
    <w:uiPriority w:val="1"/>
    <w:qFormat/>
    <w:rsid w:val="00257275"/>
    <w:rPr>
      <w:strike/>
      <w:dstrike w:val="0"/>
      <w:color w:val="FF0000"/>
    </w:rPr>
  </w:style>
  <w:style w:type="paragraph" w:customStyle="1" w:styleId="scbillsiglines">
    <w:name w:val="sc_bill_sig_lines"/>
    <w:qFormat/>
    <w:rsid w:val="002572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57275"/>
    <w:rPr>
      <w:bdr w:val="none" w:sz="0" w:space="0" w:color="auto"/>
      <w:shd w:val="clear" w:color="auto" w:fill="FEC6C6"/>
    </w:rPr>
  </w:style>
  <w:style w:type="character" w:customStyle="1" w:styleId="screstoreblue">
    <w:name w:val="sc_restore_blue"/>
    <w:uiPriority w:val="1"/>
    <w:qFormat/>
    <w:rsid w:val="00257275"/>
    <w:rPr>
      <w:color w:val="4472C4" w:themeColor="accent1"/>
      <w:bdr w:val="none" w:sz="0" w:space="0" w:color="auto"/>
      <w:shd w:val="clear" w:color="auto" w:fill="auto"/>
    </w:rPr>
  </w:style>
  <w:style w:type="character" w:customStyle="1" w:styleId="screstorered">
    <w:name w:val="sc_restore_red"/>
    <w:uiPriority w:val="1"/>
    <w:qFormat/>
    <w:rsid w:val="00257275"/>
    <w:rPr>
      <w:color w:val="FF0000"/>
      <w:bdr w:val="none" w:sz="0" w:space="0" w:color="auto"/>
      <w:shd w:val="clear" w:color="auto" w:fill="auto"/>
    </w:rPr>
  </w:style>
  <w:style w:type="character" w:customStyle="1" w:styleId="scstrikenewblue">
    <w:name w:val="sc_strike_new_blue"/>
    <w:uiPriority w:val="1"/>
    <w:qFormat/>
    <w:rsid w:val="00257275"/>
    <w:rPr>
      <w:strike w:val="0"/>
      <w:dstrike/>
      <w:color w:val="0070C0"/>
      <w:u w:val="none"/>
    </w:rPr>
  </w:style>
  <w:style w:type="character" w:customStyle="1" w:styleId="scstrikenewred">
    <w:name w:val="sc_strike_new_red"/>
    <w:uiPriority w:val="1"/>
    <w:qFormat/>
    <w:rsid w:val="00257275"/>
    <w:rPr>
      <w:strike w:val="0"/>
      <w:dstrike/>
      <w:color w:val="FF0000"/>
      <w:u w:val="none"/>
    </w:rPr>
  </w:style>
  <w:style w:type="character" w:customStyle="1" w:styleId="scamendsenate">
    <w:name w:val="sc_amend_senate"/>
    <w:uiPriority w:val="1"/>
    <w:qFormat/>
    <w:rsid w:val="00257275"/>
    <w:rPr>
      <w:bdr w:val="none" w:sz="0" w:space="0" w:color="auto"/>
      <w:shd w:val="clear" w:color="auto" w:fill="FFF2CC" w:themeFill="accent4" w:themeFillTint="33"/>
    </w:rPr>
  </w:style>
  <w:style w:type="character" w:customStyle="1" w:styleId="scamendhouse">
    <w:name w:val="sc_amend_house"/>
    <w:uiPriority w:val="1"/>
    <w:qFormat/>
    <w:rsid w:val="0025727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4&amp;session=126&amp;summary=B" TargetMode="External" Id="R49fcfc4d98b54ba0" /><Relationship Type="http://schemas.openxmlformats.org/officeDocument/2006/relationships/hyperlink" Target="https://www.scstatehouse.gov/sess126_2025-2026/prever/3144_20241205.docx" TargetMode="External" Id="Rb6720f742ffd4a5b" /><Relationship Type="http://schemas.openxmlformats.org/officeDocument/2006/relationships/hyperlink" Target="h:\hj\20250114.docx" TargetMode="External" Id="R35819a6929094ddd" /><Relationship Type="http://schemas.openxmlformats.org/officeDocument/2006/relationships/hyperlink" Target="h:\hj\20250114.docx" TargetMode="External" Id="R60ff0a28cd294a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1C1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A4A62"/>
    <w:rsid w:val="009C3651"/>
    <w:rsid w:val="009F5BB6"/>
    <w:rsid w:val="00A51DBA"/>
    <w:rsid w:val="00A55329"/>
    <w:rsid w:val="00B20DA6"/>
    <w:rsid w:val="00B457AF"/>
    <w:rsid w:val="00B567FC"/>
    <w:rsid w:val="00C818FB"/>
    <w:rsid w:val="00CC0451"/>
    <w:rsid w:val="00D6665C"/>
    <w:rsid w:val="00D900BD"/>
    <w:rsid w:val="00DC02D7"/>
    <w:rsid w:val="00E76813"/>
    <w:rsid w:val="00F82BD9"/>
    <w:rsid w:val="00FE2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497ea148-75d5-44e6-8dad-8aaf903d6569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91c51324-9436-4e97-8a55-8c1e0ecfc282</T_BILL_REQUEST_REQUEST>
  <T_BILL_R_ORIGINALDRAFT>ecc4d3d7-cbf8-4177-8d31-3efc0fe7c2c4</T_BILL_R_ORIGINALDRAFT>
  <T_BILL_SPONSOR_SPONSOR>a35ae629-53d8-4b6d-b141-5aabd04ba29a</T_BILL_SPONSOR_SPONSOR>
  <T_BILL_T_BILLNAME>[3144]</T_BILL_T_BILLNAME>
  <T_BILL_T_BILLNUMBER>3144</T_BILL_T_BILLNUMBER>
  <T_BILL_T_BILLTITLE>TO AMEND THE SOUTH CAROLINA CODE OF LAWS, BY ADDING SECTION 24‑3‑990 SO AS TO PROVIDE INMATES CONFINED TO STATE, COUNTY, OR MUNICIPAL DETENTION FACILITIES SHALL NOT BE PROHIBITED ACCESS TO LEGAL COUNSEL WHEN REQUESTED UNDER CERTAIN CIRCUMSTANCES AND TO DEFINE THE TERM “IN-PERSON MEETING.”</T_BILL_T_BILLTITLE>
  <T_BILL_T_CHAMBER>house</T_BILL_T_CHAMBER>
  <T_BILL_T_FILENAME> </T_BILL_T_FILENAME>
  <T_BILL_T_LEGTYPE>bill_statewide</T_BILL_T_LEGTYPE>
  <T_BILL_T_RATNUMBERSTRING>HNone</T_BILL_T_RATNUMBERSTRING>
  <T_BILL_T_SECTIONS>[{"SectionUUID":"112179d1-9adc-4ef3-b77e-16744b905187","SectionName":"code_section","SectionNumber":1,"SectionType":"code_section","CodeSections":[{"CodeSectionBookmarkName":"ns_T24C3N990_92541f43c","IsConstitutionSection":false,"Identity":"24-3-990","IsNew":true,"SubSections":[{"Level":1,"Identity":"T24C3N990SA","SubSectionBookmarkName":"ss_T24C3N990SA_lv1_d9316ce84","IsNewSubSection":false,"SubSectionReplacement":""},{"Level":1,"Identity":"T24C3N990SB","SubSectionBookmarkName":"ss_T24C3N990SB_lv1_43b957901","IsNewSubSection":false,"SubSectionReplacement":""}],"TitleRelatedTo":"","TitleSoAsTo":"","Deleted":false}],"TitleText":"","DisableControls":false,"Deleted":false,"RepealItems":[],"SectionBookmarkName":"bs_num_1_0df9ac06a"},{"SectionUUID":"8f03ca95-8faa-4d43-a9c2-8afc498075bd","SectionName":"standard_eff_date_section","SectionNumber":2,"SectionType":"drafting_clause","CodeSections":[],"TitleText":"","DisableControls":false,"Deleted":false,"RepealItems":[],"SectionBookmarkName":"bs_num_2_lastsection"}]</T_BILL_T_SECTIONS>
  <T_BILL_T_SUBJECT> Inmate legal counsel access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1395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2024-10-28T17:16:00Z</cp:lastPrinted>
  <dcterms:created xsi:type="dcterms:W3CDTF">2024-11-26T19:21:00Z</dcterms:created>
  <dcterms:modified xsi:type="dcterms:W3CDTF">2024-11-26T19:21:00Z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