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w:t>
      </w:r>
    </w:p>
    <w:p>
      <w:pPr>
        <w:widowControl w:val="false"/>
        <w:spacing w:after="0"/>
        <w:jc w:val="left"/>
      </w:pPr>
      <w:r>
        <w:rPr>
          <w:rFonts w:ascii="Times New Roman"/>
          <w:sz w:val="22"/>
        </w:rPr>
        <w:t xml:space="preserve">Companion/Similar bill(s): 3207</w:t>
      </w:r>
    </w:p>
    <w:p>
      <w:pPr>
        <w:widowControl w:val="false"/>
        <w:spacing w:after="0"/>
        <w:jc w:val="left"/>
      </w:pPr>
      <w:r>
        <w:rPr>
          <w:rFonts w:ascii="Times New Roman"/>
          <w:sz w:val="22"/>
        </w:rPr>
        <w:t xml:space="preserve">Document Path: LC-0129WAB25.docx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Last Amended on February 12,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Educator Assistance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17e6b656d084e09">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34a98ca1f2694eb7">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Collins,
 Vaughan, Caskey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Terribile, Kilmartin, Magnuson, Haddon, 
 Wetmore, M.M. Smith, Schuessler, Stavrinakis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Sanders,
 Duncan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Teeple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Grant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 with amendment</w:t>
      </w:r>
      <w:r>
        <w:rPr>
          <w:b/>
        </w:rPr>
        <w:t xml:space="preserve"> Education and Public Works</w:t>
      </w:r>
      <w:r>
        <w:t xml:space="preserve"> (</w:t>
      </w:r>
      <w:hyperlink w:history="true" r:id="Re1a3c5d2fe464be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Hartnett, Pedalino, Taylor, Hixon, Govan, 
 Calhoon, Ligon
 </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Lawson, 
 Yow, Edgerton, Cromer, Reese, Gilliard, 
 Alexander, Rivers, Oremus, Hartz, Anderson
 </w:t>
      </w:r>
    </w:p>
    <w:p>
      <w:pPr>
        <w:widowControl w:val="false"/>
        <w:tabs>
          <w:tab w:val="right" w:pos="1008"/>
          <w:tab w:val="left" w:pos="1152"/>
          <w:tab w:val="left" w:pos="1872"/>
          <w:tab w:val="left" w:pos="9187"/>
        </w:tabs>
        <w:spacing w:after="0"/>
        <w:ind w:left="2088" w:hanging="2088"/>
      </w:pPr>
      <w:r>
        <w:tab/>
        <w:t>2/12/2025</w:t>
      </w:r>
      <w:r>
        <w:tab/>
        <w:t>House</w:t>
      </w:r>
      <w:r>
        <w:tab/>
        <w:t xml:space="preserve">Amended</w:t>
      </w:r>
      <w:r>
        <w:t xml:space="preserve"> (</w:t>
      </w:r>
      <w:hyperlink w:history="true" r:id="Rbe99ddcb88014306">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0fb52e1515454430">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Yeas-109  Nays-0</w:t>
      </w:r>
      <w:r>
        <w:t xml:space="preserve"> (</w:t>
      </w:r>
      <w:hyperlink w:history="true" r:id="Rfa8e10468be5400e">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1058065ac59c4f69">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25806ec901604fc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Education</w:t>
      </w:r>
      <w:r>
        <w:t xml:space="preserve"> (</w:t>
      </w:r>
      <w:hyperlink w:history="true" r:id="Re23cbee2c20b484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2/13/2025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7220e3f78ca4b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956ee27a984788">
        <w:r>
          <w:rPr>
            <w:rStyle w:val="Hyperlink"/>
            <w:u w:val="single"/>
          </w:rPr>
          <w:t>12/05/2024</w:t>
        </w:r>
      </w:hyperlink>
      <w:r>
        <w:t xml:space="preserve"/>
      </w:r>
    </w:p>
    <w:p>
      <w:pPr>
        <w:widowControl w:val="true"/>
        <w:spacing w:after="0"/>
        <w:jc w:val="left"/>
      </w:pPr>
      <w:r>
        <w:rPr>
          <w:rFonts w:ascii="Times New Roman"/>
          <w:sz w:val="22"/>
        </w:rPr>
        <w:t xml:space="preserve"/>
      </w:r>
      <w:hyperlink r:id="R6efc38f0c1884550">
        <w:r>
          <w:rPr>
            <w:rStyle w:val="Hyperlink"/>
            <w:u w:val="single"/>
          </w:rPr>
          <w:t>02/06/2025</w:t>
        </w:r>
      </w:hyperlink>
      <w:r>
        <w:t xml:space="preserve"/>
      </w:r>
    </w:p>
    <w:p>
      <w:pPr>
        <w:widowControl w:val="true"/>
        <w:spacing w:after="0"/>
        <w:jc w:val="left"/>
      </w:pPr>
      <w:r>
        <w:rPr>
          <w:rFonts w:ascii="Times New Roman"/>
          <w:sz w:val="22"/>
        </w:rPr>
        <w:t xml:space="preserve"/>
      </w:r>
      <w:hyperlink r:id="Re5b8e5454ec14c3b">
        <w:r>
          <w:rPr>
            <w:rStyle w:val="Hyperlink"/>
            <w:u w:val="single"/>
          </w:rPr>
          <w:t>02/11/2025</w:t>
        </w:r>
      </w:hyperlink>
      <w:r>
        <w:t xml:space="preserve"/>
      </w:r>
    </w:p>
    <w:p>
      <w:pPr>
        <w:widowControl w:val="true"/>
        <w:spacing w:after="0"/>
        <w:jc w:val="left"/>
      </w:pPr>
      <w:r>
        <w:rPr>
          <w:rFonts w:ascii="Times New Roman"/>
          <w:sz w:val="22"/>
        </w:rPr>
        <w:t xml:space="preserve"/>
      </w:r>
      <w:hyperlink r:id="R534a0d63eb674a12">
        <w:r>
          <w:rPr>
            <w:rStyle w:val="Hyperlink"/>
            <w:u w:val="single"/>
          </w:rPr>
          <w:t>02/12/2025</w:t>
        </w:r>
      </w:hyperlink>
      <w:r>
        <w:t xml:space="preserve"/>
      </w:r>
    </w:p>
    <w:p>
      <w:pPr>
        <w:widowControl w:val="true"/>
        <w:spacing w:after="0"/>
        <w:jc w:val="left"/>
      </w:pPr>
      <w:r>
        <w:rPr>
          <w:rFonts w:ascii="Times New Roman"/>
          <w:sz w:val="22"/>
        </w:rPr>
        <w:t xml:space="preserve"/>
      </w:r>
      <w:hyperlink r:id="Rbf9532d889ae480d">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D521B" w:rsidP="009D521B" w:rsidRDefault="009D521B" w14:paraId="238111E2" w14:textId="77777777">
      <w:pPr>
        <w:pStyle w:val="sccoversheetstricken"/>
      </w:pPr>
      <w:r w:rsidRPr="00B07BF4">
        <w:t>Indicates Matter Stricken</w:t>
      </w:r>
    </w:p>
    <w:p w:rsidRPr="00B07BF4" w:rsidR="009D521B" w:rsidP="009D521B" w:rsidRDefault="009D521B" w14:paraId="2997D967" w14:textId="77777777">
      <w:pPr>
        <w:pStyle w:val="sccoversheetunderline"/>
      </w:pPr>
      <w:r w:rsidRPr="00B07BF4">
        <w:t>Indicates New Matter</w:t>
      </w:r>
    </w:p>
    <w:p w:rsidRPr="00B07BF4" w:rsidR="009D521B" w:rsidP="009D521B" w:rsidRDefault="009D521B" w14:paraId="417C1724" w14:textId="77777777">
      <w:pPr>
        <w:pStyle w:val="sccoversheetemptyline"/>
      </w:pPr>
    </w:p>
    <w:sdt>
      <w:sdtPr>
        <w:alias w:val="status"/>
        <w:tag w:val="status"/>
        <w:id w:val="854397200"/>
        <w:placeholder>
          <w:docPart w:val="BA713E5120994FFF830AA4276F3C3C15"/>
        </w:placeholder>
      </w:sdtPr>
      <w:sdtEndPr/>
      <w:sdtContent>
        <w:p w:rsidRPr="00B07BF4" w:rsidR="009D521B" w:rsidP="009D521B" w:rsidRDefault="009D521B" w14:paraId="509087EF" w14:textId="7B68B10F">
          <w:pPr>
            <w:pStyle w:val="sccoversheetstatus"/>
          </w:pPr>
          <w:r>
            <w:t>Amended</w:t>
          </w:r>
        </w:p>
      </w:sdtContent>
    </w:sdt>
    <w:sdt>
      <w:sdtPr>
        <w:alias w:val="printed1"/>
        <w:tag w:val="printed1"/>
        <w:id w:val="-1779714481"/>
        <w:placeholder>
          <w:docPart w:val="BA713E5120994FFF830AA4276F3C3C15"/>
        </w:placeholder>
        <w:text/>
      </w:sdtPr>
      <w:sdtEndPr/>
      <w:sdtContent>
        <w:p w:rsidR="009D521B" w:rsidP="009D521B" w:rsidRDefault="009D521B" w14:paraId="53BBBD15" w14:textId="68A53D3D">
          <w:pPr>
            <w:pStyle w:val="sccoversheetinfo"/>
          </w:pPr>
          <w:r>
            <w:t>February 12, 2025</w:t>
          </w:r>
        </w:p>
      </w:sdtContent>
    </w:sdt>
    <w:p w:rsidR="009D521B" w:rsidP="009D521B" w:rsidRDefault="009D521B" w14:paraId="64519FA0" w14:textId="77777777">
      <w:pPr>
        <w:pStyle w:val="sccoversheetinfo"/>
      </w:pPr>
    </w:p>
    <w:sdt>
      <w:sdtPr>
        <w:alias w:val="billnumber"/>
        <w:tag w:val="billnumber"/>
        <w:id w:val="-897512070"/>
        <w:placeholder>
          <w:docPart w:val="BA713E5120994FFF830AA4276F3C3C15"/>
        </w:placeholder>
        <w:text/>
      </w:sdtPr>
      <w:sdtEndPr/>
      <w:sdtContent>
        <w:p w:rsidRPr="00B07BF4" w:rsidR="009D521B" w:rsidP="009D521B" w:rsidRDefault="009D521B" w14:paraId="2A65A487" w14:textId="699E116C">
          <w:pPr>
            <w:pStyle w:val="sccoversheetbillno"/>
          </w:pPr>
          <w:r>
            <w:t>H. 3196</w:t>
          </w:r>
        </w:p>
      </w:sdtContent>
    </w:sdt>
    <w:p w:rsidR="009D521B" w:rsidP="009D521B" w:rsidRDefault="009D521B" w14:paraId="18659BFF" w14:textId="77777777">
      <w:pPr>
        <w:pStyle w:val="sccoversheetsponsor6"/>
        <w:jc w:val="center"/>
      </w:pPr>
    </w:p>
    <w:p w:rsidRPr="00B07BF4" w:rsidR="009D521B" w:rsidP="009D521B" w:rsidRDefault="009D521B" w14:paraId="0D1E4E05" w14:textId="0C278A3A">
      <w:pPr>
        <w:pStyle w:val="sccoversheetsponsor6"/>
      </w:pPr>
      <w:r w:rsidRPr="00B07BF4">
        <w:t xml:space="preserve">Introduced by </w:t>
      </w:r>
      <w:sdt>
        <w:sdtPr>
          <w:alias w:val="sponsortype"/>
          <w:tag w:val="sponsortype"/>
          <w:id w:val="1707217765"/>
          <w:placeholder>
            <w:docPart w:val="BA713E5120994FFF830AA4276F3C3C15"/>
          </w:placeholder>
          <w:text/>
        </w:sdtPr>
        <w:sdtEndPr/>
        <w:sdtContent>
          <w:r>
            <w:t>Reps.</w:t>
          </w:r>
        </w:sdtContent>
      </w:sdt>
      <w:r w:rsidRPr="00B07BF4">
        <w:t xml:space="preserve"> </w:t>
      </w:r>
      <w:sdt>
        <w:sdtPr>
          <w:alias w:val="sponsors"/>
          <w:tag w:val="sponsors"/>
          <w:id w:val="716862734"/>
          <w:placeholder>
            <w:docPart w:val="BA713E5120994FFF830AA4276F3C3C15"/>
          </w:placeholder>
          <w:text/>
        </w:sdtPr>
        <w:sdtEndPr/>
        <w:sdtContent>
          <w:r>
            <w:t>Erickson, G. M. Smith, B. Newton, Wooten, Mitchell, Pope, Martin, Spann-Wilder, McCravy, Chumley, W. Newton, Gilliam, Collins, Vaughan, Caskey, Terribile, Kilmartin, Magnuson, Haddon, Wetmore, M. M. Smith, Schuessler, Stavrinakis, Sanders, Duncan, Teeple, Grant, Hartnett, Pedalino, Taylor, Hixon, Govan, Calhoon, Ligon, Lawson, Yow, Edgerton, Cromer, Reese, Gilliard, Alexander, Rivers, Oremus, Hartz and Anderson</w:t>
          </w:r>
        </w:sdtContent>
      </w:sdt>
      <w:r w:rsidRPr="00B07BF4">
        <w:t xml:space="preserve"> </w:t>
      </w:r>
    </w:p>
    <w:p w:rsidRPr="00B07BF4" w:rsidR="009D521B" w:rsidP="009D521B" w:rsidRDefault="009D521B" w14:paraId="5EA3DB20" w14:textId="77777777">
      <w:pPr>
        <w:pStyle w:val="sccoversheetsponsor6"/>
      </w:pPr>
    </w:p>
    <w:p w:rsidRPr="00B07BF4" w:rsidR="009D521B" w:rsidP="007F3708" w:rsidRDefault="003C5F80" w14:paraId="4F1A3523" w14:textId="3572C209">
      <w:pPr>
        <w:pStyle w:val="sccoversheetreadfirst"/>
      </w:pPr>
      <w:sdt>
        <w:sdtPr>
          <w:alias w:val="typeinitial"/>
          <w:tag w:val="typeinitial"/>
          <w:id w:val="98301346"/>
          <w:placeholder>
            <w:docPart w:val="BA713E5120994FFF830AA4276F3C3C15"/>
          </w:placeholder>
          <w:text/>
        </w:sdtPr>
        <w:sdtEndPr/>
        <w:sdtContent>
          <w:r w:rsidR="009D521B">
            <w:t>S</w:t>
          </w:r>
        </w:sdtContent>
      </w:sdt>
      <w:r w:rsidRPr="00B07BF4" w:rsidR="009D521B">
        <w:t xml:space="preserve">. Printed </w:t>
      </w:r>
      <w:sdt>
        <w:sdtPr>
          <w:alias w:val="printed2"/>
          <w:tag w:val="printed2"/>
          <w:id w:val="-774643221"/>
          <w:placeholder>
            <w:docPart w:val="BA713E5120994FFF830AA4276F3C3C15"/>
          </w:placeholder>
          <w:text/>
        </w:sdtPr>
        <w:sdtEndPr/>
        <w:sdtContent>
          <w:r w:rsidR="009D521B">
            <w:t>2/12/25</w:t>
          </w:r>
        </w:sdtContent>
      </w:sdt>
      <w:r w:rsidRPr="00B07BF4" w:rsidR="009D521B">
        <w:t>--</w:t>
      </w:r>
      <w:sdt>
        <w:sdtPr>
          <w:alias w:val="residingchamber"/>
          <w:tag w:val="residingchamber"/>
          <w:id w:val="1651789982"/>
          <w:placeholder>
            <w:docPart w:val="BA713E5120994FFF830AA4276F3C3C15"/>
          </w:placeholder>
          <w:text/>
        </w:sdtPr>
        <w:sdtEndPr/>
        <w:sdtContent>
          <w:r w:rsidR="009D521B">
            <w:t>H</w:t>
          </w:r>
        </w:sdtContent>
      </w:sdt>
      <w:r w:rsidRPr="00B07BF4" w:rsidR="009D521B">
        <w:t>.</w:t>
      </w:r>
      <w:r w:rsidR="007F3708">
        <w:tab/>
        <w:t>[SEC 2/13/2025 4:35 PM]</w:t>
      </w:r>
    </w:p>
    <w:p w:rsidRPr="00B07BF4" w:rsidR="009D521B" w:rsidP="009D521B" w:rsidRDefault="009D521B" w14:paraId="3B7569BD" w14:textId="4F045B6F">
      <w:pPr>
        <w:pStyle w:val="sccoversheetreadfirst"/>
      </w:pPr>
      <w:r w:rsidRPr="00B07BF4">
        <w:t xml:space="preserve">Read the first time </w:t>
      </w:r>
      <w:sdt>
        <w:sdtPr>
          <w:alias w:val="readfirst"/>
          <w:tag w:val="readfirst"/>
          <w:id w:val="-1145275273"/>
          <w:placeholder>
            <w:docPart w:val="BA713E5120994FFF830AA4276F3C3C15"/>
          </w:placeholder>
          <w:text/>
        </w:sdtPr>
        <w:sdtEndPr/>
        <w:sdtContent>
          <w:r>
            <w:t>January 14, 2025</w:t>
          </w:r>
        </w:sdtContent>
      </w:sdt>
    </w:p>
    <w:p w:rsidRPr="00B07BF4" w:rsidR="009D521B" w:rsidP="009D521B" w:rsidRDefault="009D521B" w14:paraId="22665253" w14:textId="77777777">
      <w:pPr>
        <w:pStyle w:val="sccoversheetemptyline"/>
      </w:pPr>
    </w:p>
    <w:p w:rsidRPr="00B07BF4" w:rsidR="009D521B" w:rsidP="009D521B" w:rsidRDefault="009D521B" w14:paraId="4A710BC0" w14:textId="77777777">
      <w:pPr>
        <w:pStyle w:val="sccoversheetemptyline"/>
        <w:tabs>
          <w:tab w:val="center" w:pos="4493"/>
          <w:tab w:val="right" w:pos="8986"/>
        </w:tabs>
        <w:jc w:val="center"/>
      </w:pPr>
      <w:r w:rsidRPr="00B07BF4">
        <w:t>________</w:t>
      </w:r>
    </w:p>
    <w:p w:rsidRPr="00B07BF4" w:rsidR="009D521B" w:rsidP="009D521B" w:rsidRDefault="009D521B" w14:paraId="6DDC972B" w14:textId="77777777">
      <w:pPr>
        <w:pStyle w:val="sccoversheetemptyline"/>
        <w:jc w:val="center"/>
        <w:rPr>
          <w:u w:val="single"/>
        </w:rPr>
      </w:pPr>
    </w:p>
    <w:p w:rsidRPr="00B07BF4" w:rsidR="009D521B" w:rsidP="009D521B" w:rsidRDefault="009D521B" w14:paraId="1B94C1AB" w14:textId="77777777">
      <w:pPr>
        <w:pStyle w:val="sccoversheetFISheader"/>
      </w:pPr>
      <w:r w:rsidRPr="00B07BF4">
        <w:t>statement of estimated fiscal impact</w:t>
      </w:r>
    </w:p>
    <w:p w:rsidRPr="00B07BF4" w:rsidR="009D521B" w:rsidP="009D521B" w:rsidRDefault="009D521B" w14:paraId="34D690E4" w14:textId="77777777">
      <w:pPr>
        <w:pStyle w:val="sccoversheetFISsectionheaders"/>
      </w:pPr>
      <w:r w:rsidRPr="00B07BF4">
        <w:t>Explanation of Fiscal Impact</w:t>
      </w:r>
    </w:p>
    <w:p w:rsidR="00146E5C" w:rsidP="00146E5C" w:rsidRDefault="00146E5C" w14:paraId="2D446564" w14:textId="77777777">
      <w:pPr>
        <w:pStyle w:val="sccoversheetFISsectionheaders"/>
      </w:pPr>
      <w:r>
        <w:t>State Expenditure</w:t>
      </w:r>
    </w:p>
    <w:p w:rsidR="00146E5C" w:rsidP="00146E5C" w:rsidRDefault="00146E5C" w14:paraId="4A9A1C43" w14:textId="77777777">
      <w:pPr>
        <w:pStyle w:val="sccoversheetFISsectioninfo"/>
      </w:pPr>
      <w:r w:rsidRPr="00723E5F">
        <w:t xml:space="preserve">This bill enacts the Educator Assistance Act. </w:t>
      </w:r>
      <w:r w:rsidRPr="00CB5969">
        <w:t xml:space="preserve">The bill authorizes SCDE, in collaboration with the </w:t>
      </w:r>
      <w:proofErr w:type="spellStart"/>
      <w:r w:rsidRPr="00CB5969">
        <w:t>EOC</w:t>
      </w:r>
      <w:proofErr w:type="spellEnd"/>
      <w:r w:rsidRPr="00CB5969">
        <w:t>, to use data already being collected under current procedures to report on the in-state and out-of-state college enrollment, college persistence, and postsecondary completion of the state’s high school graduates. SCDE must work to streamline data collection timelines and processes to reduce the burden and increase the efficiency of such data collection and reporting.</w:t>
      </w:r>
      <w:r>
        <w:t xml:space="preserve"> T</w:t>
      </w:r>
      <w:r w:rsidRPr="00C91310">
        <w:t xml:space="preserve">he bill </w:t>
      </w:r>
      <w:r>
        <w:t xml:space="preserve">also </w:t>
      </w:r>
      <w:r w:rsidRPr="00C91310">
        <w:t xml:space="preserve">requires </w:t>
      </w:r>
      <w:r>
        <w:t xml:space="preserve">local </w:t>
      </w:r>
      <w:r w:rsidRPr="00C91310">
        <w:t>school district</w:t>
      </w:r>
      <w:r>
        <w:t xml:space="preserve">s </w:t>
      </w:r>
      <w:r w:rsidRPr="00C91310">
        <w:t xml:space="preserve">and charter schools to adopt a policy allowing all certified and noncertified school employees to contribute unused sick or annual leave in excess of sixty days to a sick leave bank </w:t>
      </w:r>
      <w:r>
        <w:t xml:space="preserve">that is made </w:t>
      </w:r>
      <w:r w:rsidRPr="00C91310">
        <w:t>available to all district or charter school employees.</w:t>
      </w:r>
    </w:p>
    <w:p w:rsidR="00146E5C" w:rsidP="00146E5C" w:rsidRDefault="00146E5C" w14:paraId="153B1594" w14:textId="77777777">
      <w:pPr>
        <w:pStyle w:val="sccoversheetFISsectioninfo"/>
      </w:pPr>
    </w:p>
    <w:p w:rsidR="00146E5C" w:rsidP="00146E5C" w:rsidRDefault="00146E5C" w14:paraId="16B77D13" w14:textId="77777777">
      <w:pPr>
        <w:pStyle w:val="sccoversheetFISsectioninfo"/>
      </w:pPr>
      <w:r>
        <w:t>T</w:t>
      </w:r>
      <w:r w:rsidRPr="009750E4">
        <w:t xml:space="preserve">he bill amends </w:t>
      </w:r>
      <w:r>
        <w:t>certain requirements</w:t>
      </w:r>
      <w:r w:rsidRPr="009750E4">
        <w:t xml:space="preserve"> related to the annual notification of teacher employment and assignments</w:t>
      </w:r>
      <w:r>
        <w:t>. A</w:t>
      </w:r>
      <w:r w:rsidRPr="00786CBE">
        <w:t xml:space="preserve"> written notification of reemployment must include a projected minimum salary schedule for the district for the coming school year</w:t>
      </w:r>
      <w:r>
        <w:t xml:space="preserve">, as well as </w:t>
      </w:r>
      <w:r w:rsidRPr="00CB5969">
        <w:t>an agreement to provide a final salary schedule as soon as practicable</w:t>
      </w:r>
      <w:r>
        <w:t>. T</w:t>
      </w:r>
      <w:r w:rsidRPr="00786CBE">
        <w:t xml:space="preserve">he </w:t>
      </w:r>
      <w:r>
        <w:t xml:space="preserve">bill also requires the </w:t>
      </w:r>
      <w:r w:rsidRPr="00786CBE">
        <w:t xml:space="preserve">superintendent, principal, or supervisor </w:t>
      </w:r>
      <w:r>
        <w:t xml:space="preserve">to </w:t>
      </w:r>
      <w:r w:rsidRPr="00786CBE">
        <w:t xml:space="preserve">notify </w:t>
      </w:r>
      <w:r>
        <w:t>a</w:t>
      </w:r>
      <w:r w:rsidRPr="00786CBE">
        <w:t xml:space="preserve"> teacher of </w:t>
      </w:r>
      <w:r>
        <w:t>their</w:t>
      </w:r>
      <w:r w:rsidRPr="00786CBE">
        <w:t xml:space="preserve"> tentative assignment for the ensuing school year </w:t>
      </w:r>
      <w:r>
        <w:t xml:space="preserve">no </w:t>
      </w:r>
      <w:r w:rsidRPr="00786CBE">
        <w:t xml:space="preserve">later than fourteen calendar days </w:t>
      </w:r>
      <w:r>
        <w:t>before students are scheduled to return to school at the start of the school year</w:t>
      </w:r>
      <w:r w:rsidRPr="00786CBE">
        <w:t xml:space="preserve">. </w:t>
      </w:r>
      <w:r w:rsidRPr="00CB5969">
        <w:t xml:space="preserve">Once assigned to a school, the teacher </w:t>
      </w:r>
      <w:r>
        <w:t>may</w:t>
      </w:r>
      <w:r w:rsidRPr="00CB5969">
        <w:t xml:space="preserve"> not be reassigned to work at another location in the district unless the superintendent can demonstrate the need for reassignment. </w:t>
      </w:r>
      <w:r>
        <w:t>A</w:t>
      </w:r>
      <w:r w:rsidRPr="00CB5969">
        <w:t xml:space="preserve"> reassignment must be approved by a majority vote of the board of trustees, and the teacher must be </w:t>
      </w:r>
      <w:r>
        <w:t>given</w:t>
      </w:r>
      <w:r w:rsidRPr="00CB5969">
        <w:t xml:space="preserve"> written notice at least five school days </w:t>
      </w:r>
      <w:r>
        <w:t>prior to</w:t>
      </w:r>
      <w:r w:rsidRPr="00CB5969">
        <w:t xml:space="preserve"> the reassignment.</w:t>
      </w:r>
      <w:r>
        <w:t xml:space="preserve"> </w:t>
      </w:r>
    </w:p>
    <w:p w:rsidR="00146E5C" w:rsidP="00146E5C" w:rsidRDefault="00146E5C" w14:paraId="1845FF1F" w14:textId="77777777">
      <w:pPr>
        <w:pStyle w:val="sccoversheetFISsectioninfo"/>
      </w:pPr>
    </w:p>
    <w:p w:rsidR="00146E5C" w:rsidP="00146E5C" w:rsidRDefault="00146E5C" w14:paraId="50590B19" w14:textId="77777777">
      <w:pPr>
        <w:pStyle w:val="sccoversheetFISsectioninfo"/>
      </w:pPr>
      <w:r>
        <w:lastRenderedPageBreak/>
        <w:t>Additionally, t</w:t>
      </w:r>
      <w:r w:rsidRPr="001941C4">
        <w:t>he bill specifies that four days</w:t>
      </w:r>
      <w:r>
        <w:t>, instead of three days,</w:t>
      </w:r>
      <w:r w:rsidRPr="001941C4">
        <w:t xml:space="preserve"> </w:t>
      </w:r>
      <w:r>
        <w:t>of</w:t>
      </w:r>
      <w:r w:rsidRPr="001941C4">
        <w:t xml:space="preserve"> each local school district’s annual school calendar must be used for professional development</w:t>
      </w:r>
      <w:r>
        <w:t>, and a</w:t>
      </w:r>
      <w:r w:rsidRPr="001941C4">
        <w:t xml:space="preserve">t least two days must be designated as staff workdays for the preparation of </w:t>
      </w:r>
      <w:r>
        <w:t xml:space="preserve">the </w:t>
      </w:r>
      <w:r w:rsidRPr="001941C4">
        <w:t>opening of schools.</w:t>
      </w:r>
      <w:r>
        <w:t xml:space="preserve"> </w:t>
      </w:r>
      <w:r w:rsidRPr="008A1AD1">
        <w:t xml:space="preserve">The bill also </w:t>
      </w:r>
      <w:r w:rsidRPr="0035215B">
        <w:t>revises the penalty for breach of contract resulting from the unauthorized execution of an employment contract with another district, as well as the period for educator certificate suspension due to breach of contract</w:t>
      </w:r>
      <w:r>
        <w:t xml:space="preserve"> and</w:t>
      </w:r>
      <w:r w:rsidRPr="0035215B">
        <w:t xml:space="preserve"> makes the suspension or revocation of a teacher’s certificate discretionary.</w:t>
      </w:r>
    </w:p>
    <w:p w:rsidR="00146E5C" w:rsidP="00146E5C" w:rsidRDefault="00146E5C" w14:paraId="030B98D3" w14:textId="77777777">
      <w:pPr>
        <w:pStyle w:val="sccoversheetFISsectioninfo"/>
      </w:pPr>
    </w:p>
    <w:p w:rsidR="00146E5C" w:rsidP="00146E5C" w:rsidRDefault="00146E5C" w14:paraId="6EF288DA" w14:textId="77777777">
      <w:pPr>
        <w:pStyle w:val="sccoversheetFISsectioninfo"/>
      </w:pPr>
      <w:r w:rsidRPr="001941C4">
        <w:t xml:space="preserve">Further, the bill provides that a teacher employed under a continuing contract must complete annual collegial professional development, and the employing district must award credits toward renewal of a professional teaching certificate for a teacher who successfully completes the required professional development activities. Additionally, the bill amends certain requirements for retired educator teaching certificates. </w:t>
      </w:r>
      <w:r>
        <w:t xml:space="preserve">The </w:t>
      </w:r>
      <w:r w:rsidRPr="009750E4">
        <w:t xml:space="preserve">bill provides that a retired educator certificate is a lifetime certificate that allows a retired South Carolina educator to be eligible to maintain certification for the purpose of returning to employment with a school district on a temporary or full-time basis. Once issued, a retired certificate may be maintained upon written request from a retired educator in good standing to the Department at the end of a five-year period. </w:t>
      </w:r>
      <w:r>
        <w:t xml:space="preserve">Lastly, the </w:t>
      </w:r>
      <w:r w:rsidRPr="0035215B">
        <w:t>bill</w:t>
      </w:r>
      <w:r>
        <w:t xml:space="preserve"> </w:t>
      </w:r>
      <w:r w:rsidRPr="0035215B">
        <w:t>repeals certain reporting requirements for high schools, IHLs, and the State Superintendent of Education. State high schools are no longer required to submit to the State Superintendent of Education a report detailing the number of high school graduates that entered the freshman class of an IHL, either in or out of the state, or a breakdown showing all courses passed and failed by those students. IHLs are no longer required to submit such information to the state high schools, and the State Superintendent of Education is no longer required to tabulate such reports and include them in the annual report to the General Assembly.</w:t>
      </w:r>
    </w:p>
    <w:p w:rsidR="00146E5C" w:rsidP="00146E5C" w:rsidRDefault="00146E5C" w14:paraId="697907DC" w14:textId="77777777">
      <w:pPr>
        <w:pStyle w:val="sccoversheetFISsectioninfo"/>
      </w:pPr>
    </w:p>
    <w:p w:rsidR="00146E5C" w:rsidP="00146E5C" w:rsidRDefault="00146E5C" w14:paraId="632F6CA5" w14:textId="77777777">
      <w:pPr>
        <w:pStyle w:val="sccoversheetFISsectioninfo"/>
      </w:pPr>
      <w:r w:rsidRPr="0043424D">
        <w:rPr>
          <w:b/>
          <w:bCs/>
        </w:rPr>
        <w:t>S.C. Department of Education.</w:t>
      </w:r>
      <w:r w:rsidRPr="0043424D">
        <w:t xml:space="preserve"> </w:t>
      </w:r>
      <w:r w:rsidRPr="00A2399B">
        <w:t xml:space="preserve">The expenditure impact of this bill on SCDE is currently undetermined. The department anticipates that this bill will likely increase expenses. SCDE further anticipates that the bill may increase the number of </w:t>
      </w:r>
      <w:proofErr w:type="gramStart"/>
      <w:r w:rsidRPr="00A2399B">
        <w:t>breach</w:t>
      </w:r>
      <w:proofErr w:type="gramEnd"/>
      <w:r w:rsidRPr="00A2399B">
        <w:t xml:space="preserve"> of contract cases reported to the department, potentially requiring additional hearings and resources. However, SCDE reports that it will not be able to determine the overall expenditure impact of the bill until after it has been implemented</w:t>
      </w:r>
      <w:r w:rsidRPr="00C31A38">
        <w:t>.</w:t>
      </w:r>
    </w:p>
    <w:p w:rsidR="00146E5C" w:rsidP="00146E5C" w:rsidRDefault="00146E5C" w14:paraId="2D67DB19" w14:textId="77777777">
      <w:pPr>
        <w:pStyle w:val="sccoversheetFISsectioninfo"/>
      </w:pPr>
    </w:p>
    <w:p w:rsidR="00146E5C" w:rsidP="00146E5C" w:rsidRDefault="00146E5C" w14:paraId="044D09CE" w14:textId="77777777">
      <w:pPr>
        <w:pStyle w:val="sccoversheetFISsectioninfo"/>
      </w:pPr>
      <w:r w:rsidRPr="004C675E">
        <w:rPr>
          <w:b/>
          <w:bCs/>
        </w:rPr>
        <w:t>State Agency Schools.</w:t>
      </w:r>
      <w:r>
        <w:t xml:space="preserve"> </w:t>
      </w:r>
      <w:r w:rsidRPr="004C675E">
        <w:t>The Governor’s School for Agriculture at John de la Howe, the Governor’s School for the Arts and Humanities, and the Governor’s School for Science and Mathematics indicate that the bill will have no expenditure impact since any expenses can be managed with existing appropriations. Based upon these responses, RFA anticipates that the bill will have no expenditure impact on the School for the Deaf and the Blind and the Wil Lou Gray Opportunity School.</w:t>
      </w:r>
    </w:p>
    <w:p w:rsidR="00146E5C" w:rsidP="00146E5C" w:rsidRDefault="00146E5C" w14:paraId="1A7DCE66" w14:textId="77777777">
      <w:pPr>
        <w:pStyle w:val="sccoversheetFISsectioninfo"/>
      </w:pPr>
    </w:p>
    <w:p w:rsidR="00146E5C" w:rsidP="00146E5C" w:rsidRDefault="00146E5C" w14:paraId="6763D91F" w14:textId="77777777">
      <w:pPr>
        <w:pStyle w:val="sccoversheetFISsectioninfo"/>
      </w:pPr>
      <w:r w:rsidRPr="004C675E">
        <w:rPr>
          <w:b/>
          <w:bCs/>
        </w:rPr>
        <w:t>Education Oversight Committee.</w:t>
      </w:r>
      <w:r>
        <w:t xml:space="preserve"> This bill requires the </w:t>
      </w:r>
      <w:proofErr w:type="spellStart"/>
      <w:r>
        <w:t>EOC</w:t>
      </w:r>
      <w:proofErr w:type="spellEnd"/>
      <w:r>
        <w:t xml:space="preserve">, in collaboration with SCDE, to use </w:t>
      </w:r>
      <w:r>
        <w:lastRenderedPageBreak/>
        <w:t xml:space="preserve">data already being collected to report on the in-state and out-of-state college enrollment, college persistence, and postsecondary completion of the state’s high school graduates. This bill will have no expenditure impact on the </w:t>
      </w:r>
      <w:proofErr w:type="spellStart"/>
      <w:r>
        <w:t>EOC</w:t>
      </w:r>
      <w:proofErr w:type="spellEnd"/>
      <w:r>
        <w:t>, as the bill requires the department to perform activities that will be conducted in the normal course of agency business.</w:t>
      </w:r>
    </w:p>
    <w:p w:rsidR="00146E5C" w:rsidP="00146E5C" w:rsidRDefault="00146E5C" w14:paraId="7C8D71B2" w14:textId="77777777">
      <w:pPr>
        <w:pStyle w:val="sccoversheetFISsectioninfo"/>
      </w:pPr>
    </w:p>
    <w:p w:rsidR="00146E5C" w:rsidP="00146E5C" w:rsidRDefault="00146E5C" w14:paraId="594FA808" w14:textId="77777777">
      <w:pPr>
        <w:pStyle w:val="sccoversheetFISsectioninfo"/>
      </w:pPr>
      <w:r w:rsidRPr="004C675E">
        <w:rPr>
          <w:b/>
          <w:bCs/>
        </w:rPr>
        <w:t>State Institutions of Higher Learning.</w:t>
      </w:r>
      <w:r>
        <w:t xml:space="preserve"> This bill repeals the requirement that every IHL must submit to the state high school from which each freshman graduated a report on the first semester accomplishments of each freshman. </w:t>
      </w:r>
      <w:r w:rsidRPr="005B20B0">
        <w:t>Based on a response from the College of Charleston, as well as previous responses from Coastal Carolina University and the University of South Carolina on similar legislation</w:t>
      </w:r>
      <w:r>
        <w:t>, RFA anticipates that repealing this reporting requirement will result in no expenditure savings for IHLs.</w:t>
      </w:r>
    </w:p>
    <w:p w:rsidR="00146E5C" w:rsidP="00146E5C" w:rsidRDefault="00146E5C" w14:paraId="5FEE2A2C" w14:textId="77777777">
      <w:pPr>
        <w:pStyle w:val="sccoversheetFISsectioninfo"/>
        <w:rPr>
          <w:b/>
          <w:bCs/>
        </w:rPr>
      </w:pPr>
    </w:p>
    <w:p w:rsidR="00146E5C" w:rsidP="00146E5C" w:rsidRDefault="00146E5C" w14:paraId="6F37042E" w14:textId="77777777">
      <w:pPr>
        <w:pStyle w:val="sccoversheetFISsectionheaders"/>
      </w:pPr>
      <w:r>
        <w:t>Local Expenditure</w:t>
      </w:r>
    </w:p>
    <w:p w:rsidRPr="00875236" w:rsidR="00146E5C" w:rsidP="00146E5C" w:rsidRDefault="00146E5C" w14:paraId="3892A148" w14:textId="77777777">
      <w:pPr>
        <w:pStyle w:val="sccoversheetFISsectioninfo"/>
      </w:pPr>
      <w:r>
        <w:t xml:space="preserve">This </w:t>
      </w:r>
      <w:r w:rsidRPr="00875236">
        <w:t>bill enacts the Educator Assistance Act. The bill requires local school districts and charter schools to adopt a policy allowing all certified and noncertified school employees to contribute unused sick or annual leave in excess of sixty days to a sick leave bank that is made available to all district or charter school employees.</w:t>
      </w:r>
    </w:p>
    <w:p w:rsidRPr="00875236" w:rsidR="00146E5C" w:rsidP="00146E5C" w:rsidRDefault="00146E5C" w14:paraId="6C420891" w14:textId="77777777">
      <w:pPr>
        <w:pStyle w:val="sccoversheetFISsectioninfo"/>
      </w:pPr>
    </w:p>
    <w:p w:rsidRPr="00875236" w:rsidR="00146E5C" w:rsidP="00146E5C" w:rsidRDefault="00146E5C" w14:paraId="3C4F9278" w14:textId="77777777">
      <w:pPr>
        <w:pStyle w:val="sccoversheetFISsectioninfo"/>
      </w:pPr>
      <w:r w:rsidRPr="00875236">
        <w:t xml:space="preserve">The bill amends certain requirements related to the annual notification of teacher employment and assignments. A written notification of reemployment must include a projected minimum salary schedule for the district for the coming school year, as well as an agreement to provide a final salary schedule as soon as practicable. The bill also requires the superintendent, principal, or supervisor to notify a teacher of their tentative assignment for the ensuing school year no later than fourteen calendar days before students are scheduled to return to school at the start of the school year. Once assigned to a school, the teacher may not be reassigned to work at another location in the district unless the superintendent can demonstrate the need for reassignment. A reassignment must be approved by a majority vote of the board of trustees, and the teacher must be given written notice at least five school days prior to the reassignment. </w:t>
      </w:r>
    </w:p>
    <w:p w:rsidRPr="00875236" w:rsidR="00146E5C" w:rsidP="00146E5C" w:rsidRDefault="00146E5C" w14:paraId="53B2DFBB" w14:textId="77777777">
      <w:pPr>
        <w:pStyle w:val="sccoversheetFISsectioninfo"/>
      </w:pPr>
    </w:p>
    <w:p w:rsidRPr="00875236" w:rsidR="00146E5C" w:rsidP="00146E5C" w:rsidRDefault="00146E5C" w14:paraId="103DF67B" w14:textId="77777777">
      <w:pPr>
        <w:pStyle w:val="sccoversheetFISsectioninfo"/>
      </w:pPr>
      <w:r w:rsidRPr="00875236">
        <w:t>Additionally, the bill specifies that four days</w:t>
      </w:r>
      <w:r>
        <w:t>, instead of three days,</w:t>
      </w:r>
      <w:r w:rsidRPr="00875236">
        <w:t xml:space="preserve"> of each local school district’s annual school calendar must be used for professional development, and at least two days must be designated as staff workdays for the preparation of the opening of schools. Districts must verify completion of the required professional development when reporting the number of days worked by each certified employee. The bill also revises the penalty for breach of contract resulting from the unauthorized execution of an employment contract with another district, as well as the period for educator certificate suspension due to breach of contract. The bill also makes the suspension or </w:t>
      </w:r>
      <w:r w:rsidRPr="00875236">
        <w:lastRenderedPageBreak/>
        <w:t>revocation of a teacher’s certificate discretionary.</w:t>
      </w:r>
    </w:p>
    <w:p w:rsidRPr="00875236" w:rsidR="00146E5C" w:rsidP="00146E5C" w:rsidRDefault="00146E5C" w14:paraId="34259597" w14:textId="77777777">
      <w:pPr>
        <w:pStyle w:val="sccoversheetFISsectioninfo"/>
      </w:pPr>
    </w:p>
    <w:p w:rsidRPr="00875236" w:rsidR="00146E5C" w:rsidP="00146E5C" w:rsidRDefault="00146E5C" w14:paraId="20E89195" w14:textId="77777777">
      <w:pPr>
        <w:pStyle w:val="sccoversheetFISsectioninfo"/>
      </w:pPr>
      <w:r w:rsidRPr="00875236">
        <w:t>Further, the bill provides that a teacher employed under a continuing contract must complete annual collegial professional development, and the employing district must award credits toward renewal of a professional teaching certificate for a teacher who successfully completes the required professional development activities. Additionally, the bill amends certain requirements for retired educator teaching certificates. Lastly, the bill repeals certain reporting requirements for high schools</w:t>
      </w:r>
      <w:r>
        <w:t>, so that s</w:t>
      </w:r>
      <w:r w:rsidRPr="00875236">
        <w:t xml:space="preserve">tate high schools are no longer required to submit to the State Superintendent of Education a report detailing the number of high school graduates that entered the freshman class of an IHL, either in or out of the state, or a breakdown showing all courses passed and failed by those students. </w:t>
      </w:r>
    </w:p>
    <w:p w:rsidR="00146E5C" w:rsidP="00146E5C" w:rsidRDefault="00146E5C" w14:paraId="1525BECC" w14:textId="77777777">
      <w:pPr>
        <w:pStyle w:val="sccoversheetFISsectioninfo"/>
        <w:rPr>
          <w:b/>
          <w:bCs/>
        </w:rPr>
      </w:pPr>
    </w:p>
    <w:p w:rsidR="00146E5C" w:rsidP="00146E5C" w:rsidRDefault="00146E5C" w14:paraId="64155E64" w14:textId="77777777">
      <w:pPr>
        <w:pStyle w:val="sccoversheetFISsectioninfo"/>
      </w:pPr>
      <w:r w:rsidRPr="00A2399B">
        <w:t>The overall expenditure impact of this bill on the local school districts is undetermined. SCDE previously surveyed the seventy-two regular school districts and three charter school districts regarding similar legislation and received responses from sixteen districts. Fourteen of the responding districts indicate that the bill will have no expenditure impact. Two districts indicate that the bill may increase expenses but report that the cost is currently undetermined.</w:t>
      </w:r>
    </w:p>
    <w:p w:rsidR="00146E5C" w:rsidP="00146E5C" w:rsidRDefault="00146E5C" w14:paraId="22D30AB5" w14:textId="77777777">
      <w:pPr>
        <w:pStyle w:val="sccoversheetFISsectioninfo"/>
        <w:rPr>
          <w:b/>
          <w:bCs/>
        </w:rPr>
      </w:pPr>
    </w:p>
    <w:p w:rsidRPr="00B07BF4" w:rsidR="009D521B" w:rsidP="009D521B" w:rsidRDefault="009D521B" w14:paraId="4B0730E1" w14:textId="37DB32C2">
      <w:pPr>
        <w:pStyle w:val="sccoversheetFISsectioninfo"/>
      </w:pPr>
    </w:p>
    <w:p w:rsidRPr="00B07BF4" w:rsidR="009D521B" w:rsidP="009D521B" w:rsidRDefault="003C5F80" w14:paraId="6DEAFDFA" w14:textId="515F42D8">
      <w:pPr>
        <w:pStyle w:val="sccoversheetFISdirector"/>
      </w:pPr>
      <w:sdt>
        <w:sdtPr>
          <w:alias w:val="director"/>
          <w:tag w:val="director"/>
          <w:id w:val="-1654141734"/>
          <w:placeholder>
            <w:docPart w:val="BA713E5120994FFF830AA4276F3C3C15"/>
          </w:placeholder>
          <w:text/>
        </w:sdtPr>
        <w:sdtEndPr/>
        <w:sdtContent>
          <w:r w:rsidR="009D521B">
            <w:t>Frank A. Rainwater</w:t>
          </w:r>
        </w:sdtContent>
      </w:sdt>
      <w:r w:rsidRPr="00B07BF4" w:rsidR="009D521B">
        <w:t>, Executive Director</w:t>
      </w:r>
    </w:p>
    <w:p w:rsidRPr="00B07BF4" w:rsidR="009D521B" w:rsidP="009D521B" w:rsidRDefault="009D521B" w14:paraId="6B1E62A5" w14:textId="77777777">
      <w:pPr>
        <w:pStyle w:val="sccoversheetFISdirector"/>
      </w:pPr>
      <w:r w:rsidRPr="00B07BF4">
        <w:t>Revenue and Fiscal Affairs Office</w:t>
      </w:r>
    </w:p>
    <w:p w:rsidRPr="00B07BF4" w:rsidR="009D521B" w:rsidP="009D521B" w:rsidRDefault="009D521B" w14:paraId="07BB337B" w14:textId="77777777">
      <w:pPr>
        <w:pStyle w:val="sccoversheetFISheader"/>
      </w:pPr>
    </w:p>
    <w:p w:rsidR="009D521B" w:rsidP="009D521B" w:rsidRDefault="009D521B" w14:paraId="33B29993" w14:textId="77777777">
      <w:pPr>
        <w:pStyle w:val="sccoversheetemptyline"/>
        <w:jc w:val="center"/>
        <w:sectPr w:rsidR="009D521B" w:rsidSect="009D521B">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9D521B" w:rsidP="009D521B" w:rsidRDefault="009D521B" w14:paraId="65BA7677" w14:textId="77777777">
      <w:pPr>
        <w:pStyle w:val="sccoversheetemptyline"/>
      </w:pPr>
    </w:p>
    <w:p w:rsidRPr="00BB0725" w:rsidR="00A73EFA" w:rsidP="000A1401" w:rsidRDefault="00A73EFA" w14:paraId="7B72410E" w14:textId="4444CE4D">
      <w:pPr>
        <w:pStyle w:val="scemptylineheader"/>
      </w:pPr>
    </w:p>
    <w:p w:rsidRPr="00BB0725" w:rsidR="00A73EFA" w:rsidP="000A1401" w:rsidRDefault="00A73EFA" w14:paraId="6AD935C9" w14:textId="1EAB371E">
      <w:pPr>
        <w:pStyle w:val="scemptylineheader"/>
      </w:pPr>
    </w:p>
    <w:p w:rsidRPr="00DF3B44" w:rsidR="00A73EFA" w:rsidP="000A1401" w:rsidRDefault="00A73EFA" w14:paraId="51A98227" w14:textId="296E36E4">
      <w:pPr>
        <w:pStyle w:val="scemptylineheader"/>
      </w:pPr>
    </w:p>
    <w:p w:rsidRPr="00DF3B44" w:rsidR="00A73EFA" w:rsidP="000A1401" w:rsidRDefault="00A73EFA" w14:paraId="3858851A" w14:textId="043C9D20">
      <w:pPr>
        <w:pStyle w:val="scemptylineheader"/>
      </w:pPr>
    </w:p>
    <w:p w:rsidRPr="00DF3B44" w:rsidR="00A73EFA" w:rsidP="000A1401" w:rsidRDefault="00A73EFA" w14:paraId="4E3DDE20" w14:textId="2464955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70FD" w14:paraId="40FEFADA" w14:textId="3FE0189E">
          <w:pPr>
            <w:pStyle w:val="scbilltitle"/>
          </w:pPr>
          <w:r>
            <w:t>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w:t>
          </w:r>
          <w:r w:rsidR="00AE40EA">
            <w:t xml:space="preserve"> of</w:t>
          </w:r>
          <w:r>
            <w:t xml:space="preserve"> DAT</w:t>
          </w:r>
          <w:r w:rsidR="00AE40EA">
            <w:t>a</w:t>
          </w:r>
          <w:r>
            <w:t xml:space="preserve">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w:t>
          </w:r>
          <w:r>
            <w:lastRenderedPageBreak/>
            <w:t>LEARNING REPORTING TO HIGH SCHOOLS</w:t>
          </w:r>
          <w:r w:rsidR="00AE40EA">
            <w:t>;</w:t>
          </w:r>
          <w:r>
            <w:t xml:space="preserve"> AND BY REPEALING SECTION 59‑101‑140 RELATING TO TABULATION OF REPORTS.</w:t>
          </w:r>
        </w:p>
      </w:sdtContent>
    </w:sdt>
    <w:bookmarkStart w:name="at_51453ce8e" w:displacedByCustomXml="prev" w:id="0"/>
    <w:bookmarkEnd w:id="0"/>
    <w:p w:rsidR="00146E5C" w:rsidP="00146E5C" w:rsidRDefault="00146E5C" w14:paraId="1ED8AA0C" w14:textId="77777777">
      <w:pPr>
        <w:pStyle w:val="scnoncodifiedsection"/>
      </w:pPr>
      <w:r>
        <w:tab/>
        <w:t xml:space="preserve">Amend Title </w:t>
      </w:r>
      <w:proofErr w:type="gramStart"/>
      <w:r>
        <w:t>To</w:t>
      </w:r>
      <w:proofErr w:type="gramEnd"/>
      <w:r>
        <w:t xml:space="preserve"> Conform</w:t>
      </w:r>
    </w:p>
    <w:p w:rsidRPr="00DF3B44" w:rsidR="006C18F0" w:rsidP="00146E5C" w:rsidRDefault="006C18F0" w14:paraId="5BAAC1B7" w14:textId="2C24E7AD">
      <w:pPr>
        <w:pStyle w:val="scnoncodifiedsection"/>
      </w:pPr>
    </w:p>
    <w:p w:rsidRPr="0094541D" w:rsidR="007E06BB" w:rsidP="0094541D" w:rsidRDefault="002C3463" w14:paraId="7A934B75" w14:textId="6F4B79DE">
      <w:pPr>
        <w:pStyle w:val="scenactingwords"/>
      </w:pPr>
      <w:bookmarkStart w:name="ew_baed8c74b" w:id="1"/>
      <w:r w:rsidRPr="0094541D">
        <w:t>B</w:t>
      </w:r>
      <w:bookmarkEnd w:id="1"/>
      <w:r w:rsidRPr="0094541D">
        <w:t>e it enacted by the General Assembly of the State of South Carolina:</w:t>
      </w:r>
    </w:p>
    <w:p w:rsidR="00F54E1F" w:rsidP="00F54E1F" w:rsidRDefault="00F54E1F" w14:paraId="18609AE6" w14:textId="77777777">
      <w:pPr>
        <w:pStyle w:val="scemptyline"/>
      </w:pPr>
    </w:p>
    <w:p w:rsidR="00F54E1F" w:rsidP="00846EF5" w:rsidRDefault="00F54E1F" w14:paraId="568DD40B" w14:textId="00062B26">
      <w:pPr>
        <w:pStyle w:val="scnoncodifiedsection"/>
      </w:pPr>
      <w:bookmarkStart w:name="bs_num_1_9ff468ac4" w:id="2"/>
      <w:bookmarkStart w:name="citing_act_aaa90e542" w:id="3"/>
      <w:r>
        <w:t>S</w:t>
      </w:r>
      <w:bookmarkEnd w:id="2"/>
      <w:r>
        <w:t>ECTION 1.</w:t>
      </w:r>
      <w:r>
        <w:tab/>
      </w:r>
      <w:bookmarkEnd w:id="3"/>
      <w:r w:rsidR="00846EF5">
        <w:rPr>
          <w:shd w:val="clear" w:color="auto" w:fill="FFFFFF"/>
        </w:rPr>
        <w:t>This act may be cited as the “</w:t>
      </w:r>
      <w:r w:rsidRPr="007E7DE1" w:rsidR="007E7DE1">
        <w:rPr>
          <w:shd w:val="clear" w:color="auto" w:fill="FFFFFF"/>
        </w:rPr>
        <w:t>Educator Assistance Act</w:t>
      </w:r>
      <w:r w:rsidR="00AE70FD">
        <w:rPr>
          <w:shd w:val="clear" w:color="auto" w:fill="FFFFFF"/>
        </w:rPr>
        <w:t>.</w:t>
      </w:r>
      <w:r w:rsidR="00846EF5">
        <w:rPr>
          <w:shd w:val="clear" w:color="auto" w:fill="FFFFFF"/>
        </w:rPr>
        <w:t>”</w:t>
      </w:r>
    </w:p>
    <w:p w:rsidR="00BA3E4D" w:rsidP="00BA3E4D" w:rsidRDefault="00BA3E4D" w14:paraId="229790D8" w14:textId="77777777">
      <w:pPr>
        <w:pStyle w:val="scemptyline"/>
      </w:pPr>
    </w:p>
    <w:p w:rsidR="00CB1534" w:rsidP="00CB1534" w:rsidRDefault="00BA3E4D" w14:paraId="14A44F57" w14:textId="77777777">
      <w:pPr>
        <w:pStyle w:val="scdirectionallanguage"/>
      </w:pPr>
      <w:bookmarkStart w:name="bs_num_2_16452dc76" w:id="4"/>
      <w:r>
        <w:t>S</w:t>
      </w:r>
      <w:bookmarkEnd w:id="4"/>
      <w:r>
        <w:t>ECTION 2.</w:t>
      </w:r>
      <w:r>
        <w:tab/>
      </w:r>
      <w:bookmarkStart w:name="dl_b72397efe" w:id="5"/>
      <w:r w:rsidR="00CB1534">
        <w:t>A</w:t>
      </w:r>
      <w:bookmarkEnd w:id="5"/>
      <w:r w:rsidR="00CB1534">
        <w:t>rticle 1, Chapter 101, Title 59 of the S.C. Code is amended by adding:</w:t>
      </w:r>
    </w:p>
    <w:p w:rsidR="00CB1534" w:rsidP="00CB1534" w:rsidRDefault="00CB1534" w14:paraId="3A5C60D6" w14:textId="77777777">
      <w:pPr>
        <w:pStyle w:val="scnewcodesection"/>
      </w:pPr>
    </w:p>
    <w:p w:rsidR="00BA3E4D" w:rsidP="00CB1534" w:rsidRDefault="00CB1534" w14:paraId="2D1AE7E9" w14:textId="1A2F0177">
      <w:pPr>
        <w:pStyle w:val="scnewcodesection"/>
      </w:pPr>
      <w:r>
        <w:tab/>
      </w:r>
      <w:bookmarkStart w:name="ns_T59C101N145_ab6a0526a" w:id="6"/>
      <w:r>
        <w:t>S</w:t>
      </w:r>
      <w:bookmarkEnd w:id="6"/>
      <w:r>
        <w:t>ection 59‑101‑145.</w:t>
      </w:r>
      <w:r>
        <w:tab/>
      </w:r>
      <w:r w:rsidRPr="004603EB" w:rsidR="004603EB">
        <w:t>The State Department of Education, in collaboration with the Education Oversight Committee, is authorized to use data that is already being collected through current processes to report on the in‑state and out‑of‑state college enrollment, college persistence, and postsecondary completion of South Carolina’s high school graduates. The department shall work to streamline data collection timelines and processes to reduce the burden and increase the efficiency of such data collection and reporting.</w:t>
      </w:r>
    </w:p>
    <w:p w:rsidR="004603EB" w:rsidP="004603EB" w:rsidRDefault="004603EB" w14:paraId="29CCB677" w14:textId="77777777">
      <w:pPr>
        <w:pStyle w:val="scemptyline"/>
      </w:pPr>
    </w:p>
    <w:p w:rsidR="004603EB" w:rsidP="004603EB" w:rsidRDefault="004603EB" w14:paraId="6A2CA93A" w14:textId="77777777">
      <w:pPr>
        <w:pStyle w:val="scdirectionallanguage"/>
      </w:pPr>
      <w:bookmarkStart w:name="bs_num_3_1a8f7a442" w:id="7"/>
      <w:r>
        <w:t>S</w:t>
      </w:r>
      <w:bookmarkEnd w:id="7"/>
      <w:r>
        <w:t>ECTION 3.</w:t>
      </w:r>
      <w:r>
        <w:tab/>
      </w:r>
      <w:bookmarkStart w:name="dl_a478147ad" w:id="8"/>
      <w:r>
        <w:t>S</w:t>
      </w:r>
      <w:bookmarkEnd w:id="8"/>
      <w:r>
        <w:t>ection 59‑25‑47 of the S.C. Code is amended to read:</w:t>
      </w:r>
    </w:p>
    <w:p w:rsidR="004603EB" w:rsidP="004603EB" w:rsidRDefault="004603EB" w14:paraId="1303BBEC" w14:textId="77777777">
      <w:pPr>
        <w:pStyle w:val="sccodifiedsection"/>
      </w:pPr>
    </w:p>
    <w:p w:rsidR="004603EB" w:rsidP="003B6FC1" w:rsidRDefault="004603EB" w14:paraId="2EF014FC" w14:textId="5333DA61">
      <w:pPr>
        <w:pStyle w:val="sccodifiedsection"/>
      </w:pPr>
      <w:r>
        <w:tab/>
      </w:r>
      <w:bookmarkStart w:name="cs_T59C25N47_d7384698c" w:id="9"/>
      <w:r>
        <w:t>S</w:t>
      </w:r>
      <w:bookmarkEnd w:id="9"/>
      <w:r>
        <w:t>ection 59</w:t>
      </w:r>
      <w:r>
        <w:rPr>
          <w:rFonts w:ascii="Cambria Math" w:hAnsi="Cambria Math" w:cs="Cambria Math"/>
        </w:rPr>
        <w:t>‑</w:t>
      </w:r>
      <w:r>
        <w:t>25</w:t>
      </w:r>
      <w:r>
        <w:rPr>
          <w:rFonts w:ascii="Cambria Math" w:hAnsi="Cambria Math" w:cs="Cambria Math"/>
        </w:rPr>
        <w:t>‑</w:t>
      </w:r>
      <w:r>
        <w:t>47.</w:t>
      </w:r>
      <w:r>
        <w:tab/>
      </w:r>
      <w:bookmarkStart w:name="ss_T59C25N47SA_lv1_c59ed43f7" w:id="10"/>
      <w:r>
        <w:t>(</w:t>
      </w:r>
      <w:bookmarkEnd w:id="10"/>
      <w:r>
        <w:t xml:space="preserve">A) 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w:t>
      </w:r>
      <w:r>
        <w:rPr>
          <w:rStyle w:val="scstrike"/>
        </w:rPr>
        <w:t xml:space="preserve">media </w:t>
      </w:r>
      <w:proofErr w:type="spellStart"/>
      <w:r>
        <w:rPr>
          <w:rStyle w:val="scstrike"/>
        </w:rPr>
        <w:t>specialists</w:t>
      </w:r>
      <w:r w:rsidR="003B6FC1">
        <w:rPr>
          <w:rStyle w:val="scinsert"/>
        </w:rPr>
        <w:t>school</w:t>
      </w:r>
      <w:proofErr w:type="spellEnd"/>
      <w:r w:rsidR="003B6FC1">
        <w:rPr>
          <w:rStyle w:val="scinsert"/>
        </w:rPr>
        <w:t xml:space="preserve"> librarians</w:t>
      </w:r>
      <w:r>
        <w:t xml:space="preserve">, certified </w:t>
      </w:r>
      <w:proofErr w:type="spellStart"/>
      <w:r>
        <w:rPr>
          <w:rStyle w:val="scstrike"/>
        </w:rPr>
        <w:t>guidance</w:t>
      </w:r>
      <w:r w:rsidR="003B6FC1">
        <w:rPr>
          <w:rStyle w:val="scinsert"/>
        </w:rPr>
        <w:t>school</w:t>
      </w:r>
      <w:proofErr w:type="spellEnd"/>
      <w:r>
        <w:t xml:space="preserve"> counselors, and career specialists who are employed by a school district or a charter school who earn, but do not use sick and annual leave in excess of ninety days, may be eligible to receive payment at the end of each fiscal year for these earned days in excess of ninety days for each excess day at a district</w:t>
      </w:r>
      <w:r w:rsidR="00AE70FD">
        <w:t>’</w:t>
      </w:r>
      <w:r>
        <w:t>s or charter school</w:t>
      </w:r>
      <w:r w:rsidR="00AE70FD">
        <w:t>’</w:t>
      </w:r>
      <w:r>
        <w:t>s established rate of substitute pay for their individual job classification, or another amount, subject to approval by the local school board, or, in the case of a charter school, the governing body of the charter school. This provision applies only to sick leave and annual leave in excess of ninety days that is accrued after July 1, 2018.</w:t>
      </w:r>
    </w:p>
    <w:p w:rsidR="006B0F24" w:rsidP="004603EB" w:rsidRDefault="006B0F24" w14:paraId="1FBB7412" w14:textId="091CBDA7">
      <w:pPr>
        <w:pStyle w:val="sccodifiedsection"/>
      </w:pPr>
      <w:r w:rsidRPr="006B0F24">
        <w:rPr>
          <w:rStyle w:val="scinsert"/>
        </w:rPr>
        <w:tab/>
      </w:r>
      <w:bookmarkStart w:name="ss_T59C25N47SB_lv1_23716466f" w:id="11"/>
      <w:r w:rsidRPr="006B0F24">
        <w:rPr>
          <w:rStyle w:val="scinsert"/>
        </w:rPr>
        <w:t>(</w:t>
      </w:r>
      <w:bookmarkEnd w:id="11"/>
      <w:r w:rsidRPr="006B0F24">
        <w:rPr>
          <w:rStyle w:val="scinsert"/>
        </w:rPr>
        <w:t xml:space="preserve">B) A local school district board of trustees or, in the case of a charter school, the governing body of a charter school, must adopt a policy enabling all certified and noncertified school employees to contribute any unused sick or annual leave in excess of sixty days to a sick leave bank that is made available to all district or charter school employees. Such policy must include criteria for employee eligibility to apply for use of the sick leave bank, procedures for review of applications for use of the sick leave bank, and criteria for the maximum number of days an employee may access from the sick </w:t>
      </w:r>
      <w:r w:rsidRPr="006B0F24">
        <w:rPr>
          <w:rStyle w:val="scinsert"/>
        </w:rPr>
        <w:lastRenderedPageBreak/>
        <w:t>leave bank during a single fiscal year.</w:t>
      </w:r>
    </w:p>
    <w:p w:rsidR="004603EB" w:rsidP="004603EB" w:rsidRDefault="004603EB" w14:paraId="0566A0C3" w14:textId="3E5989FE">
      <w:pPr>
        <w:pStyle w:val="sccodifiedsection"/>
      </w:pPr>
      <w:r>
        <w:tab/>
      </w:r>
      <w:r>
        <w:rPr>
          <w:rStyle w:val="scstrike"/>
        </w:rPr>
        <w:t>(B)</w:t>
      </w:r>
      <w:bookmarkStart w:name="ss_T59C25N47SC_lv1_001b87ece" w:id="12"/>
      <w:r w:rsidR="006B0F24">
        <w:rPr>
          <w:rStyle w:val="scinsert"/>
        </w:rPr>
        <w:t>(</w:t>
      </w:r>
      <w:bookmarkEnd w:id="12"/>
      <w:r w:rsidR="006B0F24">
        <w:rPr>
          <w:rStyle w:val="scinsert"/>
        </w:rPr>
        <w:t>C)</w:t>
      </w:r>
      <w:r>
        <w:t xml:space="preserve"> Notwithstanding any provision contained in this section, this section does not and may not be construed to amend or to repeal:</w:t>
      </w:r>
    </w:p>
    <w:p w:rsidR="004603EB" w:rsidP="004603EB" w:rsidRDefault="004603EB" w14:paraId="12B6609F" w14:textId="3F36A665">
      <w:pPr>
        <w:pStyle w:val="sccodifiedsection"/>
      </w:pPr>
      <w:r>
        <w:tab/>
      </w:r>
      <w:r>
        <w:tab/>
      </w:r>
      <w:bookmarkStart w:name="ss_T59C25N47S1_lv2_165188b9c" w:id="13"/>
      <w:r>
        <w:t>(</w:t>
      </w:r>
      <w:bookmarkEnd w:id="13"/>
      <w:r>
        <w:t>1) the rights of a school district, charter school, or legislative delegation to set or restrict any existing teacher incentive payment programs; or</w:t>
      </w:r>
    </w:p>
    <w:p w:rsidR="004603EB" w:rsidP="004603EB" w:rsidRDefault="004603EB" w14:paraId="3D87E868" w14:textId="7A75A6F9">
      <w:pPr>
        <w:pStyle w:val="sccodifiedsection"/>
      </w:pPr>
      <w:r>
        <w:tab/>
      </w:r>
      <w:r>
        <w:tab/>
      </w:r>
      <w:bookmarkStart w:name="ss_T59C25N47S2_lv2_3e22e9f18" w:id="14"/>
      <w:r>
        <w:t>(</w:t>
      </w:r>
      <w:bookmarkEnd w:id="14"/>
      <w:r>
        <w:t xml:space="preserve">2) any existing teacher incentive payment programs provided by current law or any existing limitation on the fiscal autonomy of a school district or charter school that </w:t>
      </w:r>
      <w:r w:rsidR="00BC5A1C">
        <w:t>is</w:t>
      </w:r>
      <w:r>
        <w:t xml:space="preserve"> more restrictive than any incentives provided in subsection (A).</w:t>
      </w:r>
    </w:p>
    <w:p w:rsidR="00B35BBA" w:rsidP="00B35BBA" w:rsidRDefault="00B35BBA" w14:paraId="3792646A" w14:textId="77777777">
      <w:pPr>
        <w:pStyle w:val="scemptyline"/>
      </w:pPr>
    </w:p>
    <w:p w:rsidR="00B35BBA" w:rsidP="00B35BBA" w:rsidRDefault="00B35BBA" w14:paraId="10BB162C" w14:textId="77777777">
      <w:pPr>
        <w:pStyle w:val="scdirectionallanguage"/>
      </w:pPr>
      <w:bookmarkStart w:name="bs_num_4_e8e26867e" w:id="15"/>
      <w:r>
        <w:t>S</w:t>
      </w:r>
      <w:bookmarkEnd w:id="15"/>
      <w:r>
        <w:t>ECTION 4.</w:t>
      </w:r>
      <w:r>
        <w:tab/>
      </w:r>
      <w:bookmarkStart w:name="dl_ce90c03eb" w:id="16"/>
      <w:r>
        <w:t>S</w:t>
      </w:r>
      <w:bookmarkEnd w:id="16"/>
      <w:r>
        <w:t>ection 59‑25‑410 of the S.C. Code is amended to read:</w:t>
      </w:r>
    </w:p>
    <w:p w:rsidR="00B35BBA" w:rsidP="00B35BBA" w:rsidRDefault="00B35BBA" w14:paraId="7A7924A1" w14:textId="77777777">
      <w:pPr>
        <w:pStyle w:val="sccodifiedsection"/>
      </w:pPr>
    </w:p>
    <w:p w:rsidR="00B35BBA" w:rsidP="00B35BBA" w:rsidRDefault="00B35BBA" w14:paraId="585B2DAF" w14:textId="3E751390">
      <w:pPr>
        <w:pStyle w:val="sccodifiedsection"/>
      </w:pPr>
      <w:r>
        <w:tab/>
      </w:r>
      <w:bookmarkStart w:name="cs_T59C25N410_bedb081ac" w:id="17"/>
      <w:r>
        <w:t>S</w:t>
      </w:r>
      <w:bookmarkEnd w:id="17"/>
      <w:r>
        <w:t>ection 59‑25‑410.</w:t>
      </w:r>
      <w:r>
        <w:tab/>
      </w:r>
      <w:bookmarkStart w:name="ss_T59C25N410SA_lv1_06bc567d1" w:id="18"/>
      <w:r>
        <w:t>(</w:t>
      </w:r>
      <w:bookmarkEnd w:id="18"/>
      <w:r>
        <w:t>A) The boards of trustees of the several school districts annually before May first shall decide and notify, in writing, a teacher, as defined in Section 59‑1‑130, whom the district employs concerning his reemployment for the ensuing year. If the superintendent fails to notify a teacher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 Notice of the superintendent</w:t>
      </w:r>
      <w:r w:rsidR="00AE70FD">
        <w:t>’</w:t>
      </w:r>
      <w:r>
        <w:t>s recommendation not to renew an employment contract must be given in writing before May first.</w:t>
      </w:r>
    </w:p>
    <w:p w:rsidR="001E1D56" w:rsidP="00B35BBA" w:rsidRDefault="001E1D56" w14:paraId="4719CFC9" w14:textId="15B2974E">
      <w:pPr>
        <w:pStyle w:val="sccodifiedsection"/>
      </w:pPr>
      <w:r>
        <w:rPr>
          <w:rStyle w:val="scinsert"/>
        </w:rPr>
        <w:tab/>
      </w:r>
      <w:bookmarkStart w:name="ss_T59C25N410SB_lv1_8f5ccaddd" w:id="19"/>
      <w:r w:rsidRPr="001E1D56">
        <w:rPr>
          <w:rStyle w:val="scinsert"/>
        </w:rPr>
        <w:t>(</w:t>
      </w:r>
      <w:bookmarkEnd w:id="19"/>
      <w:r w:rsidRPr="001E1D56">
        <w:rPr>
          <w:rStyle w:val="scinsert"/>
        </w:rPr>
        <w:t>B) The written notification of reemployment must include a projected minimum salary schedule for the district for the coming school year as well as an agreement to provide a final salary schedule as soon as practicable upon completion of annual state and local appropriations processes. The written notification of employment should indicate downward adjustments to the projected minimum salary schedule only in the event of a loss or reduction in the amount of state, local, or federal funding anticipated by the district at the time of adoption of the projected minimum salary schedule.</w:t>
      </w:r>
    </w:p>
    <w:p w:rsidR="00B35BBA" w:rsidP="003B6FC1" w:rsidRDefault="00B35BBA" w14:paraId="0A7C72D4" w14:textId="0C158B53">
      <w:pPr>
        <w:pStyle w:val="sccodifiedsection"/>
      </w:pPr>
      <w:r>
        <w:tab/>
      </w:r>
      <w:r>
        <w:rPr>
          <w:rStyle w:val="scstrike"/>
        </w:rPr>
        <w:t>(B)</w:t>
      </w:r>
      <w:bookmarkStart w:name="ss_T59C25N410SC_lv1_2ce22be44" w:id="20"/>
      <w:r w:rsidR="001E1D56">
        <w:rPr>
          <w:rStyle w:val="scinsert"/>
        </w:rPr>
        <w:t>(</w:t>
      </w:r>
      <w:bookmarkEnd w:id="20"/>
      <w:r w:rsidR="001E1D56">
        <w:rPr>
          <w:rStyle w:val="scinsert"/>
        </w:rPr>
        <w:t>C)</w:t>
      </w:r>
      <w:r>
        <w:t xml:space="preserve"> </w:t>
      </w:r>
      <w:r>
        <w:rPr>
          <w:rStyle w:val="scstrike"/>
        </w:rPr>
        <w:t xml:space="preserve">On or before August </w:t>
      </w:r>
      <w:proofErr w:type="spellStart"/>
      <w:r>
        <w:rPr>
          <w:rStyle w:val="scstrike"/>
        </w:rPr>
        <w:t>fifteenth</w:t>
      </w:r>
      <w:r w:rsidR="00AE40EA">
        <w:rPr>
          <w:rStyle w:val="scinsert"/>
        </w:rPr>
        <w:t>N</w:t>
      </w:r>
      <w:r w:rsidRPr="001E1D56" w:rsidR="001E1D56">
        <w:rPr>
          <w:rStyle w:val="scinsert"/>
        </w:rPr>
        <w:t>o</w:t>
      </w:r>
      <w:proofErr w:type="spellEnd"/>
      <w:r w:rsidRPr="001E1D56" w:rsidR="001E1D56">
        <w:rPr>
          <w:rStyle w:val="scinsert"/>
        </w:rPr>
        <w:t xml:space="preserve"> later than fourteen calendar days </w:t>
      </w:r>
      <w:r w:rsidR="003B6FC1">
        <w:rPr>
          <w:rStyle w:val="scinsert"/>
        </w:rPr>
        <w:t>before students are scheduled to return to school at</w:t>
      </w:r>
      <w:r w:rsidRPr="001E1D56" w:rsidR="001E1D56">
        <w:rPr>
          <w:rStyle w:val="scinsert"/>
        </w:rPr>
        <w:t xml:space="preserve"> the start of the school year</w:t>
      </w:r>
      <w:r>
        <w:t>, the superintendent, principal, where applicable, or supervisor shall notify the teacher of his tentative assignment for the ensuing school year.</w:t>
      </w:r>
      <w:r w:rsidR="001E1D56">
        <w:rPr>
          <w:rStyle w:val="scinsert"/>
        </w:rPr>
        <w:t xml:space="preserve"> </w:t>
      </w:r>
      <w:r w:rsidRPr="001E1D56" w:rsidR="001E1D56">
        <w:rPr>
          <w:rStyle w:val="scinsert"/>
        </w:rPr>
        <w:t>Once assigned to a school, the teacher shall not be reassigned to work at another location in the district unless the superintendent can demonstrate the need for reassignment. Such reassignment must be approved by a majority vote of the board of trustees, and the teacher must be afforded written notice at least five school days in advance of the reassignment.</w:t>
      </w:r>
    </w:p>
    <w:p w:rsidR="00B35BBA" w:rsidP="00B35BBA" w:rsidRDefault="00B35BBA" w14:paraId="3BAF47B3" w14:textId="39053695">
      <w:pPr>
        <w:pStyle w:val="sccodifiedsection"/>
      </w:pPr>
      <w:r>
        <w:tab/>
      </w:r>
      <w:r>
        <w:rPr>
          <w:rStyle w:val="scstrike"/>
        </w:rPr>
        <w:t>(C)</w:t>
      </w:r>
      <w:bookmarkStart w:name="ss_T59C25N410SD_lv1_2909847bb" w:id="21"/>
      <w:r w:rsidR="001E1D56">
        <w:rPr>
          <w:rStyle w:val="scinsert"/>
        </w:rPr>
        <w:t>(</w:t>
      </w:r>
      <w:bookmarkEnd w:id="21"/>
      <w:r w:rsidR="001E1D56">
        <w:rPr>
          <w:rStyle w:val="scinsert"/>
        </w:rPr>
        <w:t>D)</w:t>
      </w:r>
      <w:r>
        <w:t xml:space="preserve"> This section does not apply to a teacher whose contract of employment or dismissal is under appeal under Section 59‑25‑450.</w:t>
      </w:r>
    </w:p>
    <w:p w:rsidR="00B35BBA" w:rsidP="00B35BBA" w:rsidRDefault="00B35BBA" w14:paraId="0B258D46" w14:textId="40EF6416">
      <w:pPr>
        <w:pStyle w:val="sccodifiedsection"/>
      </w:pPr>
      <w:r>
        <w:tab/>
      </w:r>
      <w:r>
        <w:rPr>
          <w:rStyle w:val="scstrike"/>
        </w:rPr>
        <w:t>(D)</w:t>
      </w:r>
      <w:bookmarkStart w:name="ss_T59C25N410SE_lv1_bf2da250e" w:id="22"/>
      <w:r w:rsidR="001E1D56">
        <w:rPr>
          <w:rStyle w:val="scinsert"/>
        </w:rPr>
        <w:t>(</w:t>
      </w:r>
      <w:bookmarkEnd w:id="22"/>
      <w:r w:rsidR="001E1D56">
        <w:rPr>
          <w:rStyle w:val="scinsert"/>
        </w:rPr>
        <w:t>E)</w:t>
      </w:r>
      <w:r>
        <w:t xml:space="preserve"> For purposes of this article, “teacher” means an employee possessing a professional certificate issued by the State Department of Education, except an employee working pursuant to a multiyear </w:t>
      </w:r>
      <w:r>
        <w:lastRenderedPageBreak/>
        <w:t>contract.</w:t>
      </w:r>
    </w:p>
    <w:p w:rsidR="00744489" w:rsidP="00744489" w:rsidRDefault="00744489" w14:paraId="6DD24517" w14:textId="77777777">
      <w:pPr>
        <w:pStyle w:val="scemptyline"/>
      </w:pPr>
    </w:p>
    <w:p w:rsidR="00744489" w:rsidP="00744489" w:rsidRDefault="00744489" w14:paraId="1686BE3C" w14:textId="77777777">
      <w:pPr>
        <w:pStyle w:val="scdirectionallanguage"/>
      </w:pPr>
      <w:bookmarkStart w:name="bs_num_5_6eb86e2aa" w:id="23"/>
      <w:r>
        <w:t>S</w:t>
      </w:r>
      <w:bookmarkEnd w:id="23"/>
      <w:r>
        <w:t>ECTION 5.</w:t>
      </w:r>
      <w:r>
        <w:tab/>
      </w:r>
      <w:bookmarkStart w:name="dl_ef93442a5" w:id="24"/>
      <w:r>
        <w:t>S</w:t>
      </w:r>
      <w:bookmarkEnd w:id="24"/>
      <w:r>
        <w:t>ection 59‑1‑425(A) of the S.C. Code is amended to read:</w:t>
      </w:r>
    </w:p>
    <w:p w:rsidR="00744489" w:rsidP="00744489" w:rsidRDefault="00744489" w14:paraId="190D2A8C" w14:textId="77777777">
      <w:pPr>
        <w:pStyle w:val="sccodifiedsection"/>
      </w:pPr>
    </w:p>
    <w:p w:rsidR="00744489" w:rsidP="00744489" w:rsidRDefault="00744489" w14:paraId="4FE63B2A" w14:textId="75B69CE5">
      <w:pPr>
        <w:pStyle w:val="sccodifiedsection"/>
      </w:pPr>
      <w:bookmarkStart w:name="cs_T59C1N425_01fa683db" w:id="25"/>
      <w:r>
        <w:tab/>
      </w:r>
      <w:bookmarkStart w:name="ss_T59C1N425SA_lv1_dba73a725" w:id="26"/>
      <w:bookmarkEnd w:id="25"/>
      <w:r>
        <w:t>(</w:t>
      </w:r>
      <w:bookmarkEnd w:id="26"/>
      <w:r>
        <w:t>A) A local school district board of trustees of the State has the authority to establish an annual school calendar for teachers, staff, and students.  The statutory school term is one hundred ninety days annually and must consist of a minimum of one hundred eighty instructional days covering at least nine calendar months. A local school district board of trustees may offer the required instructional days at any time during the school year, consistent with the law. Except as may be waived in this section or accompanying regulations, a local school district shall provide at least one thousand eighty instructional hours over the statutory school term.  The opening date for students must not be before the third Monday in August, except for schools operating on a year‑round modified school calendar</w:t>
      </w:r>
      <w:r w:rsidR="00AE70FD">
        <w:t xml:space="preserve">. </w:t>
      </w:r>
      <w:proofErr w:type="spellStart"/>
      <w:r>
        <w:rPr>
          <w:rStyle w:val="scstrike"/>
        </w:rPr>
        <w:t>Three</w:t>
      </w:r>
      <w:r w:rsidR="00874C01">
        <w:rPr>
          <w:rStyle w:val="scinsert"/>
        </w:rPr>
        <w:t>Four</w:t>
      </w:r>
      <w:proofErr w:type="spellEnd"/>
      <w:r>
        <w:t xml:space="preserve"> days must be used for collegial professional development based upon the educational standards as required by Section 59‑18‑300. The professional development must address, at a minimum, academic achievement standards including strengthening teachers</w:t>
      </w:r>
      <w:r w:rsidR="00AE0782">
        <w:t>’</w:t>
      </w:r>
      <w:r>
        <w:t xml:space="preserve"> knowledge in their content area, teaching techniques, and assessment. </w:t>
      </w:r>
      <w:r w:rsidRPr="00874C01" w:rsidR="00874C01">
        <w:rPr>
          <w:rStyle w:val="scinsert"/>
        </w:rPr>
        <w:t xml:space="preserve">Districts must verify completion of the professional development required in this section annually when reporting the number of days worked by each certified employee to the Department of Education. At least two days must be designated as staff workdays for the preparation of opening of schools. On these days, teachers and instructional assistants must be afforded time that is self‑directed and free from assigned meetings or training in order to evaluate student academic data and to plan and prepare instructional materials and classroom spaces for the start of the school year. </w:t>
      </w:r>
      <w:r>
        <w:rPr>
          <w:rStyle w:val="scstrike"/>
        </w:rPr>
        <w:t xml:space="preserve">No more than two days may be used for preparation of opening of schools and </w:t>
      </w:r>
      <w:proofErr w:type="spellStart"/>
      <w:r w:rsidR="00AE40EA">
        <w:rPr>
          <w:rStyle w:val="scstrike"/>
        </w:rPr>
        <w:t>the</w:t>
      </w:r>
      <w:r w:rsidR="00AE40EA">
        <w:rPr>
          <w:rStyle w:val="scinsert"/>
        </w:rPr>
        <w:t>The</w:t>
      </w:r>
      <w:proofErr w:type="spellEnd"/>
      <w:r w:rsidR="00874C01">
        <w:t xml:space="preserve"> </w:t>
      </w:r>
      <w:r>
        <w:t xml:space="preserve">remaining </w:t>
      </w:r>
      <w:r>
        <w:rPr>
          <w:rStyle w:val="scstrike"/>
        </w:rPr>
        <w:t xml:space="preserve">five </w:t>
      </w:r>
      <w:r w:rsidR="00874C01">
        <w:rPr>
          <w:rStyle w:val="scinsert"/>
        </w:rPr>
        <w:t xml:space="preserve">four </w:t>
      </w:r>
      <w:r>
        <w:t>days may be used for teacher planning, academic plans, and parent conferences. The number of instructional hours in an instructional day may vary according to local board policy and does not have to be uniform among the schools in the district.</w:t>
      </w:r>
    </w:p>
    <w:p w:rsidR="009F491F" w:rsidP="009F491F" w:rsidRDefault="009F491F" w14:paraId="02A78E29" w14:textId="77777777">
      <w:pPr>
        <w:pStyle w:val="scemptyline"/>
      </w:pPr>
    </w:p>
    <w:p w:rsidR="009F491F" w:rsidP="009F491F" w:rsidRDefault="009F491F" w14:paraId="67461DDF" w14:textId="77777777">
      <w:pPr>
        <w:pStyle w:val="scdirectionallanguage"/>
      </w:pPr>
      <w:bookmarkStart w:name="bs_num_6_49e4b7e08" w:id="27"/>
      <w:r>
        <w:t>S</w:t>
      </w:r>
      <w:bookmarkEnd w:id="27"/>
      <w:r>
        <w:t>ECTION 6.</w:t>
      </w:r>
      <w:r>
        <w:tab/>
      </w:r>
      <w:bookmarkStart w:name="dl_6ef896733" w:id="28"/>
      <w:r>
        <w:t>S</w:t>
      </w:r>
      <w:bookmarkEnd w:id="28"/>
      <w:r>
        <w:t>ection 59‑25‑530 of the S.C. Code is amended to read:</w:t>
      </w:r>
    </w:p>
    <w:p w:rsidR="009F491F" w:rsidP="009F491F" w:rsidRDefault="009F491F" w14:paraId="59302BD6" w14:textId="77777777">
      <w:pPr>
        <w:pStyle w:val="sccodifiedsection"/>
      </w:pPr>
    </w:p>
    <w:p w:rsidR="009F491F" w:rsidP="003B6FC1" w:rsidRDefault="009F491F" w14:paraId="7ABDE948" w14:textId="1E410157">
      <w:pPr>
        <w:pStyle w:val="sccodifiedsection"/>
      </w:pPr>
      <w:r>
        <w:tab/>
      </w:r>
      <w:bookmarkStart w:name="cs_T59C25N530_f0d8cf15e" w:id="29"/>
      <w:r>
        <w:t>S</w:t>
      </w:r>
      <w:bookmarkEnd w:id="29"/>
      <w:r>
        <w:t>ection 59</w:t>
      </w:r>
      <w:r>
        <w:rPr>
          <w:rFonts w:ascii="Cambria Math" w:hAnsi="Cambria Math" w:cs="Cambria Math"/>
        </w:rPr>
        <w:t>‑</w:t>
      </w:r>
      <w:r>
        <w:t>25</w:t>
      </w:r>
      <w:r>
        <w:rPr>
          <w:rFonts w:ascii="Cambria Math" w:hAnsi="Cambria Math" w:cs="Cambria Math"/>
        </w:rPr>
        <w:t>‑</w:t>
      </w:r>
      <w:r>
        <w:t>530.</w:t>
      </w:r>
      <w:r>
        <w:tab/>
        <w:t xml:space="preserve">Any </w:t>
      </w:r>
      <w:proofErr w:type="spellStart"/>
      <w:r>
        <w:rPr>
          <w:rStyle w:val="scstrike"/>
        </w:rPr>
        <w:t>teacher</w:t>
      </w:r>
      <w:r w:rsidR="007946E6">
        <w:rPr>
          <w:rStyle w:val="scinsert"/>
        </w:rPr>
        <w:t>educator</w:t>
      </w:r>
      <w:proofErr w:type="spellEnd"/>
      <w:r>
        <w:t xml:space="preserve"> who fails to comply with the provisions of his contract without the written consent of the school board </w:t>
      </w:r>
      <w:r>
        <w:rPr>
          <w:rStyle w:val="scstrike"/>
        </w:rPr>
        <w:t>shall be deemed guilty of unprofessional conduct</w:t>
      </w:r>
      <w:r w:rsidRPr="007946E6" w:rsidR="007946E6">
        <w:rPr>
          <w:rStyle w:val="scinsert"/>
        </w:rPr>
        <w:t>or as provided in Section 59‑25‑420 is</w:t>
      </w:r>
      <w:r w:rsidR="007946E6">
        <w:rPr>
          <w:rStyle w:val="scinsert"/>
        </w:rPr>
        <w:t xml:space="preserve"> considered to be in breach of contract</w:t>
      </w:r>
      <w:r>
        <w:t xml:space="preserve">. A breach of contract resulting from the execution of an employment contract with another board within the State without the consent of the board first employing the </w:t>
      </w:r>
      <w:proofErr w:type="spellStart"/>
      <w:r>
        <w:rPr>
          <w:rStyle w:val="scstrike"/>
        </w:rPr>
        <w:t>teacher</w:t>
      </w:r>
      <w:r w:rsidR="007946E6">
        <w:rPr>
          <w:rStyle w:val="scinsert"/>
        </w:rPr>
        <w:t>educator</w:t>
      </w:r>
      <w:proofErr w:type="spellEnd"/>
      <w:r>
        <w:t xml:space="preserve"> makes void any subsequent contract with any other school district in South Carolina</w:t>
      </w:r>
      <w:r>
        <w:rPr>
          <w:rStyle w:val="scstrike"/>
        </w:rPr>
        <w:t xml:space="preserve"> for the same employment period</w:t>
      </w:r>
      <w:r>
        <w:t xml:space="preserve">. Upon the formal complaint of the school board, substantiated by conclusive evidence, the State board </w:t>
      </w:r>
      <w:proofErr w:type="spellStart"/>
      <w:r>
        <w:rPr>
          <w:rStyle w:val="scstrike"/>
        </w:rPr>
        <w:t>shall</w:t>
      </w:r>
      <w:r w:rsidR="007946E6">
        <w:rPr>
          <w:rStyle w:val="scinsert"/>
        </w:rPr>
        <w:t>may</w:t>
      </w:r>
      <w:proofErr w:type="spellEnd"/>
      <w:r>
        <w:t xml:space="preserve"> suspend or revoke the </w:t>
      </w:r>
      <w:proofErr w:type="spellStart"/>
      <w:r>
        <w:rPr>
          <w:rStyle w:val="scstrike"/>
        </w:rPr>
        <w:t>teacher's</w:t>
      </w:r>
      <w:r w:rsidR="007946E6">
        <w:rPr>
          <w:rStyle w:val="scinsert"/>
        </w:rPr>
        <w:t>educator’s</w:t>
      </w:r>
      <w:proofErr w:type="spellEnd"/>
      <w:r>
        <w:t xml:space="preserve"> certificate</w:t>
      </w:r>
      <w:r>
        <w:rPr>
          <w:rStyle w:val="scstrike"/>
        </w:rPr>
        <w:t xml:space="preserve">, for a period not to exceed one calendar year.  State education agencies </w:t>
      </w:r>
      <w:r>
        <w:rPr>
          <w:rStyle w:val="scstrike"/>
        </w:rPr>
        <w:lastRenderedPageBreak/>
        <w:t>in other states with reciprocal certification agreements shall be notified of the revocation of the certificate</w:t>
      </w:r>
      <w:r w:rsidR="00AE40EA">
        <w:t xml:space="preserve">. </w:t>
      </w:r>
      <w:r w:rsidRPr="007946E6" w:rsidR="007946E6">
        <w:rPr>
          <w:rStyle w:val="scinsert"/>
        </w:rPr>
        <w:t xml:space="preserve">The State Board shall not hear a complaint from a school board pursuant to this section unless it is received within </w:t>
      </w:r>
      <w:r w:rsidR="003B6FC1">
        <w:rPr>
          <w:rStyle w:val="scinsert"/>
        </w:rPr>
        <w:t>sixty</w:t>
      </w:r>
      <w:r w:rsidRPr="007946E6" w:rsidR="007946E6">
        <w:rPr>
          <w:rStyle w:val="scinsert"/>
        </w:rPr>
        <w:t xml:space="preserve"> days of the breach of contract.</w:t>
      </w:r>
      <w:r w:rsidR="00337F86">
        <w:rPr>
          <w:rStyle w:val="scinsert"/>
        </w:rPr>
        <w:t xml:space="preserve"> </w:t>
      </w:r>
      <w:r w:rsidRPr="007946E6" w:rsidR="007946E6">
        <w:rPr>
          <w:rStyle w:val="scinsert"/>
        </w:rPr>
        <w:t>The period for educator certificate suspension due to breach of contract must begin on the date such contract is breached with the district and run for a period of time deemed appropriate by the State Board of Education, not to exceed six months from the date of breach. During this suspension period, the educator may not be signed to an employment contract by an</w:t>
      </w:r>
      <w:r w:rsidR="007946E6">
        <w:rPr>
          <w:rStyle w:val="scinsert"/>
        </w:rPr>
        <w:t>y</w:t>
      </w:r>
      <w:r w:rsidRPr="007946E6" w:rsidR="007946E6">
        <w:rPr>
          <w:rStyle w:val="scinsert"/>
        </w:rPr>
        <w:t xml:space="preserve"> </w:t>
      </w:r>
      <w:proofErr w:type="gramStart"/>
      <w:r w:rsidRPr="007946E6" w:rsidR="007946E6">
        <w:rPr>
          <w:rStyle w:val="scinsert"/>
        </w:rPr>
        <w:t>public school</w:t>
      </w:r>
      <w:proofErr w:type="gramEnd"/>
      <w:r w:rsidRPr="007946E6" w:rsidR="007946E6">
        <w:rPr>
          <w:rStyle w:val="scinsert"/>
        </w:rPr>
        <w:t xml:space="preserve"> board in South Carolina</w:t>
      </w:r>
      <w:r w:rsidR="007946E6">
        <w:rPr>
          <w:rStyle w:val="scinsert"/>
        </w:rPr>
        <w:t xml:space="preserve">. </w:t>
      </w:r>
      <w:r w:rsidRPr="007946E6" w:rsidR="007946E6">
        <w:rPr>
          <w:rStyle w:val="scinsert"/>
        </w:rPr>
        <w:t>The department shall provide notification of the suspension to other state educator licensing authorities.</w:t>
      </w:r>
    </w:p>
    <w:p w:rsidR="003B6FC1" w:rsidP="00153030" w:rsidRDefault="003B6FC1" w14:paraId="641B2E1C" w14:textId="77777777">
      <w:pPr>
        <w:pStyle w:val="scemptyline"/>
      </w:pPr>
    </w:p>
    <w:p w:rsidR="003B6FC1" w:rsidP="003B6FC1" w:rsidRDefault="003B6FC1" w14:paraId="01C4E621" w14:textId="77777777">
      <w:pPr>
        <w:pStyle w:val="sccodifiedsection"/>
      </w:pPr>
      <w:bookmarkStart w:name="bs_num_7_a7e099af6" w:id="30"/>
      <w:r>
        <w:t>S</w:t>
      </w:r>
      <w:bookmarkEnd w:id="30"/>
      <w:r>
        <w:t>ECTION 7.</w:t>
      </w:r>
      <w:r>
        <w:tab/>
      </w:r>
      <w:bookmarkStart w:name="dl_52dc9026f" w:id="31"/>
      <w:r>
        <w:t>S</w:t>
      </w:r>
      <w:bookmarkEnd w:id="31"/>
      <w:r>
        <w:t>ection 59-26-40(J) of the S.C. Code is amended to read:</w:t>
      </w:r>
    </w:p>
    <w:p w:rsidR="003B6FC1" w:rsidP="00153030" w:rsidRDefault="003B6FC1" w14:paraId="79BD406C" w14:textId="77777777">
      <w:pPr>
        <w:pStyle w:val="sccodifiedsection"/>
      </w:pPr>
    </w:p>
    <w:p w:rsidR="003B6FC1" w:rsidP="00153030" w:rsidRDefault="003B6FC1" w14:paraId="6C5D7787" w14:textId="77777777">
      <w:pPr>
        <w:pStyle w:val="sccodifiedsection"/>
      </w:pPr>
      <w:bookmarkStart w:name="cs_T59C26N40_883c54d96" w:id="32"/>
      <w:r>
        <w:tab/>
      </w:r>
      <w:bookmarkStart w:name="ss_T59C26N40SJ_lv1_6f6d8deac" w:id="33"/>
      <w:bookmarkEnd w:id="32"/>
      <w:r>
        <w:t>(</w:t>
      </w:r>
      <w:bookmarkEnd w:id="33"/>
      <w:r>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w:t>
      </w:r>
      <w:r>
        <w:rPr>
          <w:rStyle w:val="scinsert"/>
        </w:rPr>
        <w:t xml:space="preserve"> and complete annual collegial professional development as required under Section 59-1-425(A)</w:t>
      </w:r>
      <w:r>
        <w:t>.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goals-based process in accordance with State Board of Education regulations. The professional development goals must be established by the teacher in consultation with a building administrator and must be supportive of district strategic plans and school renewal plans.</w:t>
      </w:r>
      <w:r>
        <w:rPr>
          <w:rStyle w:val="scinsert"/>
        </w:rPr>
        <w:t xml:space="preserve"> </w:t>
      </w:r>
      <w:r w:rsidRPr="0066645B">
        <w:rPr>
          <w:rStyle w:val="scinsert"/>
        </w:rPr>
        <w:t xml:space="preserve">The employing district must award credits toward renewal of a professional teaching certificate for a teacher employed at the continuing contract level who successfully completes the annual professional development activities required under this section and </w:t>
      </w:r>
      <w:r>
        <w:rPr>
          <w:rStyle w:val="scinsert"/>
        </w:rPr>
        <w:t xml:space="preserve">Section </w:t>
      </w:r>
      <w:r w:rsidRPr="0066645B">
        <w:rPr>
          <w:rStyle w:val="scinsert"/>
        </w:rPr>
        <w:t>59-1-425(A), consistent with State Board of Education regulations for the renewal of a professional certificate</w:t>
      </w:r>
      <w:r>
        <w:rPr>
          <w:rStyle w:val="scinsert"/>
        </w:rPr>
        <w:t>.</w:t>
      </w:r>
    </w:p>
    <w:p w:rsidR="003B6FC1" w:rsidP="00233FD8" w:rsidRDefault="003B6FC1" w14:paraId="2DC021F7" w14:textId="3F823395">
      <w:pPr>
        <w:pStyle w:val="scemptyline"/>
      </w:pPr>
    </w:p>
    <w:p w:rsidR="003B6FC1" w:rsidP="003B6FC1" w:rsidRDefault="003B6FC1" w14:paraId="3EE3B94D" w14:textId="77777777">
      <w:pPr>
        <w:pStyle w:val="sccodifiedsection"/>
      </w:pPr>
      <w:bookmarkStart w:name="bs_num_8_2cb7cc037" w:id="34"/>
      <w:r>
        <w:t>S</w:t>
      </w:r>
      <w:bookmarkEnd w:id="34"/>
      <w:r>
        <w:t>ECTION 8.</w:t>
      </w:r>
      <w:r>
        <w:tab/>
      </w:r>
      <w:bookmarkStart w:name="dl_21a52ec6a" w:id="35"/>
      <w:r>
        <w:t>S</w:t>
      </w:r>
      <w:bookmarkEnd w:id="35"/>
      <w:r>
        <w:t>ection 59-26-45 of the S.C. Code is amended to read:</w:t>
      </w:r>
    </w:p>
    <w:p w:rsidR="003B6FC1" w:rsidP="00233FD8" w:rsidRDefault="003B6FC1" w14:paraId="41489E22" w14:textId="77777777">
      <w:pPr>
        <w:pStyle w:val="sccodifiedsection"/>
      </w:pPr>
    </w:p>
    <w:p w:rsidR="003B6FC1" w:rsidP="00233FD8" w:rsidRDefault="003B6FC1" w14:paraId="19E74C0E" w14:textId="77777777">
      <w:pPr>
        <w:pStyle w:val="sccodifiedsection"/>
      </w:pPr>
      <w:r>
        <w:tab/>
      </w:r>
      <w:bookmarkStart w:name="cs_T59C26N45_f20467e2f" w:id="36"/>
      <w:r>
        <w:t>S</w:t>
      </w:r>
      <w:bookmarkEnd w:id="36"/>
      <w:r>
        <w:t>ection 59-26-45.</w:t>
      </w:r>
      <w:r>
        <w:tab/>
      </w:r>
      <w:bookmarkStart w:name="ss_T59C26N45SA_lv1_949f9d165" w:id="37"/>
      <w:r>
        <w:t>(</w:t>
      </w:r>
      <w:bookmarkEnd w:id="37"/>
      <w:r>
        <w:t xml:space="preserve">A) A retired educator certificate is a </w:t>
      </w:r>
      <w:proofErr w:type="spellStart"/>
      <w:r>
        <w:rPr>
          <w:rStyle w:val="scstrike"/>
        </w:rPr>
        <w:t>renewable</w:t>
      </w:r>
      <w:r>
        <w:rPr>
          <w:rStyle w:val="scinsert"/>
        </w:rPr>
        <w:t>lifetime</w:t>
      </w:r>
      <w:proofErr w:type="spellEnd"/>
      <w:r>
        <w:t xml:space="preserve"> certificate established in regulation by the State Board of Education that allows a retired South Carolina educator to be eligible to maintain certification for the purpose of </w:t>
      </w:r>
      <w:proofErr w:type="spellStart"/>
      <w:r>
        <w:rPr>
          <w:rStyle w:val="scstrike"/>
        </w:rPr>
        <w:t>substituting</w:t>
      </w:r>
      <w:r>
        <w:rPr>
          <w:rStyle w:val="scinsert"/>
        </w:rPr>
        <w:t>returning</w:t>
      </w:r>
      <w:proofErr w:type="spellEnd"/>
      <w:r>
        <w:rPr>
          <w:rStyle w:val="scinsert"/>
        </w:rPr>
        <w:t xml:space="preserve"> to employment with a school district </w:t>
      </w:r>
      <w:r>
        <w:rPr>
          <w:rStyle w:val="scinsert"/>
        </w:rPr>
        <w:lastRenderedPageBreak/>
        <w:t>on a temporary or full-time basis</w:t>
      </w:r>
      <w:r>
        <w:t>. A person is initially eligible for a South Carolina retired educator certificate if he:</w:t>
      </w:r>
    </w:p>
    <w:p w:rsidR="003B6FC1" w:rsidP="00233FD8" w:rsidRDefault="003B6FC1" w14:paraId="595D766C" w14:textId="77777777">
      <w:pPr>
        <w:pStyle w:val="sccodifiedsection"/>
      </w:pPr>
      <w:r>
        <w:tab/>
      </w:r>
      <w:r>
        <w:tab/>
      </w:r>
      <w:bookmarkStart w:name="ss_T59C26N45S1_lv2_0ad16953" w:id="38"/>
      <w:r>
        <w:t>(</w:t>
      </w:r>
      <w:bookmarkEnd w:id="38"/>
      <w:r>
        <w:t xml:space="preserve">1) held a valid South Carolina renewable, professional educator certificate at the time of </w:t>
      </w:r>
      <w:proofErr w:type="gramStart"/>
      <w:r>
        <w:t>retirement;</w:t>
      </w:r>
      <w:proofErr w:type="gramEnd"/>
    </w:p>
    <w:p w:rsidR="003B6FC1" w:rsidP="00233FD8" w:rsidRDefault="003B6FC1" w14:paraId="7194F60E" w14:textId="77777777">
      <w:pPr>
        <w:pStyle w:val="sccodifiedsection"/>
      </w:pPr>
      <w:r>
        <w:tab/>
      </w:r>
      <w:r>
        <w:tab/>
      </w:r>
      <w:bookmarkStart w:name="ss_T59C26N45S2_lv2_66369845" w:id="39"/>
      <w:r>
        <w:t>(</w:t>
      </w:r>
      <w:bookmarkEnd w:id="39"/>
      <w:r>
        <w:t>2) is either a:</w:t>
      </w:r>
    </w:p>
    <w:p w:rsidR="003B6FC1" w:rsidP="00233FD8" w:rsidRDefault="003B6FC1" w14:paraId="7AB07BB5" w14:textId="77777777">
      <w:pPr>
        <w:pStyle w:val="sccodifiedsection"/>
      </w:pPr>
      <w:r>
        <w:tab/>
      </w:r>
      <w:r>
        <w:tab/>
      </w:r>
      <w:r>
        <w:tab/>
      </w:r>
      <w:bookmarkStart w:name="ss_T59C26N45Si_lv3_2b987987" w:id="40"/>
      <w:r>
        <w:t>(</w:t>
      </w:r>
      <w:bookmarkEnd w:id="40"/>
      <w:proofErr w:type="spellStart"/>
      <w:r>
        <w:t>i</w:t>
      </w:r>
      <w:proofErr w:type="spellEnd"/>
      <w:r>
        <w:t xml:space="preserve">) retired member of the South Carolina Retirement </w:t>
      </w:r>
      <w:proofErr w:type="gramStart"/>
      <w:r>
        <w:t>System;  or</w:t>
      </w:r>
      <w:proofErr w:type="gramEnd"/>
    </w:p>
    <w:p w:rsidR="003B6FC1" w:rsidP="00233FD8" w:rsidRDefault="003B6FC1" w14:paraId="5F86BC13" w14:textId="77777777">
      <w:pPr>
        <w:pStyle w:val="sccodifiedsection"/>
      </w:pPr>
      <w:r>
        <w:tab/>
      </w:r>
      <w:r>
        <w:tab/>
      </w:r>
      <w:r>
        <w:tab/>
      </w:r>
      <w:bookmarkStart w:name="ss_T59C26N45Sii_lv3_cb76bc39" w:id="41"/>
      <w:r>
        <w:t>(</w:t>
      </w:r>
      <w:bookmarkEnd w:id="41"/>
      <w:r>
        <w:t xml:space="preserve">ii) current or former participant in the State Optional Retirement Program who would have met the eligibility requirements for retirement under the South Carolina Retirement System had he participated in that system rather than the State Optional Retirement </w:t>
      </w:r>
      <w:proofErr w:type="gramStart"/>
      <w:r>
        <w:t>Program;</w:t>
      </w:r>
      <w:proofErr w:type="gramEnd"/>
    </w:p>
    <w:p w:rsidR="003B6FC1" w:rsidP="00233FD8" w:rsidRDefault="003B6FC1" w14:paraId="4EE9FF57" w14:textId="77777777">
      <w:pPr>
        <w:pStyle w:val="sccodifiedsection"/>
      </w:pPr>
      <w:r>
        <w:tab/>
      </w:r>
      <w:r>
        <w:tab/>
      </w:r>
      <w:bookmarkStart w:name="ss_T59C26N45S3_lv2_7db3aabe" w:id="42"/>
      <w:r>
        <w:t>(</w:t>
      </w:r>
      <w:bookmarkEnd w:id="42"/>
      <w:r>
        <w:t xml:space="preserve">3) does not hold another valid South Carolina educator certificate and has never held a valid South Carolina educator certificate that has been </w:t>
      </w:r>
      <w:r>
        <w:rPr>
          <w:rStyle w:val="scstrike"/>
        </w:rPr>
        <w:t xml:space="preserve">suspended, </w:t>
      </w:r>
      <w:r>
        <w:t>revoked</w:t>
      </w:r>
      <w:r>
        <w:rPr>
          <w:rStyle w:val="scstrike"/>
        </w:rPr>
        <w:t xml:space="preserve">, or voluntarily </w:t>
      </w:r>
      <w:proofErr w:type="gramStart"/>
      <w:r>
        <w:rPr>
          <w:rStyle w:val="scstrike"/>
        </w:rPr>
        <w:t>surrendered</w:t>
      </w:r>
      <w:r>
        <w:t>;  and</w:t>
      </w:r>
      <w:proofErr w:type="gramEnd"/>
    </w:p>
    <w:p w:rsidR="003B6FC1" w:rsidP="00233FD8" w:rsidRDefault="003B6FC1" w14:paraId="01F58FAA" w14:textId="77777777">
      <w:pPr>
        <w:pStyle w:val="sccodifiedsection"/>
      </w:pPr>
      <w:r>
        <w:tab/>
      </w:r>
      <w:r>
        <w:tab/>
      </w:r>
      <w:bookmarkStart w:name="ss_T59C26N45S4_lv2_757db621" w:id="43"/>
      <w:r>
        <w:t>(</w:t>
      </w:r>
      <w:bookmarkEnd w:id="43"/>
      <w:r>
        <w:t xml:space="preserve">4) meets all other qualifications to serve as a </w:t>
      </w:r>
      <w:proofErr w:type="spellStart"/>
      <w:r>
        <w:rPr>
          <w:rStyle w:val="scstrike"/>
        </w:rPr>
        <w:t>substitute</w:t>
      </w:r>
      <w:r>
        <w:rPr>
          <w:rStyle w:val="scinsert"/>
        </w:rPr>
        <w:t>certified</w:t>
      </w:r>
      <w:proofErr w:type="spellEnd"/>
      <w:r>
        <w:t xml:space="preserve"> educator as specified in state statute, regulation, and guidelines.</w:t>
      </w:r>
    </w:p>
    <w:p w:rsidR="003B6FC1" w:rsidP="00233FD8" w:rsidRDefault="003B6FC1" w14:paraId="4495252E" w14:textId="77777777">
      <w:pPr>
        <w:pStyle w:val="sccodifiedsection"/>
      </w:pPr>
      <w:r>
        <w:tab/>
      </w:r>
      <w:bookmarkStart w:name="ss_T59C26N45SB_lv1_d0bb84121" w:id="44"/>
      <w:r>
        <w:t>(</w:t>
      </w:r>
      <w:bookmarkEnd w:id="44"/>
      <w:r>
        <w:t xml:space="preserve">B) An individual meeting the eligibility requirements and desirous of a </w:t>
      </w:r>
      <w:r>
        <w:rPr>
          <w:rStyle w:val="scinsert"/>
        </w:rPr>
        <w:t xml:space="preserve">retired educator </w:t>
      </w:r>
      <w:r>
        <w:t>certificate</w:t>
      </w:r>
      <w:r>
        <w:rPr>
          <w:rStyle w:val="scstrike"/>
        </w:rPr>
        <w:t>, including a renewal certificate,</w:t>
      </w:r>
      <w:r>
        <w:t xml:space="preserve"> must submit the request in the manner specified in regulation and guidelines.</w:t>
      </w:r>
    </w:p>
    <w:p w:rsidR="003B6FC1" w:rsidP="00233FD8" w:rsidRDefault="003B6FC1" w14:paraId="28C026F0" w14:textId="77777777">
      <w:pPr>
        <w:pStyle w:val="sccodifiedsection"/>
      </w:pPr>
      <w:r>
        <w:tab/>
      </w:r>
      <w:r>
        <w:tab/>
      </w:r>
      <w:bookmarkStart w:name="ss_T59C26N45S1_lv2_98af63db" w:id="45"/>
      <w:r>
        <w:t>(</w:t>
      </w:r>
      <w:bookmarkEnd w:id="45"/>
      <w:r>
        <w:t>1) A retired educator certificate approved and issued is valid for five years from the date of each issuance.</w:t>
      </w:r>
    </w:p>
    <w:p w:rsidR="003B6FC1" w:rsidP="00233FD8" w:rsidRDefault="003B6FC1" w14:paraId="6EA28BC4" w14:textId="77777777">
      <w:pPr>
        <w:pStyle w:val="sccodifiedsection"/>
      </w:pPr>
      <w:r>
        <w:tab/>
      </w:r>
      <w:r>
        <w:tab/>
      </w:r>
      <w:bookmarkStart w:name="ss_T59C26N45S2_lv2_dd0b7cd5" w:id="46"/>
      <w:r>
        <w:t>(</w:t>
      </w:r>
      <w:bookmarkEnd w:id="46"/>
      <w:r>
        <w:t xml:space="preserve">2) </w:t>
      </w:r>
      <w:r>
        <w:rPr>
          <w:rStyle w:val="scstrike"/>
        </w:rPr>
        <w:t xml:space="preserve">A certificate may be renewed and, if approved, is valid for five years from the date of each </w:t>
      </w:r>
      <w:proofErr w:type="spellStart"/>
      <w:proofErr w:type="gramStart"/>
      <w:r>
        <w:rPr>
          <w:rStyle w:val="scstrike"/>
        </w:rPr>
        <w:t>issuance.</w:t>
      </w:r>
      <w:r w:rsidRPr="007D4A9E">
        <w:rPr>
          <w:rStyle w:val="scinsert"/>
        </w:rPr>
        <w:t>Once</w:t>
      </w:r>
      <w:proofErr w:type="spellEnd"/>
      <w:proofErr w:type="gramEnd"/>
      <w:r w:rsidRPr="007D4A9E">
        <w:rPr>
          <w:rStyle w:val="scinsert"/>
        </w:rPr>
        <w:t xml:space="preserve"> issued, a retired </w:t>
      </w:r>
      <w:r>
        <w:rPr>
          <w:rStyle w:val="scinsert"/>
        </w:rPr>
        <w:t xml:space="preserve">educator </w:t>
      </w:r>
      <w:r w:rsidRPr="007D4A9E">
        <w:rPr>
          <w:rStyle w:val="scinsert"/>
        </w:rPr>
        <w:t xml:space="preserve">certificate may be maintained upon written request from a retired educator in good standing to the </w:t>
      </w:r>
      <w:r>
        <w:rPr>
          <w:rStyle w:val="scinsert"/>
        </w:rPr>
        <w:t>d</w:t>
      </w:r>
      <w:r w:rsidRPr="007D4A9E">
        <w:rPr>
          <w:rStyle w:val="scinsert"/>
        </w:rPr>
        <w:t>epartment at the end of a five</w:t>
      </w:r>
      <w:r>
        <w:rPr>
          <w:rStyle w:val="scinsert"/>
        </w:rPr>
        <w:t>-</w:t>
      </w:r>
      <w:r w:rsidRPr="007D4A9E">
        <w:rPr>
          <w:rStyle w:val="scinsert"/>
        </w:rPr>
        <w:t>year period</w:t>
      </w:r>
      <w:r>
        <w:rPr>
          <w:rStyle w:val="scinsert"/>
        </w:rPr>
        <w:t>.</w:t>
      </w:r>
    </w:p>
    <w:p w:rsidR="003B6FC1" w:rsidDel="007D4A9E" w:rsidP="00233FD8" w:rsidRDefault="003B6FC1" w14:paraId="6CD8E273" w14:textId="6D757195">
      <w:pPr>
        <w:pStyle w:val="sccodifiedsection"/>
      </w:pPr>
      <w:r>
        <w:tab/>
      </w:r>
      <w:r>
        <w:tab/>
      </w:r>
      <w:bookmarkStart w:name="ss_T59C26N45S3_lv2_dae9b4b7" w:id="47"/>
      <w:r>
        <w:t>(</w:t>
      </w:r>
      <w:bookmarkEnd w:id="47"/>
      <w:r>
        <w:t>3) Department guidelines shall include the timeline, forms, and a process for submitting</w:t>
      </w:r>
      <w:r>
        <w:rPr>
          <w:rStyle w:val="scinsert"/>
        </w:rPr>
        <w:t xml:space="preserve"> </w:t>
      </w:r>
      <w:bookmarkStart w:name="open_doc_here" w:id="48"/>
      <w:bookmarkEnd w:id="48"/>
      <w:r w:rsidRPr="007801EA">
        <w:rPr>
          <w:rStyle w:val="scinsert"/>
        </w:rPr>
        <w:t xml:space="preserve">a request to maintain a retired educator </w:t>
      </w:r>
      <w:proofErr w:type="spellStart"/>
      <w:r w:rsidRPr="007801EA">
        <w:rPr>
          <w:rStyle w:val="scinsert"/>
        </w:rPr>
        <w:t>certificat</w:t>
      </w:r>
      <w:r>
        <w:rPr>
          <w:rStyle w:val="scinsert"/>
        </w:rPr>
        <w:t>e.</w:t>
      </w:r>
      <w:r>
        <w:rPr>
          <w:rStyle w:val="scstrike"/>
        </w:rPr>
        <w:t>and</w:t>
      </w:r>
      <w:proofErr w:type="spellEnd"/>
      <w:r>
        <w:rPr>
          <w:rStyle w:val="scstrike"/>
        </w:rPr>
        <w:t xml:space="preserve"> approving or denying certificate or renewal requests. (4) Renewal of a retired educator certificate does not require completion of professional learning or renewal credit.</w:t>
      </w:r>
    </w:p>
    <w:p w:rsidR="003B6FC1" w:rsidDel="007D4A9E" w:rsidP="00233FD8" w:rsidRDefault="003B6FC1" w14:paraId="5774468B" w14:textId="77777777">
      <w:pPr>
        <w:pStyle w:val="sccodifiedsection"/>
      </w:pPr>
      <w:r>
        <w:rPr>
          <w:rStyle w:val="scstrike"/>
        </w:rPr>
        <w:tab/>
      </w:r>
      <w:r>
        <w:rPr>
          <w:rStyle w:val="scstrike"/>
        </w:rPr>
        <w:tab/>
        <w:t>(4) Renewal of a retired educator certificate does not require completion of professional learning or renewal credit.</w:t>
      </w:r>
    </w:p>
    <w:p w:rsidR="003B6FC1" w:rsidP="00233FD8" w:rsidRDefault="003B6FC1" w14:paraId="22C32A93" w14:textId="77777777">
      <w:pPr>
        <w:pStyle w:val="sccodifiedsection"/>
      </w:pPr>
      <w:r>
        <w:tab/>
      </w:r>
      <w:bookmarkStart w:name="ss_T59C26N45SC_lv1_7486be87f" w:id="49"/>
      <w:r>
        <w:t>(</w:t>
      </w:r>
      <w:bookmarkEnd w:id="49"/>
      <w:r>
        <w:t xml:space="preserve">C) Any new </w:t>
      </w:r>
      <w:r>
        <w:rPr>
          <w:rStyle w:val="scstrike"/>
        </w:rPr>
        <w:t xml:space="preserve">or renewed </w:t>
      </w:r>
      <w:r>
        <w:t>certificate is invalidated upon issuance of any other South Carolina educator certificate.</w:t>
      </w:r>
    </w:p>
    <w:p w:rsidR="003B6FC1" w:rsidP="00233FD8" w:rsidRDefault="003B6FC1" w14:paraId="34450858" w14:textId="77777777">
      <w:pPr>
        <w:pStyle w:val="sccodifiedsection"/>
      </w:pPr>
      <w:r>
        <w:tab/>
      </w:r>
      <w:bookmarkStart w:name="ss_T59C26N45SD_lv1_66bebb9fc" w:id="50"/>
      <w:r>
        <w:t>(</w:t>
      </w:r>
      <w:bookmarkEnd w:id="50"/>
      <w:r>
        <w:t>D) An educator who works under the retired certificate must work under the agreement and rate of pay established for this purpose by the hiring district. Section 59-25-150 shall apply to any retired educator certificate.</w:t>
      </w:r>
    </w:p>
    <w:p w:rsidR="003B6FC1" w:rsidP="00233FD8" w:rsidRDefault="003B6FC1" w14:paraId="575DE19F" w14:textId="77777777">
      <w:pPr>
        <w:pStyle w:val="sccodifiedsection"/>
      </w:pPr>
      <w:r>
        <w:rPr>
          <w:rStyle w:val="scinsert"/>
        </w:rPr>
        <w:tab/>
      </w:r>
      <w:bookmarkStart w:name="ss_T59C26N45SE_lv1_c07ace08" w:id="51"/>
      <w:r w:rsidRPr="007D4A9E">
        <w:rPr>
          <w:rStyle w:val="scinsert"/>
        </w:rPr>
        <w:t>(</w:t>
      </w:r>
      <w:bookmarkEnd w:id="51"/>
      <w:r w:rsidRPr="007D4A9E">
        <w:rPr>
          <w:rStyle w:val="scinsert"/>
        </w:rPr>
        <w:t>E) A retired educator certificate is not subject to requirements for professional certificate renewal established by regulations of the State Board of Education.</w:t>
      </w:r>
    </w:p>
    <w:p w:rsidR="003B6FC1" w:rsidP="00233FD8" w:rsidRDefault="003B6FC1" w14:paraId="47A57FCE" w14:textId="77777777">
      <w:pPr>
        <w:pStyle w:val="sccodifiedsection"/>
      </w:pPr>
      <w:r>
        <w:tab/>
      </w:r>
      <w:r>
        <w:rPr>
          <w:rStyle w:val="scstrike"/>
        </w:rPr>
        <w:t>(E)</w:t>
      </w:r>
      <w:bookmarkStart w:name="ss_T59C26N45SF_lv1_d0f15a083" w:id="52"/>
      <w:r>
        <w:rPr>
          <w:rStyle w:val="scinsert"/>
        </w:rPr>
        <w:t>(</w:t>
      </w:r>
      <w:bookmarkEnd w:id="52"/>
      <w:r>
        <w:rPr>
          <w:rStyle w:val="scinsert"/>
        </w:rPr>
        <w:t>F)</w:t>
      </w:r>
      <w:r>
        <w:t xml:space="preserve"> Nothing in this section exempts an educator from taking part in professional development that is required by a local school district.</w:t>
      </w:r>
    </w:p>
    <w:p w:rsidR="003B6FC1" w:rsidP="00233FD8" w:rsidRDefault="003B6FC1" w14:paraId="3324E305" w14:textId="77777777">
      <w:pPr>
        <w:pStyle w:val="sccodifiedsection"/>
      </w:pPr>
      <w:r>
        <w:lastRenderedPageBreak/>
        <w:tab/>
      </w:r>
      <w:r>
        <w:rPr>
          <w:rStyle w:val="scstrike"/>
        </w:rPr>
        <w:t>(F)</w:t>
      </w:r>
      <w:bookmarkStart w:name="ss_T59C26N45SG_lv1_a9a8c2f86" w:id="53"/>
      <w:r>
        <w:rPr>
          <w:rStyle w:val="scinsert"/>
        </w:rPr>
        <w:t>(</w:t>
      </w:r>
      <w:bookmarkEnd w:id="53"/>
      <w:r>
        <w:rPr>
          <w:rStyle w:val="scinsert"/>
        </w:rPr>
        <w:t>G)</w:t>
      </w:r>
      <w:r>
        <w:t xml:space="preserve"> The State Board of Education shall develop regulations for, and the department shall establish guidelines and procedures for, the implementation of this section.</w:t>
      </w:r>
    </w:p>
    <w:p w:rsidR="00484BB7" w:rsidP="00484BB7" w:rsidRDefault="00484BB7" w14:paraId="0C01EF23" w14:textId="13824236">
      <w:pPr>
        <w:pStyle w:val="scemptyline"/>
      </w:pPr>
    </w:p>
    <w:p w:rsidR="00484BB7" w:rsidP="00CE3FBF" w:rsidRDefault="00484BB7" w14:paraId="4499D033" w14:textId="5493F6A6">
      <w:pPr>
        <w:pStyle w:val="scnoncodifiedsection"/>
      </w:pPr>
      <w:bookmarkStart w:name="bs_num_9_1f15a6aaa" w:id="54"/>
      <w:r>
        <w:t>S</w:t>
      </w:r>
      <w:bookmarkEnd w:id="54"/>
      <w:r>
        <w:t>ECTION 9.</w:t>
      </w:r>
      <w:r>
        <w:tab/>
      </w:r>
      <w:r w:rsidR="00CE3FBF">
        <w:t>Sections 59‑101‑130 and 59‑101‑140 of the S.C. Code are repealed.</w:t>
      </w:r>
    </w:p>
    <w:p w:rsidR="00CE3FBF" w:rsidP="00CE3FBF" w:rsidRDefault="00CE3FBF" w14:paraId="34B344C0" w14:textId="77777777">
      <w:pPr>
        <w:pStyle w:val="scemptyline"/>
      </w:pPr>
    </w:p>
    <w:p w:rsidR="00CE3FBF" w:rsidP="00846CDC" w:rsidRDefault="00CE3FBF" w14:paraId="18D9E72F" w14:textId="2DBE8B92">
      <w:pPr>
        <w:pStyle w:val="scnoncodifiedsection"/>
      </w:pPr>
      <w:bookmarkStart w:name="bs_num_10_883f73385" w:id="55"/>
      <w:bookmarkStart w:name="severability_626884fd7" w:id="56"/>
      <w:r>
        <w:t>S</w:t>
      </w:r>
      <w:bookmarkEnd w:id="55"/>
      <w:r>
        <w:t>ECTION 10.</w:t>
      </w:r>
      <w:bookmarkEnd w:id="56"/>
      <w:r w:rsidR="00337F86">
        <w:t xml:space="preserve"> </w:t>
      </w:r>
      <w:r w:rsidRPr="00B0415B" w:rsidR="00846CD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5C613923">
      <w:pPr>
        <w:pStyle w:val="scemptyline"/>
      </w:pPr>
    </w:p>
    <w:p w:rsidRPr="00DF3B44" w:rsidR="007A10F1" w:rsidP="007A10F1" w:rsidRDefault="00E27805" w14:paraId="0E9393B4" w14:textId="113EFE38">
      <w:pPr>
        <w:pStyle w:val="scnoncodifiedsection"/>
      </w:pPr>
      <w:bookmarkStart w:name="bs_num_11_lastsection" w:id="57"/>
      <w:bookmarkStart w:name="eff_date_section" w:id="58"/>
      <w:r w:rsidRPr="00DF3B44">
        <w:t>S</w:t>
      </w:r>
      <w:bookmarkEnd w:id="57"/>
      <w:r w:rsidRPr="00DF3B44">
        <w:t>ECTION 11.</w:t>
      </w:r>
      <w:r w:rsidRPr="00DF3B44" w:rsidR="005D3013">
        <w:tab/>
      </w:r>
      <w:r w:rsidRPr="00DF3B44" w:rsidR="007A10F1">
        <w:t xml:space="preserve">This act takes effect </w:t>
      </w:r>
      <w:r w:rsidR="00337F86">
        <w:t>July 1, 2025</w:t>
      </w:r>
      <w:r w:rsidRPr="00DF3B44" w:rsidR="007A10F1">
        <w:t>.</w:t>
      </w:r>
      <w:bookmarkEnd w:id="5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28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EB6B" w14:textId="6FEE8399" w:rsidR="009D521B" w:rsidRPr="00BC78CD" w:rsidRDefault="009D521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3196</w:t>
        </w:r>
      </w:sdtContent>
    </w:sdt>
    <w:r>
      <w:t>-</w:t>
    </w:r>
    <w:sdt>
      <w:sdtPr>
        <w:id w:val="205928428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DC7D41D" w:rsidR="00685035" w:rsidRPr="007B4AF7" w:rsidRDefault="003C5F80" w:rsidP="00D14995">
        <w:pPr>
          <w:pStyle w:val="scbillfooter"/>
        </w:pPr>
        <w:sdt>
          <w:sdtPr>
            <w:alias w:val="footer_billname"/>
            <w:tag w:val="footer_billname"/>
            <w:id w:val="457382597"/>
            <w:lock w:val="sdtContentLocked"/>
            <w:placeholder>
              <w:docPart w:val="CA4AE5E1AFD545CB8084B7FF46DB2B4A"/>
            </w:placeholder>
            <w:dataBinding w:prefixMappings="xmlns:ns0='http://schemas.openxmlformats.org/package/2006/metadata/lwb360-metadata' " w:xpath="/ns0:lwb360Metadata[1]/ns0:T_BILL_T_BILLNAME[1]" w:storeItemID="{A70AC2F9-CF59-46A9-A8A7-29CBD0ED4110}"/>
            <w:text/>
          </w:sdtPr>
          <w:sdtEndPr/>
          <w:sdtContent>
            <w:r w:rsidR="00A545AD">
              <w:t>[3196]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A4AE5E1AFD545CB8084B7FF46DB2B4A"/>
            </w:placeholder>
            <w:dataBinding w:prefixMappings="xmlns:ns0='http://schemas.openxmlformats.org/package/2006/metadata/lwb360-metadata' " w:xpath="/ns0:lwb360Metadata[1]/ns0:T_BILL_T_FILENAME[1]" w:storeItemID="{A70AC2F9-CF59-46A9-A8A7-29CBD0ED4110}"/>
            <w:text/>
          </w:sdtPr>
          <w:sdtEndPr/>
          <w:sdtContent>
            <w:r w:rsidR="007728B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D8E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D6D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DC2CA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F402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61CC8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6A5D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5CA4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42EE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24E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2E5DD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50384100">
    <w:abstractNumId w:val="8"/>
  </w:num>
  <w:num w:numId="12" w16cid:durableId="1173451506">
    <w:abstractNumId w:val="3"/>
  </w:num>
  <w:num w:numId="13" w16cid:durableId="1298146977">
    <w:abstractNumId w:val="2"/>
  </w:num>
  <w:num w:numId="14" w16cid:durableId="424544687">
    <w:abstractNumId w:val="1"/>
  </w:num>
  <w:num w:numId="15" w16cid:durableId="214114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A68"/>
    <w:rsid w:val="00017FB0"/>
    <w:rsid w:val="00020B5D"/>
    <w:rsid w:val="00022E64"/>
    <w:rsid w:val="00026421"/>
    <w:rsid w:val="00030409"/>
    <w:rsid w:val="00036189"/>
    <w:rsid w:val="00037F04"/>
    <w:rsid w:val="000404BF"/>
    <w:rsid w:val="00041D75"/>
    <w:rsid w:val="00044B84"/>
    <w:rsid w:val="000479D0"/>
    <w:rsid w:val="00060C9F"/>
    <w:rsid w:val="0006300E"/>
    <w:rsid w:val="0006464F"/>
    <w:rsid w:val="00066B54"/>
    <w:rsid w:val="00067FCE"/>
    <w:rsid w:val="00072FCD"/>
    <w:rsid w:val="00074A4F"/>
    <w:rsid w:val="00077B65"/>
    <w:rsid w:val="00092C86"/>
    <w:rsid w:val="000A1401"/>
    <w:rsid w:val="000A3C25"/>
    <w:rsid w:val="000B4C02"/>
    <w:rsid w:val="000B5B4A"/>
    <w:rsid w:val="000B7C85"/>
    <w:rsid w:val="000B7FE1"/>
    <w:rsid w:val="000C3E88"/>
    <w:rsid w:val="000C46B9"/>
    <w:rsid w:val="000C58E4"/>
    <w:rsid w:val="000C6F9A"/>
    <w:rsid w:val="000D2F44"/>
    <w:rsid w:val="000D33E4"/>
    <w:rsid w:val="000E578A"/>
    <w:rsid w:val="000F2250"/>
    <w:rsid w:val="00101FC6"/>
    <w:rsid w:val="0010329A"/>
    <w:rsid w:val="00105756"/>
    <w:rsid w:val="001164F9"/>
    <w:rsid w:val="0011719C"/>
    <w:rsid w:val="00122F71"/>
    <w:rsid w:val="00126050"/>
    <w:rsid w:val="001322A0"/>
    <w:rsid w:val="00136DC4"/>
    <w:rsid w:val="00140049"/>
    <w:rsid w:val="00142897"/>
    <w:rsid w:val="00146621"/>
    <w:rsid w:val="00146E5C"/>
    <w:rsid w:val="00147379"/>
    <w:rsid w:val="00171601"/>
    <w:rsid w:val="001730EB"/>
    <w:rsid w:val="00173276"/>
    <w:rsid w:val="00175C38"/>
    <w:rsid w:val="00176122"/>
    <w:rsid w:val="0019025B"/>
    <w:rsid w:val="00192AF7"/>
    <w:rsid w:val="001969BC"/>
    <w:rsid w:val="00197366"/>
    <w:rsid w:val="001A136C"/>
    <w:rsid w:val="001A7770"/>
    <w:rsid w:val="001B6DA2"/>
    <w:rsid w:val="001C0A15"/>
    <w:rsid w:val="001C25EC"/>
    <w:rsid w:val="001C5C13"/>
    <w:rsid w:val="001E1D56"/>
    <w:rsid w:val="001E4089"/>
    <w:rsid w:val="001F2A41"/>
    <w:rsid w:val="001F313F"/>
    <w:rsid w:val="001F331D"/>
    <w:rsid w:val="001F394C"/>
    <w:rsid w:val="001F55B3"/>
    <w:rsid w:val="002038AA"/>
    <w:rsid w:val="002114C8"/>
    <w:rsid w:val="0021166F"/>
    <w:rsid w:val="00215387"/>
    <w:rsid w:val="002162DF"/>
    <w:rsid w:val="0022608B"/>
    <w:rsid w:val="002262F4"/>
    <w:rsid w:val="00230038"/>
    <w:rsid w:val="00233975"/>
    <w:rsid w:val="00236D73"/>
    <w:rsid w:val="002416C3"/>
    <w:rsid w:val="00244BD7"/>
    <w:rsid w:val="00246535"/>
    <w:rsid w:val="0025066F"/>
    <w:rsid w:val="00257F60"/>
    <w:rsid w:val="002625EA"/>
    <w:rsid w:val="00262AC5"/>
    <w:rsid w:val="002633F4"/>
    <w:rsid w:val="00264AE9"/>
    <w:rsid w:val="002661E0"/>
    <w:rsid w:val="00275AE6"/>
    <w:rsid w:val="002836D8"/>
    <w:rsid w:val="00290A45"/>
    <w:rsid w:val="0029405C"/>
    <w:rsid w:val="002A23A8"/>
    <w:rsid w:val="002A6B48"/>
    <w:rsid w:val="002A7989"/>
    <w:rsid w:val="002B02F3"/>
    <w:rsid w:val="002B13DC"/>
    <w:rsid w:val="002C3463"/>
    <w:rsid w:val="002C6E8C"/>
    <w:rsid w:val="002D266D"/>
    <w:rsid w:val="002D5B3D"/>
    <w:rsid w:val="002D7447"/>
    <w:rsid w:val="002E315A"/>
    <w:rsid w:val="002E4F8C"/>
    <w:rsid w:val="002F560C"/>
    <w:rsid w:val="002F5847"/>
    <w:rsid w:val="0030425A"/>
    <w:rsid w:val="00325126"/>
    <w:rsid w:val="0033047D"/>
    <w:rsid w:val="00337F86"/>
    <w:rsid w:val="003414A9"/>
    <w:rsid w:val="003421F1"/>
    <w:rsid w:val="0034279C"/>
    <w:rsid w:val="00347F44"/>
    <w:rsid w:val="00351DCB"/>
    <w:rsid w:val="00354F64"/>
    <w:rsid w:val="003559A1"/>
    <w:rsid w:val="003562C2"/>
    <w:rsid w:val="00356A00"/>
    <w:rsid w:val="00361563"/>
    <w:rsid w:val="00364445"/>
    <w:rsid w:val="00371D36"/>
    <w:rsid w:val="00373E17"/>
    <w:rsid w:val="00375785"/>
    <w:rsid w:val="003775E6"/>
    <w:rsid w:val="00381998"/>
    <w:rsid w:val="00383D3D"/>
    <w:rsid w:val="00384656"/>
    <w:rsid w:val="00390823"/>
    <w:rsid w:val="00396715"/>
    <w:rsid w:val="003A5F1C"/>
    <w:rsid w:val="003B6FC1"/>
    <w:rsid w:val="003C3E2E"/>
    <w:rsid w:val="003C473F"/>
    <w:rsid w:val="003C5F80"/>
    <w:rsid w:val="003C6D33"/>
    <w:rsid w:val="003C75AF"/>
    <w:rsid w:val="003D0C3A"/>
    <w:rsid w:val="003D4A3C"/>
    <w:rsid w:val="003D55B2"/>
    <w:rsid w:val="003E0033"/>
    <w:rsid w:val="003E5452"/>
    <w:rsid w:val="003E7165"/>
    <w:rsid w:val="003E7FF6"/>
    <w:rsid w:val="003F4EBD"/>
    <w:rsid w:val="003F6E87"/>
    <w:rsid w:val="00403FF3"/>
    <w:rsid w:val="004046B5"/>
    <w:rsid w:val="00406121"/>
    <w:rsid w:val="00406F27"/>
    <w:rsid w:val="00411D1F"/>
    <w:rsid w:val="004141B8"/>
    <w:rsid w:val="00414579"/>
    <w:rsid w:val="004203B9"/>
    <w:rsid w:val="00422FA6"/>
    <w:rsid w:val="00432135"/>
    <w:rsid w:val="00435AE1"/>
    <w:rsid w:val="00446987"/>
    <w:rsid w:val="00446D28"/>
    <w:rsid w:val="00447D8F"/>
    <w:rsid w:val="004544A1"/>
    <w:rsid w:val="004603EB"/>
    <w:rsid w:val="00466CD0"/>
    <w:rsid w:val="00473583"/>
    <w:rsid w:val="00477F32"/>
    <w:rsid w:val="00481850"/>
    <w:rsid w:val="00484BB7"/>
    <w:rsid w:val="004851A0"/>
    <w:rsid w:val="0048627F"/>
    <w:rsid w:val="00491B2B"/>
    <w:rsid w:val="004932AB"/>
    <w:rsid w:val="00494901"/>
    <w:rsid w:val="00494BEF"/>
    <w:rsid w:val="004A5512"/>
    <w:rsid w:val="004A6BE5"/>
    <w:rsid w:val="004A7F8C"/>
    <w:rsid w:val="004B0C18"/>
    <w:rsid w:val="004C1A04"/>
    <w:rsid w:val="004C20BC"/>
    <w:rsid w:val="004C5C9A"/>
    <w:rsid w:val="004D0ECE"/>
    <w:rsid w:val="004D1442"/>
    <w:rsid w:val="004D3DCB"/>
    <w:rsid w:val="004D7C41"/>
    <w:rsid w:val="004E157E"/>
    <w:rsid w:val="004E1946"/>
    <w:rsid w:val="004E66E9"/>
    <w:rsid w:val="004E7DDE"/>
    <w:rsid w:val="004F0090"/>
    <w:rsid w:val="004F172C"/>
    <w:rsid w:val="004F1C05"/>
    <w:rsid w:val="004F262B"/>
    <w:rsid w:val="004F6268"/>
    <w:rsid w:val="005002ED"/>
    <w:rsid w:val="00500DBC"/>
    <w:rsid w:val="00503180"/>
    <w:rsid w:val="005102BE"/>
    <w:rsid w:val="005165F6"/>
    <w:rsid w:val="00523F7F"/>
    <w:rsid w:val="00524D54"/>
    <w:rsid w:val="00525BE4"/>
    <w:rsid w:val="00527581"/>
    <w:rsid w:val="00537CD1"/>
    <w:rsid w:val="00542957"/>
    <w:rsid w:val="0054531B"/>
    <w:rsid w:val="00546C24"/>
    <w:rsid w:val="005476FF"/>
    <w:rsid w:val="00550902"/>
    <w:rsid w:val="005509AB"/>
    <w:rsid w:val="00551036"/>
    <w:rsid w:val="005516F6"/>
    <w:rsid w:val="00552842"/>
    <w:rsid w:val="00554543"/>
    <w:rsid w:val="00554E89"/>
    <w:rsid w:val="00564B58"/>
    <w:rsid w:val="00572281"/>
    <w:rsid w:val="005801DD"/>
    <w:rsid w:val="00592A40"/>
    <w:rsid w:val="005A28BC"/>
    <w:rsid w:val="005A5377"/>
    <w:rsid w:val="005A5AEC"/>
    <w:rsid w:val="005B7817"/>
    <w:rsid w:val="005C06C8"/>
    <w:rsid w:val="005C23D7"/>
    <w:rsid w:val="005C40EB"/>
    <w:rsid w:val="005D02B4"/>
    <w:rsid w:val="005D135E"/>
    <w:rsid w:val="005D1646"/>
    <w:rsid w:val="005D3013"/>
    <w:rsid w:val="005D7D0E"/>
    <w:rsid w:val="005E1E50"/>
    <w:rsid w:val="005E2B9C"/>
    <w:rsid w:val="005E3009"/>
    <w:rsid w:val="005E3332"/>
    <w:rsid w:val="005F0AF4"/>
    <w:rsid w:val="005F0CFB"/>
    <w:rsid w:val="005F31B6"/>
    <w:rsid w:val="005F76B0"/>
    <w:rsid w:val="00603854"/>
    <w:rsid w:val="00604429"/>
    <w:rsid w:val="006067B0"/>
    <w:rsid w:val="00606A8B"/>
    <w:rsid w:val="00611006"/>
    <w:rsid w:val="006113A4"/>
    <w:rsid w:val="00611EBA"/>
    <w:rsid w:val="006213A8"/>
    <w:rsid w:val="00623BEA"/>
    <w:rsid w:val="006278CC"/>
    <w:rsid w:val="006347E9"/>
    <w:rsid w:val="00640C87"/>
    <w:rsid w:val="00641EE9"/>
    <w:rsid w:val="006454BB"/>
    <w:rsid w:val="0065241B"/>
    <w:rsid w:val="00657CF4"/>
    <w:rsid w:val="00661463"/>
    <w:rsid w:val="00663B8D"/>
    <w:rsid w:val="00663E00"/>
    <w:rsid w:val="00664F48"/>
    <w:rsid w:val="00664FAD"/>
    <w:rsid w:val="006728B7"/>
    <w:rsid w:val="0067345B"/>
    <w:rsid w:val="00682ED1"/>
    <w:rsid w:val="006834F0"/>
    <w:rsid w:val="00683986"/>
    <w:rsid w:val="0068408A"/>
    <w:rsid w:val="00685035"/>
    <w:rsid w:val="00685770"/>
    <w:rsid w:val="00690DBA"/>
    <w:rsid w:val="006964F9"/>
    <w:rsid w:val="00696A93"/>
    <w:rsid w:val="00697301"/>
    <w:rsid w:val="006A395F"/>
    <w:rsid w:val="006A65E2"/>
    <w:rsid w:val="006B0F24"/>
    <w:rsid w:val="006B37BD"/>
    <w:rsid w:val="006C092D"/>
    <w:rsid w:val="006C099D"/>
    <w:rsid w:val="006C18F0"/>
    <w:rsid w:val="006C4D62"/>
    <w:rsid w:val="006C733B"/>
    <w:rsid w:val="006C7E01"/>
    <w:rsid w:val="006D1867"/>
    <w:rsid w:val="006D64A5"/>
    <w:rsid w:val="006E0935"/>
    <w:rsid w:val="006E353F"/>
    <w:rsid w:val="006E35AB"/>
    <w:rsid w:val="007059E1"/>
    <w:rsid w:val="00711AA9"/>
    <w:rsid w:val="00713753"/>
    <w:rsid w:val="007207AE"/>
    <w:rsid w:val="00721873"/>
    <w:rsid w:val="00722155"/>
    <w:rsid w:val="00737F19"/>
    <w:rsid w:val="00741825"/>
    <w:rsid w:val="00744489"/>
    <w:rsid w:val="00770A66"/>
    <w:rsid w:val="007728BF"/>
    <w:rsid w:val="007729D1"/>
    <w:rsid w:val="0077403A"/>
    <w:rsid w:val="00782BF8"/>
    <w:rsid w:val="00783102"/>
    <w:rsid w:val="007833C8"/>
    <w:rsid w:val="00783C75"/>
    <w:rsid w:val="007849D9"/>
    <w:rsid w:val="007850BB"/>
    <w:rsid w:val="00787433"/>
    <w:rsid w:val="007946E6"/>
    <w:rsid w:val="007A10F1"/>
    <w:rsid w:val="007A3D50"/>
    <w:rsid w:val="007B2D29"/>
    <w:rsid w:val="007B412F"/>
    <w:rsid w:val="007B4AF7"/>
    <w:rsid w:val="007B4DBF"/>
    <w:rsid w:val="007B6C94"/>
    <w:rsid w:val="007C5458"/>
    <w:rsid w:val="007D2C67"/>
    <w:rsid w:val="007D5AC6"/>
    <w:rsid w:val="007D5B6C"/>
    <w:rsid w:val="007E06BB"/>
    <w:rsid w:val="007E7DE1"/>
    <w:rsid w:val="007F1BD4"/>
    <w:rsid w:val="007F3708"/>
    <w:rsid w:val="007F50D1"/>
    <w:rsid w:val="008035F4"/>
    <w:rsid w:val="00816D52"/>
    <w:rsid w:val="00831048"/>
    <w:rsid w:val="00834272"/>
    <w:rsid w:val="0084613A"/>
    <w:rsid w:val="00846CDC"/>
    <w:rsid w:val="00846EF5"/>
    <w:rsid w:val="008625C1"/>
    <w:rsid w:val="008705FE"/>
    <w:rsid w:val="008710F6"/>
    <w:rsid w:val="00874C01"/>
    <w:rsid w:val="0087671D"/>
    <w:rsid w:val="008806F9"/>
    <w:rsid w:val="008853F0"/>
    <w:rsid w:val="00887957"/>
    <w:rsid w:val="00894C31"/>
    <w:rsid w:val="008A57E3"/>
    <w:rsid w:val="008B5BF4"/>
    <w:rsid w:val="008C0CEE"/>
    <w:rsid w:val="008C1B18"/>
    <w:rsid w:val="008D0391"/>
    <w:rsid w:val="008D048B"/>
    <w:rsid w:val="008D46EC"/>
    <w:rsid w:val="008D5922"/>
    <w:rsid w:val="008E0E25"/>
    <w:rsid w:val="008E61A1"/>
    <w:rsid w:val="008F2074"/>
    <w:rsid w:val="008F355A"/>
    <w:rsid w:val="009031EF"/>
    <w:rsid w:val="00914849"/>
    <w:rsid w:val="00916E96"/>
    <w:rsid w:val="00917EA3"/>
    <w:rsid w:val="00917EE0"/>
    <w:rsid w:val="00921C89"/>
    <w:rsid w:val="0092385C"/>
    <w:rsid w:val="00926966"/>
    <w:rsid w:val="00926D03"/>
    <w:rsid w:val="00934036"/>
    <w:rsid w:val="00934889"/>
    <w:rsid w:val="0094541D"/>
    <w:rsid w:val="00946C3E"/>
    <w:rsid w:val="009473EA"/>
    <w:rsid w:val="009510A0"/>
    <w:rsid w:val="00954E7E"/>
    <w:rsid w:val="009554D9"/>
    <w:rsid w:val="009572F9"/>
    <w:rsid w:val="00960D0F"/>
    <w:rsid w:val="009825F3"/>
    <w:rsid w:val="0098366F"/>
    <w:rsid w:val="00983A03"/>
    <w:rsid w:val="00986063"/>
    <w:rsid w:val="009867CA"/>
    <w:rsid w:val="00987371"/>
    <w:rsid w:val="00991F67"/>
    <w:rsid w:val="00992876"/>
    <w:rsid w:val="0099661E"/>
    <w:rsid w:val="009A0DCE"/>
    <w:rsid w:val="009A1A28"/>
    <w:rsid w:val="009A22CD"/>
    <w:rsid w:val="009A3E4B"/>
    <w:rsid w:val="009B159F"/>
    <w:rsid w:val="009B21EA"/>
    <w:rsid w:val="009B35FD"/>
    <w:rsid w:val="009B6815"/>
    <w:rsid w:val="009C25FD"/>
    <w:rsid w:val="009C6828"/>
    <w:rsid w:val="009D2967"/>
    <w:rsid w:val="009D3C2B"/>
    <w:rsid w:val="009D521B"/>
    <w:rsid w:val="009E4191"/>
    <w:rsid w:val="009F2AB1"/>
    <w:rsid w:val="009F491F"/>
    <w:rsid w:val="009F4FAF"/>
    <w:rsid w:val="009F68F1"/>
    <w:rsid w:val="009F6C61"/>
    <w:rsid w:val="00A04529"/>
    <w:rsid w:val="00A0584B"/>
    <w:rsid w:val="00A06194"/>
    <w:rsid w:val="00A06BF6"/>
    <w:rsid w:val="00A17135"/>
    <w:rsid w:val="00A21A6F"/>
    <w:rsid w:val="00A24E56"/>
    <w:rsid w:val="00A26A62"/>
    <w:rsid w:val="00A3331C"/>
    <w:rsid w:val="00A35A9B"/>
    <w:rsid w:val="00A4070E"/>
    <w:rsid w:val="00A40CA0"/>
    <w:rsid w:val="00A504A7"/>
    <w:rsid w:val="00A53677"/>
    <w:rsid w:val="00A53BF2"/>
    <w:rsid w:val="00A545AD"/>
    <w:rsid w:val="00A6090B"/>
    <w:rsid w:val="00A60D68"/>
    <w:rsid w:val="00A66B36"/>
    <w:rsid w:val="00A71CD2"/>
    <w:rsid w:val="00A73813"/>
    <w:rsid w:val="00A73EFA"/>
    <w:rsid w:val="00A7777B"/>
    <w:rsid w:val="00A77A3B"/>
    <w:rsid w:val="00A87AA6"/>
    <w:rsid w:val="00A92F6F"/>
    <w:rsid w:val="00A96566"/>
    <w:rsid w:val="00A97523"/>
    <w:rsid w:val="00AA26E6"/>
    <w:rsid w:val="00AA4B77"/>
    <w:rsid w:val="00AA7824"/>
    <w:rsid w:val="00AB0FA3"/>
    <w:rsid w:val="00AB11CC"/>
    <w:rsid w:val="00AB23AA"/>
    <w:rsid w:val="00AB5F28"/>
    <w:rsid w:val="00AB6A60"/>
    <w:rsid w:val="00AB73BF"/>
    <w:rsid w:val="00AC2F32"/>
    <w:rsid w:val="00AC335C"/>
    <w:rsid w:val="00AC463E"/>
    <w:rsid w:val="00AD10C4"/>
    <w:rsid w:val="00AD3BE2"/>
    <w:rsid w:val="00AD3E3D"/>
    <w:rsid w:val="00AE0782"/>
    <w:rsid w:val="00AE1EE4"/>
    <w:rsid w:val="00AE36EC"/>
    <w:rsid w:val="00AE40EA"/>
    <w:rsid w:val="00AE70FD"/>
    <w:rsid w:val="00AE7406"/>
    <w:rsid w:val="00AF080B"/>
    <w:rsid w:val="00AF1688"/>
    <w:rsid w:val="00AF2899"/>
    <w:rsid w:val="00AF46E6"/>
    <w:rsid w:val="00AF5139"/>
    <w:rsid w:val="00B022A8"/>
    <w:rsid w:val="00B06EDA"/>
    <w:rsid w:val="00B1161F"/>
    <w:rsid w:val="00B11661"/>
    <w:rsid w:val="00B210D7"/>
    <w:rsid w:val="00B21D58"/>
    <w:rsid w:val="00B27C17"/>
    <w:rsid w:val="00B316E5"/>
    <w:rsid w:val="00B32B4D"/>
    <w:rsid w:val="00B33184"/>
    <w:rsid w:val="00B35BBA"/>
    <w:rsid w:val="00B4137E"/>
    <w:rsid w:val="00B54DF7"/>
    <w:rsid w:val="00B56223"/>
    <w:rsid w:val="00B56E79"/>
    <w:rsid w:val="00B57AA7"/>
    <w:rsid w:val="00B637AA"/>
    <w:rsid w:val="00B63BE2"/>
    <w:rsid w:val="00B7592C"/>
    <w:rsid w:val="00B809D3"/>
    <w:rsid w:val="00B84B66"/>
    <w:rsid w:val="00B85475"/>
    <w:rsid w:val="00B90519"/>
    <w:rsid w:val="00B9090A"/>
    <w:rsid w:val="00B92196"/>
    <w:rsid w:val="00B9228D"/>
    <w:rsid w:val="00B9244B"/>
    <w:rsid w:val="00B929EC"/>
    <w:rsid w:val="00B97F08"/>
    <w:rsid w:val="00BA3E4D"/>
    <w:rsid w:val="00BB0725"/>
    <w:rsid w:val="00BB2498"/>
    <w:rsid w:val="00BB32A3"/>
    <w:rsid w:val="00BB4202"/>
    <w:rsid w:val="00BB5F32"/>
    <w:rsid w:val="00BC126D"/>
    <w:rsid w:val="00BC408A"/>
    <w:rsid w:val="00BC5023"/>
    <w:rsid w:val="00BC556C"/>
    <w:rsid w:val="00BC5A1C"/>
    <w:rsid w:val="00BD42DA"/>
    <w:rsid w:val="00BD4684"/>
    <w:rsid w:val="00BE07EF"/>
    <w:rsid w:val="00BE08A7"/>
    <w:rsid w:val="00BE4391"/>
    <w:rsid w:val="00BF3E48"/>
    <w:rsid w:val="00C15F1B"/>
    <w:rsid w:val="00C16288"/>
    <w:rsid w:val="00C17847"/>
    <w:rsid w:val="00C17D1D"/>
    <w:rsid w:val="00C21020"/>
    <w:rsid w:val="00C21C7C"/>
    <w:rsid w:val="00C24690"/>
    <w:rsid w:val="00C26509"/>
    <w:rsid w:val="00C45923"/>
    <w:rsid w:val="00C543E7"/>
    <w:rsid w:val="00C5461B"/>
    <w:rsid w:val="00C622D0"/>
    <w:rsid w:val="00C70225"/>
    <w:rsid w:val="00C70A4B"/>
    <w:rsid w:val="00C72198"/>
    <w:rsid w:val="00C73044"/>
    <w:rsid w:val="00C73C7D"/>
    <w:rsid w:val="00C75005"/>
    <w:rsid w:val="00C903ED"/>
    <w:rsid w:val="00C9273A"/>
    <w:rsid w:val="00C93F2C"/>
    <w:rsid w:val="00C95BA4"/>
    <w:rsid w:val="00C970DF"/>
    <w:rsid w:val="00CA1CCB"/>
    <w:rsid w:val="00CA21EC"/>
    <w:rsid w:val="00CA3820"/>
    <w:rsid w:val="00CA441C"/>
    <w:rsid w:val="00CA7E71"/>
    <w:rsid w:val="00CB1534"/>
    <w:rsid w:val="00CB2673"/>
    <w:rsid w:val="00CB701D"/>
    <w:rsid w:val="00CC32C4"/>
    <w:rsid w:val="00CC3F0E"/>
    <w:rsid w:val="00CC4F34"/>
    <w:rsid w:val="00CC551E"/>
    <w:rsid w:val="00CC69C8"/>
    <w:rsid w:val="00CD08C9"/>
    <w:rsid w:val="00CD1B03"/>
    <w:rsid w:val="00CD1FE8"/>
    <w:rsid w:val="00CD38CD"/>
    <w:rsid w:val="00CD3E0C"/>
    <w:rsid w:val="00CD5565"/>
    <w:rsid w:val="00CD616C"/>
    <w:rsid w:val="00CD62E6"/>
    <w:rsid w:val="00CE3FBF"/>
    <w:rsid w:val="00CF68D6"/>
    <w:rsid w:val="00CF7B4A"/>
    <w:rsid w:val="00D009F8"/>
    <w:rsid w:val="00D01C63"/>
    <w:rsid w:val="00D078DA"/>
    <w:rsid w:val="00D07BF2"/>
    <w:rsid w:val="00D14995"/>
    <w:rsid w:val="00D204F2"/>
    <w:rsid w:val="00D2455C"/>
    <w:rsid w:val="00D25023"/>
    <w:rsid w:val="00D27F8C"/>
    <w:rsid w:val="00D33843"/>
    <w:rsid w:val="00D43EA1"/>
    <w:rsid w:val="00D47F02"/>
    <w:rsid w:val="00D54A6F"/>
    <w:rsid w:val="00D57D57"/>
    <w:rsid w:val="00D62E42"/>
    <w:rsid w:val="00D744C8"/>
    <w:rsid w:val="00D772FB"/>
    <w:rsid w:val="00D82174"/>
    <w:rsid w:val="00D928AD"/>
    <w:rsid w:val="00DA1AA0"/>
    <w:rsid w:val="00DA512B"/>
    <w:rsid w:val="00DA65F0"/>
    <w:rsid w:val="00DC44A8"/>
    <w:rsid w:val="00DC75FD"/>
    <w:rsid w:val="00DE4BEE"/>
    <w:rsid w:val="00DE5B3D"/>
    <w:rsid w:val="00DE7112"/>
    <w:rsid w:val="00DF19BE"/>
    <w:rsid w:val="00DF3B44"/>
    <w:rsid w:val="00DF72B1"/>
    <w:rsid w:val="00E0034E"/>
    <w:rsid w:val="00E07CDE"/>
    <w:rsid w:val="00E12275"/>
    <w:rsid w:val="00E1372E"/>
    <w:rsid w:val="00E208DA"/>
    <w:rsid w:val="00E21D30"/>
    <w:rsid w:val="00E24D9A"/>
    <w:rsid w:val="00E27805"/>
    <w:rsid w:val="00E27A11"/>
    <w:rsid w:val="00E30497"/>
    <w:rsid w:val="00E34818"/>
    <w:rsid w:val="00E358A2"/>
    <w:rsid w:val="00E35C9A"/>
    <w:rsid w:val="00E37612"/>
    <w:rsid w:val="00E3771B"/>
    <w:rsid w:val="00E40979"/>
    <w:rsid w:val="00E42254"/>
    <w:rsid w:val="00E43F26"/>
    <w:rsid w:val="00E52A36"/>
    <w:rsid w:val="00E633EB"/>
    <w:rsid w:val="00E6378B"/>
    <w:rsid w:val="00E63AE6"/>
    <w:rsid w:val="00E63EC3"/>
    <w:rsid w:val="00E653DA"/>
    <w:rsid w:val="00E65958"/>
    <w:rsid w:val="00E8274E"/>
    <w:rsid w:val="00E84FE5"/>
    <w:rsid w:val="00E879A5"/>
    <w:rsid w:val="00E879FC"/>
    <w:rsid w:val="00E9485B"/>
    <w:rsid w:val="00EA2574"/>
    <w:rsid w:val="00EA25BA"/>
    <w:rsid w:val="00EA2F1F"/>
    <w:rsid w:val="00EA2FBC"/>
    <w:rsid w:val="00EA3F2E"/>
    <w:rsid w:val="00EA52F6"/>
    <w:rsid w:val="00EA57EC"/>
    <w:rsid w:val="00EA6208"/>
    <w:rsid w:val="00EB120E"/>
    <w:rsid w:val="00EB3404"/>
    <w:rsid w:val="00EB34C8"/>
    <w:rsid w:val="00EB46E2"/>
    <w:rsid w:val="00EC0045"/>
    <w:rsid w:val="00ED1DEE"/>
    <w:rsid w:val="00ED452E"/>
    <w:rsid w:val="00ED76DF"/>
    <w:rsid w:val="00EE1445"/>
    <w:rsid w:val="00EE334F"/>
    <w:rsid w:val="00EE3CDA"/>
    <w:rsid w:val="00EE5D5F"/>
    <w:rsid w:val="00EE6F9F"/>
    <w:rsid w:val="00EF37A8"/>
    <w:rsid w:val="00EF531F"/>
    <w:rsid w:val="00F05BED"/>
    <w:rsid w:val="00F05FE8"/>
    <w:rsid w:val="00F06D86"/>
    <w:rsid w:val="00F13D87"/>
    <w:rsid w:val="00F142F5"/>
    <w:rsid w:val="00F149E5"/>
    <w:rsid w:val="00F15E33"/>
    <w:rsid w:val="00F17DA2"/>
    <w:rsid w:val="00F20DE9"/>
    <w:rsid w:val="00F22EC0"/>
    <w:rsid w:val="00F25C47"/>
    <w:rsid w:val="00F264C9"/>
    <w:rsid w:val="00F27D7B"/>
    <w:rsid w:val="00F31D34"/>
    <w:rsid w:val="00F342A1"/>
    <w:rsid w:val="00F36FBA"/>
    <w:rsid w:val="00F44D36"/>
    <w:rsid w:val="00F46262"/>
    <w:rsid w:val="00F4795D"/>
    <w:rsid w:val="00F50021"/>
    <w:rsid w:val="00F50A61"/>
    <w:rsid w:val="00F525CD"/>
    <w:rsid w:val="00F5286C"/>
    <w:rsid w:val="00F52E12"/>
    <w:rsid w:val="00F54E1F"/>
    <w:rsid w:val="00F55C91"/>
    <w:rsid w:val="00F638CA"/>
    <w:rsid w:val="00F6442A"/>
    <w:rsid w:val="00F64584"/>
    <w:rsid w:val="00F657C5"/>
    <w:rsid w:val="00F674B9"/>
    <w:rsid w:val="00F900B4"/>
    <w:rsid w:val="00FA0F2E"/>
    <w:rsid w:val="00FA4DB1"/>
    <w:rsid w:val="00FA71DD"/>
    <w:rsid w:val="00FB02C8"/>
    <w:rsid w:val="00FB32FD"/>
    <w:rsid w:val="00FB3F2A"/>
    <w:rsid w:val="00FB76D8"/>
    <w:rsid w:val="00FC1C13"/>
    <w:rsid w:val="00FC1F7B"/>
    <w:rsid w:val="00FC3593"/>
    <w:rsid w:val="00FD117D"/>
    <w:rsid w:val="00FD72E3"/>
    <w:rsid w:val="00FE06FC"/>
    <w:rsid w:val="00FE49E9"/>
    <w:rsid w:val="00FF0315"/>
    <w:rsid w:val="00FF2121"/>
    <w:rsid w:val="00FF3E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09"/>
    <w:rPr>
      <w:lang w:val="en-US"/>
    </w:rPr>
  </w:style>
  <w:style w:type="paragraph" w:styleId="Heading1">
    <w:name w:val="heading 1"/>
    <w:basedOn w:val="Normal"/>
    <w:next w:val="Normal"/>
    <w:link w:val="Heading1Char"/>
    <w:uiPriority w:val="9"/>
    <w:qFormat/>
    <w:rsid w:val="00996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66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66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966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966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9661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9661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966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66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26509"/>
    <w:rPr>
      <w:rFonts w:ascii="Times New Roman" w:hAnsi="Times New Roman"/>
      <w:b w:val="0"/>
      <w:i w:val="0"/>
      <w:sz w:val="22"/>
    </w:rPr>
  </w:style>
  <w:style w:type="paragraph" w:styleId="NoSpacing">
    <w:name w:val="No Spacing"/>
    <w:uiPriority w:val="1"/>
    <w:qFormat/>
    <w:rsid w:val="00C26509"/>
    <w:pPr>
      <w:spacing w:after="0" w:line="240" w:lineRule="auto"/>
    </w:pPr>
  </w:style>
  <w:style w:type="paragraph" w:customStyle="1" w:styleId="scemptylineheader">
    <w:name w:val="sc_emptyline_header"/>
    <w:qFormat/>
    <w:rsid w:val="00C2650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650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650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650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65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65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6509"/>
    <w:rPr>
      <w:color w:val="808080"/>
    </w:rPr>
  </w:style>
  <w:style w:type="paragraph" w:customStyle="1" w:styleId="scdirectionallanguage">
    <w:name w:val="sc_directional_language"/>
    <w:qFormat/>
    <w:rsid w:val="00C2650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65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65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650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650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650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65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650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650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65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650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650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650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650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650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650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650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6509"/>
    <w:rPr>
      <w:rFonts w:ascii="Times New Roman" w:hAnsi="Times New Roman"/>
      <w:color w:val="auto"/>
      <w:sz w:val="22"/>
    </w:rPr>
  </w:style>
  <w:style w:type="paragraph" w:customStyle="1" w:styleId="scclippagebillheader">
    <w:name w:val="sc_clip_page_bill_header"/>
    <w:qFormat/>
    <w:rsid w:val="00C2650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650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650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6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509"/>
    <w:rPr>
      <w:lang w:val="en-US"/>
    </w:rPr>
  </w:style>
  <w:style w:type="paragraph" w:styleId="Footer">
    <w:name w:val="footer"/>
    <w:basedOn w:val="Normal"/>
    <w:link w:val="FooterChar"/>
    <w:uiPriority w:val="99"/>
    <w:unhideWhenUsed/>
    <w:rsid w:val="00C26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509"/>
    <w:rPr>
      <w:lang w:val="en-US"/>
    </w:rPr>
  </w:style>
  <w:style w:type="paragraph" w:styleId="ListParagraph">
    <w:name w:val="List Paragraph"/>
    <w:basedOn w:val="Normal"/>
    <w:uiPriority w:val="34"/>
    <w:qFormat/>
    <w:rsid w:val="00C26509"/>
    <w:pPr>
      <w:ind w:left="720"/>
      <w:contextualSpacing/>
    </w:pPr>
  </w:style>
  <w:style w:type="paragraph" w:customStyle="1" w:styleId="scbillfooter">
    <w:name w:val="sc_bill_footer"/>
    <w:qFormat/>
    <w:rsid w:val="00C2650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650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650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65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65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65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65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65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650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65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650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65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6509"/>
    <w:pPr>
      <w:widowControl w:val="0"/>
      <w:suppressAutoHyphens/>
      <w:spacing w:after="0" w:line="360" w:lineRule="auto"/>
    </w:pPr>
    <w:rPr>
      <w:rFonts w:ascii="Times New Roman" w:hAnsi="Times New Roman"/>
      <w:lang w:val="en-US"/>
    </w:rPr>
  </w:style>
  <w:style w:type="paragraph" w:customStyle="1" w:styleId="sctableln">
    <w:name w:val="sc_table_ln"/>
    <w:qFormat/>
    <w:rsid w:val="00C265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650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6509"/>
    <w:rPr>
      <w:strike/>
      <w:dstrike w:val="0"/>
    </w:rPr>
  </w:style>
  <w:style w:type="character" w:customStyle="1" w:styleId="scinsert">
    <w:name w:val="sc_insert"/>
    <w:uiPriority w:val="1"/>
    <w:qFormat/>
    <w:rsid w:val="00C26509"/>
    <w:rPr>
      <w:caps w:val="0"/>
      <w:smallCaps w:val="0"/>
      <w:strike w:val="0"/>
      <w:dstrike w:val="0"/>
      <w:vanish w:val="0"/>
      <w:u w:val="single"/>
      <w:vertAlign w:val="baseline"/>
    </w:rPr>
  </w:style>
  <w:style w:type="character" w:customStyle="1" w:styleId="scinsertred">
    <w:name w:val="sc_insert_red"/>
    <w:uiPriority w:val="1"/>
    <w:qFormat/>
    <w:rsid w:val="00C26509"/>
    <w:rPr>
      <w:caps w:val="0"/>
      <w:smallCaps w:val="0"/>
      <w:strike w:val="0"/>
      <w:dstrike w:val="0"/>
      <w:vanish w:val="0"/>
      <w:color w:val="FF0000"/>
      <w:u w:val="single"/>
      <w:vertAlign w:val="baseline"/>
    </w:rPr>
  </w:style>
  <w:style w:type="character" w:customStyle="1" w:styleId="scinsertblue">
    <w:name w:val="sc_insert_blue"/>
    <w:uiPriority w:val="1"/>
    <w:qFormat/>
    <w:rsid w:val="00C26509"/>
    <w:rPr>
      <w:caps w:val="0"/>
      <w:smallCaps w:val="0"/>
      <w:strike w:val="0"/>
      <w:dstrike w:val="0"/>
      <w:vanish w:val="0"/>
      <w:color w:val="0070C0"/>
      <w:u w:val="single"/>
      <w:vertAlign w:val="baseline"/>
    </w:rPr>
  </w:style>
  <w:style w:type="character" w:customStyle="1" w:styleId="scstrikered">
    <w:name w:val="sc_strike_red"/>
    <w:uiPriority w:val="1"/>
    <w:qFormat/>
    <w:rsid w:val="00C26509"/>
    <w:rPr>
      <w:strike/>
      <w:dstrike w:val="0"/>
      <w:color w:val="FF0000"/>
    </w:rPr>
  </w:style>
  <w:style w:type="character" w:customStyle="1" w:styleId="scstrikeblue">
    <w:name w:val="sc_strike_blue"/>
    <w:uiPriority w:val="1"/>
    <w:qFormat/>
    <w:rsid w:val="00C26509"/>
    <w:rPr>
      <w:strike/>
      <w:dstrike w:val="0"/>
      <w:color w:val="0070C0"/>
    </w:rPr>
  </w:style>
  <w:style w:type="character" w:customStyle="1" w:styleId="scinsertbluenounderline">
    <w:name w:val="sc_insert_blue_no_underline"/>
    <w:uiPriority w:val="1"/>
    <w:qFormat/>
    <w:rsid w:val="00C2650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650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6509"/>
    <w:rPr>
      <w:strike/>
      <w:dstrike w:val="0"/>
      <w:color w:val="0070C0"/>
      <w:lang w:val="en-US"/>
    </w:rPr>
  </w:style>
  <w:style w:type="character" w:customStyle="1" w:styleId="scstrikerednoncodified">
    <w:name w:val="sc_strike_red_non_codified"/>
    <w:uiPriority w:val="1"/>
    <w:qFormat/>
    <w:rsid w:val="00C26509"/>
    <w:rPr>
      <w:strike/>
      <w:dstrike w:val="0"/>
      <w:color w:val="FF0000"/>
    </w:rPr>
  </w:style>
  <w:style w:type="paragraph" w:customStyle="1" w:styleId="scbillsiglines">
    <w:name w:val="sc_bill_sig_lines"/>
    <w:qFormat/>
    <w:rsid w:val="00C2650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6509"/>
    <w:rPr>
      <w:bdr w:val="none" w:sz="0" w:space="0" w:color="auto"/>
      <w:shd w:val="clear" w:color="auto" w:fill="FEC6C6"/>
    </w:rPr>
  </w:style>
  <w:style w:type="character" w:customStyle="1" w:styleId="screstoreblue">
    <w:name w:val="sc_restore_blue"/>
    <w:uiPriority w:val="1"/>
    <w:qFormat/>
    <w:rsid w:val="00C26509"/>
    <w:rPr>
      <w:color w:val="4472C4" w:themeColor="accent1"/>
      <w:bdr w:val="none" w:sz="0" w:space="0" w:color="auto"/>
      <w:shd w:val="clear" w:color="auto" w:fill="auto"/>
    </w:rPr>
  </w:style>
  <w:style w:type="character" w:customStyle="1" w:styleId="screstorered">
    <w:name w:val="sc_restore_red"/>
    <w:uiPriority w:val="1"/>
    <w:qFormat/>
    <w:rsid w:val="00C26509"/>
    <w:rPr>
      <w:color w:val="FF0000"/>
      <w:bdr w:val="none" w:sz="0" w:space="0" w:color="auto"/>
      <w:shd w:val="clear" w:color="auto" w:fill="auto"/>
    </w:rPr>
  </w:style>
  <w:style w:type="character" w:customStyle="1" w:styleId="scstrikenewblue">
    <w:name w:val="sc_strike_new_blue"/>
    <w:uiPriority w:val="1"/>
    <w:qFormat/>
    <w:rsid w:val="00C26509"/>
    <w:rPr>
      <w:strike w:val="0"/>
      <w:dstrike/>
      <w:color w:val="0070C0"/>
      <w:u w:val="none"/>
    </w:rPr>
  </w:style>
  <w:style w:type="character" w:customStyle="1" w:styleId="scstrikenewred">
    <w:name w:val="sc_strike_new_red"/>
    <w:uiPriority w:val="1"/>
    <w:qFormat/>
    <w:rsid w:val="00C26509"/>
    <w:rPr>
      <w:strike w:val="0"/>
      <w:dstrike/>
      <w:color w:val="FF0000"/>
      <w:u w:val="none"/>
    </w:rPr>
  </w:style>
  <w:style w:type="character" w:customStyle="1" w:styleId="scamendsenate">
    <w:name w:val="sc_amend_senate"/>
    <w:uiPriority w:val="1"/>
    <w:qFormat/>
    <w:rsid w:val="00C26509"/>
    <w:rPr>
      <w:bdr w:val="none" w:sz="0" w:space="0" w:color="auto"/>
      <w:shd w:val="clear" w:color="auto" w:fill="FFF2CC" w:themeFill="accent4" w:themeFillTint="33"/>
    </w:rPr>
  </w:style>
  <w:style w:type="character" w:customStyle="1" w:styleId="scamendhouse">
    <w:name w:val="sc_amend_house"/>
    <w:uiPriority w:val="1"/>
    <w:qFormat/>
    <w:rsid w:val="00C26509"/>
    <w:rPr>
      <w:bdr w:val="none" w:sz="0" w:space="0" w:color="auto"/>
      <w:shd w:val="clear" w:color="auto" w:fill="E2EFD9" w:themeFill="accent6" w:themeFillTint="33"/>
    </w:rPr>
  </w:style>
  <w:style w:type="paragraph" w:styleId="Revision">
    <w:name w:val="Revision"/>
    <w:hidden/>
    <w:uiPriority w:val="99"/>
    <w:semiHidden/>
    <w:rsid w:val="006B0F24"/>
    <w:pPr>
      <w:spacing w:after="0" w:line="240" w:lineRule="auto"/>
    </w:pPr>
    <w:rPr>
      <w:lang w:val="en-US"/>
    </w:rPr>
  </w:style>
  <w:style w:type="character" w:styleId="CommentReference">
    <w:name w:val="annotation reference"/>
    <w:basedOn w:val="DefaultParagraphFont"/>
    <w:uiPriority w:val="99"/>
    <w:semiHidden/>
    <w:unhideWhenUsed/>
    <w:rsid w:val="003B6FC1"/>
    <w:rPr>
      <w:sz w:val="16"/>
      <w:szCs w:val="16"/>
    </w:rPr>
  </w:style>
  <w:style w:type="paragraph" w:styleId="CommentText">
    <w:name w:val="annotation text"/>
    <w:basedOn w:val="Normal"/>
    <w:link w:val="CommentTextChar"/>
    <w:uiPriority w:val="99"/>
    <w:semiHidden/>
    <w:unhideWhenUsed/>
    <w:rsid w:val="003B6FC1"/>
    <w:pPr>
      <w:spacing w:line="240" w:lineRule="auto"/>
    </w:pPr>
    <w:rPr>
      <w:sz w:val="20"/>
      <w:szCs w:val="20"/>
    </w:rPr>
  </w:style>
  <w:style w:type="character" w:customStyle="1" w:styleId="CommentTextChar">
    <w:name w:val="Comment Text Char"/>
    <w:basedOn w:val="DefaultParagraphFont"/>
    <w:link w:val="CommentText"/>
    <w:uiPriority w:val="99"/>
    <w:semiHidden/>
    <w:rsid w:val="003B6FC1"/>
    <w:rPr>
      <w:sz w:val="20"/>
      <w:szCs w:val="20"/>
      <w:lang w:val="en-US"/>
    </w:rPr>
  </w:style>
  <w:style w:type="paragraph" w:styleId="CommentSubject">
    <w:name w:val="annotation subject"/>
    <w:basedOn w:val="CommentText"/>
    <w:next w:val="CommentText"/>
    <w:link w:val="CommentSubjectChar"/>
    <w:uiPriority w:val="99"/>
    <w:semiHidden/>
    <w:unhideWhenUsed/>
    <w:rsid w:val="003B6FC1"/>
    <w:rPr>
      <w:b/>
      <w:bCs/>
    </w:rPr>
  </w:style>
  <w:style w:type="character" w:customStyle="1" w:styleId="CommentSubjectChar">
    <w:name w:val="Comment Subject Char"/>
    <w:basedOn w:val="CommentTextChar"/>
    <w:link w:val="CommentSubject"/>
    <w:uiPriority w:val="99"/>
    <w:semiHidden/>
    <w:rsid w:val="003B6FC1"/>
    <w:rPr>
      <w:b/>
      <w:bCs/>
      <w:sz w:val="20"/>
      <w:szCs w:val="20"/>
      <w:lang w:val="en-US"/>
    </w:rPr>
  </w:style>
  <w:style w:type="paragraph" w:customStyle="1" w:styleId="sccoversheetfooter">
    <w:name w:val="sc_coversheet_footer"/>
    <w:qFormat/>
    <w:rsid w:val="009D521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D521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D521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D521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D521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D521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D521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D521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D521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D521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D521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96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61E"/>
    <w:rPr>
      <w:rFonts w:ascii="Segoe UI" w:hAnsi="Segoe UI" w:cs="Segoe UI"/>
      <w:sz w:val="18"/>
      <w:szCs w:val="18"/>
      <w:lang w:val="en-US"/>
    </w:rPr>
  </w:style>
  <w:style w:type="paragraph" w:styleId="Bibliography">
    <w:name w:val="Bibliography"/>
    <w:basedOn w:val="Normal"/>
    <w:next w:val="Normal"/>
    <w:uiPriority w:val="37"/>
    <w:semiHidden/>
    <w:unhideWhenUsed/>
    <w:rsid w:val="0099661E"/>
  </w:style>
  <w:style w:type="paragraph" w:styleId="BlockText">
    <w:name w:val="Block Text"/>
    <w:basedOn w:val="Normal"/>
    <w:uiPriority w:val="99"/>
    <w:semiHidden/>
    <w:unhideWhenUsed/>
    <w:rsid w:val="0099661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9661E"/>
    <w:pPr>
      <w:spacing w:after="120"/>
    </w:pPr>
  </w:style>
  <w:style w:type="character" w:customStyle="1" w:styleId="BodyTextChar">
    <w:name w:val="Body Text Char"/>
    <w:basedOn w:val="DefaultParagraphFont"/>
    <w:link w:val="BodyText"/>
    <w:uiPriority w:val="99"/>
    <w:semiHidden/>
    <w:rsid w:val="0099661E"/>
    <w:rPr>
      <w:lang w:val="en-US"/>
    </w:rPr>
  </w:style>
  <w:style w:type="paragraph" w:styleId="BodyText2">
    <w:name w:val="Body Text 2"/>
    <w:basedOn w:val="Normal"/>
    <w:link w:val="BodyText2Char"/>
    <w:uiPriority w:val="99"/>
    <w:semiHidden/>
    <w:unhideWhenUsed/>
    <w:rsid w:val="0099661E"/>
    <w:pPr>
      <w:spacing w:after="120" w:line="480" w:lineRule="auto"/>
    </w:pPr>
  </w:style>
  <w:style w:type="character" w:customStyle="1" w:styleId="BodyText2Char">
    <w:name w:val="Body Text 2 Char"/>
    <w:basedOn w:val="DefaultParagraphFont"/>
    <w:link w:val="BodyText2"/>
    <w:uiPriority w:val="99"/>
    <w:semiHidden/>
    <w:rsid w:val="0099661E"/>
    <w:rPr>
      <w:lang w:val="en-US"/>
    </w:rPr>
  </w:style>
  <w:style w:type="paragraph" w:styleId="BodyText3">
    <w:name w:val="Body Text 3"/>
    <w:basedOn w:val="Normal"/>
    <w:link w:val="BodyText3Char"/>
    <w:uiPriority w:val="99"/>
    <w:semiHidden/>
    <w:unhideWhenUsed/>
    <w:rsid w:val="0099661E"/>
    <w:pPr>
      <w:spacing w:after="120"/>
    </w:pPr>
    <w:rPr>
      <w:sz w:val="16"/>
      <w:szCs w:val="16"/>
    </w:rPr>
  </w:style>
  <w:style w:type="character" w:customStyle="1" w:styleId="BodyText3Char">
    <w:name w:val="Body Text 3 Char"/>
    <w:basedOn w:val="DefaultParagraphFont"/>
    <w:link w:val="BodyText3"/>
    <w:uiPriority w:val="99"/>
    <w:semiHidden/>
    <w:rsid w:val="0099661E"/>
    <w:rPr>
      <w:sz w:val="16"/>
      <w:szCs w:val="16"/>
      <w:lang w:val="en-US"/>
    </w:rPr>
  </w:style>
  <w:style w:type="paragraph" w:styleId="BodyTextFirstIndent">
    <w:name w:val="Body Text First Indent"/>
    <w:basedOn w:val="BodyText"/>
    <w:link w:val="BodyTextFirstIndentChar"/>
    <w:uiPriority w:val="99"/>
    <w:semiHidden/>
    <w:unhideWhenUsed/>
    <w:rsid w:val="0099661E"/>
    <w:pPr>
      <w:spacing w:after="160"/>
      <w:ind w:firstLine="360"/>
    </w:pPr>
  </w:style>
  <w:style w:type="character" w:customStyle="1" w:styleId="BodyTextFirstIndentChar">
    <w:name w:val="Body Text First Indent Char"/>
    <w:basedOn w:val="BodyTextChar"/>
    <w:link w:val="BodyTextFirstIndent"/>
    <w:uiPriority w:val="99"/>
    <w:semiHidden/>
    <w:rsid w:val="0099661E"/>
    <w:rPr>
      <w:lang w:val="en-US"/>
    </w:rPr>
  </w:style>
  <w:style w:type="paragraph" w:styleId="BodyTextIndent">
    <w:name w:val="Body Text Indent"/>
    <w:basedOn w:val="Normal"/>
    <w:link w:val="BodyTextIndentChar"/>
    <w:uiPriority w:val="99"/>
    <w:semiHidden/>
    <w:unhideWhenUsed/>
    <w:rsid w:val="0099661E"/>
    <w:pPr>
      <w:spacing w:after="120"/>
      <w:ind w:left="360"/>
    </w:pPr>
  </w:style>
  <w:style w:type="character" w:customStyle="1" w:styleId="BodyTextIndentChar">
    <w:name w:val="Body Text Indent Char"/>
    <w:basedOn w:val="DefaultParagraphFont"/>
    <w:link w:val="BodyTextIndent"/>
    <w:uiPriority w:val="99"/>
    <w:semiHidden/>
    <w:rsid w:val="0099661E"/>
    <w:rPr>
      <w:lang w:val="en-US"/>
    </w:rPr>
  </w:style>
  <w:style w:type="paragraph" w:styleId="BodyTextFirstIndent2">
    <w:name w:val="Body Text First Indent 2"/>
    <w:basedOn w:val="BodyTextIndent"/>
    <w:link w:val="BodyTextFirstIndent2Char"/>
    <w:uiPriority w:val="99"/>
    <w:semiHidden/>
    <w:unhideWhenUsed/>
    <w:rsid w:val="0099661E"/>
    <w:pPr>
      <w:spacing w:after="160"/>
      <w:ind w:firstLine="360"/>
    </w:pPr>
  </w:style>
  <w:style w:type="character" w:customStyle="1" w:styleId="BodyTextFirstIndent2Char">
    <w:name w:val="Body Text First Indent 2 Char"/>
    <w:basedOn w:val="BodyTextIndentChar"/>
    <w:link w:val="BodyTextFirstIndent2"/>
    <w:uiPriority w:val="99"/>
    <w:semiHidden/>
    <w:rsid w:val="0099661E"/>
    <w:rPr>
      <w:lang w:val="en-US"/>
    </w:rPr>
  </w:style>
  <w:style w:type="paragraph" w:styleId="BodyTextIndent2">
    <w:name w:val="Body Text Indent 2"/>
    <w:basedOn w:val="Normal"/>
    <w:link w:val="BodyTextIndent2Char"/>
    <w:uiPriority w:val="99"/>
    <w:semiHidden/>
    <w:unhideWhenUsed/>
    <w:rsid w:val="0099661E"/>
    <w:pPr>
      <w:spacing w:after="120" w:line="480" w:lineRule="auto"/>
      <w:ind w:left="360"/>
    </w:pPr>
  </w:style>
  <w:style w:type="character" w:customStyle="1" w:styleId="BodyTextIndent2Char">
    <w:name w:val="Body Text Indent 2 Char"/>
    <w:basedOn w:val="DefaultParagraphFont"/>
    <w:link w:val="BodyTextIndent2"/>
    <w:uiPriority w:val="99"/>
    <w:semiHidden/>
    <w:rsid w:val="0099661E"/>
    <w:rPr>
      <w:lang w:val="en-US"/>
    </w:rPr>
  </w:style>
  <w:style w:type="paragraph" w:styleId="BodyTextIndent3">
    <w:name w:val="Body Text Indent 3"/>
    <w:basedOn w:val="Normal"/>
    <w:link w:val="BodyTextIndent3Char"/>
    <w:uiPriority w:val="99"/>
    <w:semiHidden/>
    <w:unhideWhenUsed/>
    <w:rsid w:val="0099661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661E"/>
    <w:rPr>
      <w:sz w:val="16"/>
      <w:szCs w:val="16"/>
      <w:lang w:val="en-US"/>
    </w:rPr>
  </w:style>
  <w:style w:type="paragraph" w:styleId="Caption">
    <w:name w:val="caption"/>
    <w:basedOn w:val="Normal"/>
    <w:next w:val="Normal"/>
    <w:uiPriority w:val="35"/>
    <w:semiHidden/>
    <w:unhideWhenUsed/>
    <w:qFormat/>
    <w:rsid w:val="0099661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9661E"/>
    <w:pPr>
      <w:spacing w:after="0" w:line="240" w:lineRule="auto"/>
      <w:ind w:left="4320"/>
    </w:pPr>
  </w:style>
  <w:style w:type="character" w:customStyle="1" w:styleId="ClosingChar">
    <w:name w:val="Closing Char"/>
    <w:basedOn w:val="DefaultParagraphFont"/>
    <w:link w:val="Closing"/>
    <w:uiPriority w:val="99"/>
    <w:semiHidden/>
    <w:rsid w:val="0099661E"/>
    <w:rPr>
      <w:lang w:val="en-US"/>
    </w:rPr>
  </w:style>
  <w:style w:type="paragraph" w:styleId="Date">
    <w:name w:val="Date"/>
    <w:basedOn w:val="Normal"/>
    <w:next w:val="Normal"/>
    <w:link w:val="DateChar"/>
    <w:uiPriority w:val="99"/>
    <w:semiHidden/>
    <w:unhideWhenUsed/>
    <w:rsid w:val="0099661E"/>
  </w:style>
  <w:style w:type="character" w:customStyle="1" w:styleId="DateChar">
    <w:name w:val="Date Char"/>
    <w:basedOn w:val="DefaultParagraphFont"/>
    <w:link w:val="Date"/>
    <w:uiPriority w:val="99"/>
    <w:semiHidden/>
    <w:rsid w:val="0099661E"/>
    <w:rPr>
      <w:lang w:val="en-US"/>
    </w:rPr>
  </w:style>
  <w:style w:type="paragraph" w:styleId="DocumentMap">
    <w:name w:val="Document Map"/>
    <w:basedOn w:val="Normal"/>
    <w:link w:val="DocumentMapChar"/>
    <w:uiPriority w:val="99"/>
    <w:semiHidden/>
    <w:unhideWhenUsed/>
    <w:rsid w:val="009966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9661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9661E"/>
    <w:pPr>
      <w:spacing w:after="0" w:line="240" w:lineRule="auto"/>
    </w:pPr>
  </w:style>
  <w:style w:type="character" w:customStyle="1" w:styleId="E-mailSignatureChar">
    <w:name w:val="E-mail Signature Char"/>
    <w:basedOn w:val="DefaultParagraphFont"/>
    <w:link w:val="E-mailSignature"/>
    <w:uiPriority w:val="99"/>
    <w:semiHidden/>
    <w:rsid w:val="0099661E"/>
    <w:rPr>
      <w:lang w:val="en-US"/>
    </w:rPr>
  </w:style>
  <w:style w:type="paragraph" w:styleId="EndnoteText">
    <w:name w:val="endnote text"/>
    <w:basedOn w:val="Normal"/>
    <w:link w:val="EndnoteTextChar"/>
    <w:uiPriority w:val="99"/>
    <w:semiHidden/>
    <w:unhideWhenUsed/>
    <w:rsid w:val="009966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661E"/>
    <w:rPr>
      <w:sz w:val="20"/>
      <w:szCs w:val="20"/>
      <w:lang w:val="en-US"/>
    </w:rPr>
  </w:style>
  <w:style w:type="paragraph" w:styleId="EnvelopeAddress">
    <w:name w:val="envelope address"/>
    <w:basedOn w:val="Normal"/>
    <w:uiPriority w:val="99"/>
    <w:semiHidden/>
    <w:unhideWhenUsed/>
    <w:rsid w:val="009966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661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966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61E"/>
    <w:rPr>
      <w:sz w:val="20"/>
      <w:szCs w:val="20"/>
      <w:lang w:val="en-US"/>
    </w:rPr>
  </w:style>
  <w:style w:type="character" w:customStyle="1" w:styleId="Heading1Char">
    <w:name w:val="Heading 1 Char"/>
    <w:basedOn w:val="DefaultParagraphFont"/>
    <w:link w:val="Heading1"/>
    <w:uiPriority w:val="9"/>
    <w:rsid w:val="0099661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9661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9661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9661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9661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9661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9661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9661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9661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9661E"/>
    <w:pPr>
      <w:spacing w:after="0" w:line="240" w:lineRule="auto"/>
    </w:pPr>
    <w:rPr>
      <w:i/>
      <w:iCs/>
    </w:rPr>
  </w:style>
  <w:style w:type="character" w:customStyle="1" w:styleId="HTMLAddressChar">
    <w:name w:val="HTML Address Char"/>
    <w:basedOn w:val="DefaultParagraphFont"/>
    <w:link w:val="HTMLAddress"/>
    <w:uiPriority w:val="99"/>
    <w:semiHidden/>
    <w:rsid w:val="0099661E"/>
    <w:rPr>
      <w:i/>
      <w:iCs/>
      <w:lang w:val="en-US"/>
    </w:rPr>
  </w:style>
  <w:style w:type="paragraph" w:styleId="HTMLPreformatted">
    <w:name w:val="HTML Preformatted"/>
    <w:basedOn w:val="Normal"/>
    <w:link w:val="HTMLPreformattedChar"/>
    <w:uiPriority w:val="99"/>
    <w:semiHidden/>
    <w:unhideWhenUsed/>
    <w:rsid w:val="009966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9661E"/>
    <w:rPr>
      <w:rFonts w:ascii="Consolas" w:hAnsi="Consolas"/>
      <w:sz w:val="20"/>
      <w:szCs w:val="20"/>
      <w:lang w:val="en-US"/>
    </w:rPr>
  </w:style>
  <w:style w:type="paragraph" w:styleId="Index1">
    <w:name w:val="index 1"/>
    <w:basedOn w:val="Normal"/>
    <w:next w:val="Normal"/>
    <w:autoRedefine/>
    <w:uiPriority w:val="99"/>
    <w:semiHidden/>
    <w:unhideWhenUsed/>
    <w:rsid w:val="0099661E"/>
    <w:pPr>
      <w:spacing w:after="0" w:line="240" w:lineRule="auto"/>
      <w:ind w:left="220" w:hanging="220"/>
    </w:pPr>
  </w:style>
  <w:style w:type="paragraph" w:styleId="Index2">
    <w:name w:val="index 2"/>
    <w:basedOn w:val="Normal"/>
    <w:next w:val="Normal"/>
    <w:autoRedefine/>
    <w:uiPriority w:val="99"/>
    <w:semiHidden/>
    <w:unhideWhenUsed/>
    <w:rsid w:val="0099661E"/>
    <w:pPr>
      <w:spacing w:after="0" w:line="240" w:lineRule="auto"/>
      <w:ind w:left="440" w:hanging="220"/>
    </w:pPr>
  </w:style>
  <w:style w:type="paragraph" w:styleId="Index3">
    <w:name w:val="index 3"/>
    <w:basedOn w:val="Normal"/>
    <w:next w:val="Normal"/>
    <w:autoRedefine/>
    <w:uiPriority w:val="99"/>
    <w:semiHidden/>
    <w:unhideWhenUsed/>
    <w:rsid w:val="0099661E"/>
    <w:pPr>
      <w:spacing w:after="0" w:line="240" w:lineRule="auto"/>
      <w:ind w:left="660" w:hanging="220"/>
    </w:pPr>
  </w:style>
  <w:style w:type="paragraph" w:styleId="Index4">
    <w:name w:val="index 4"/>
    <w:basedOn w:val="Normal"/>
    <w:next w:val="Normal"/>
    <w:autoRedefine/>
    <w:uiPriority w:val="99"/>
    <w:semiHidden/>
    <w:unhideWhenUsed/>
    <w:rsid w:val="0099661E"/>
    <w:pPr>
      <w:spacing w:after="0" w:line="240" w:lineRule="auto"/>
      <w:ind w:left="880" w:hanging="220"/>
    </w:pPr>
  </w:style>
  <w:style w:type="paragraph" w:styleId="Index5">
    <w:name w:val="index 5"/>
    <w:basedOn w:val="Normal"/>
    <w:next w:val="Normal"/>
    <w:autoRedefine/>
    <w:uiPriority w:val="99"/>
    <w:semiHidden/>
    <w:unhideWhenUsed/>
    <w:rsid w:val="0099661E"/>
    <w:pPr>
      <w:spacing w:after="0" w:line="240" w:lineRule="auto"/>
      <w:ind w:left="1100" w:hanging="220"/>
    </w:pPr>
  </w:style>
  <w:style w:type="paragraph" w:styleId="Index6">
    <w:name w:val="index 6"/>
    <w:basedOn w:val="Normal"/>
    <w:next w:val="Normal"/>
    <w:autoRedefine/>
    <w:uiPriority w:val="99"/>
    <w:semiHidden/>
    <w:unhideWhenUsed/>
    <w:rsid w:val="0099661E"/>
    <w:pPr>
      <w:spacing w:after="0" w:line="240" w:lineRule="auto"/>
      <w:ind w:left="1320" w:hanging="220"/>
    </w:pPr>
  </w:style>
  <w:style w:type="paragraph" w:styleId="Index7">
    <w:name w:val="index 7"/>
    <w:basedOn w:val="Normal"/>
    <w:next w:val="Normal"/>
    <w:autoRedefine/>
    <w:uiPriority w:val="99"/>
    <w:semiHidden/>
    <w:unhideWhenUsed/>
    <w:rsid w:val="0099661E"/>
    <w:pPr>
      <w:spacing w:after="0" w:line="240" w:lineRule="auto"/>
      <w:ind w:left="1540" w:hanging="220"/>
    </w:pPr>
  </w:style>
  <w:style w:type="paragraph" w:styleId="Index8">
    <w:name w:val="index 8"/>
    <w:basedOn w:val="Normal"/>
    <w:next w:val="Normal"/>
    <w:autoRedefine/>
    <w:uiPriority w:val="99"/>
    <w:semiHidden/>
    <w:unhideWhenUsed/>
    <w:rsid w:val="0099661E"/>
    <w:pPr>
      <w:spacing w:after="0" w:line="240" w:lineRule="auto"/>
      <w:ind w:left="1760" w:hanging="220"/>
    </w:pPr>
  </w:style>
  <w:style w:type="paragraph" w:styleId="Index9">
    <w:name w:val="index 9"/>
    <w:basedOn w:val="Normal"/>
    <w:next w:val="Normal"/>
    <w:autoRedefine/>
    <w:uiPriority w:val="99"/>
    <w:semiHidden/>
    <w:unhideWhenUsed/>
    <w:rsid w:val="0099661E"/>
    <w:pPr>
      <w:spacing w:after="0" w:line="240" w:lineRule="auto"/>
      <w:ind w:left="1980" w:hanging="220"/>
    </w:pPr>
  </w:style>
  <w:style w:type="paragraph" w:styleId="IndexHeading">
    <w:name w:val="index heading"/>
    <w:basedOn w:val="Normal"/>
    <w:next w:val="Index1"/>
    <w:uiPriority w:val="99"/>
    <w:semiHidden/>
    <w:unhideWhenUsed/>
    <w:rsid w:val="0099661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661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661E"/>
    <w:rPr>
      <w:i/>
      <w:iCs/>
      <w:color w:val="4472C4" w:themeColor="accent1"/>
      <w:lang w:val="en-US"/>
    </w:rPr>
  </w:style>
  <w:style w:type="paragraph" w:styleId="List">
    <w:name w:val="List"/>
    <w:basedOn w:val="Normal"/>
    <w:uiPriority w:val="99"/>
    <w:semiHidden/>
    <w:unhideWhenUsed/>
    <w:rsid w:val="0099661E"/>
    <w:pPr>
      <w:ind w:left="360" w:hanging="360"/>
      <w:contextualSpacing/>
    </w:pPr>
  </w:style>
  <w:style w:type="paragraph" w:styleId="List2">
    <w:name w:val="List 2"/>
    <w:basedOn w:val="Normal"/>
    <w:uiPriority w:val="99"/>
    <w:semiHidden/>
    <w:unhideWhenUsed/>
    <w:rsid w:val="0099661E"/>
    <w:pPr>
      <w:ind w:left="720" w:hanging="360"/>
      <w:contextualSpacing/>
    </w:pPr>
  </w:style>
  <w:style w:type="paragraph" w:styleId="List3">
    <w:name w:val="List 3"/>
    <w:basedOn w:val="Normal"/>
    <w:uiPriority w:val="99"/>
    <w:semiHidden/>
    <w:unhideWhenUsed/>
    <w:rsid w:val="0099661E"/>
    <w:pPr>
      <w:ind w:left="1080" w:hanging="360"/>
      <w:contextualSpacing/>
    </w:pPr>
  </w:style>
  <w:style w:type="paragraph" w:styleId="List4">
    <w:name w:val="List 4"/>
    <w:basedOn w:val="Normal"/>
    <w:uiPriority w:val="99"/>
    <w:semiHidden/>
    <w:unhideWhenUsed/>
    <w:rsid w:val="0099661E"/>
    <w:pPr>
      <w:ind w:left="1440" w:hanging="360"/>
      <w:contextualSpacing/>
    </w:pPr>
  </w:style>
  <w:style w:type="paragraph" w:styleId="List5">
    <w:name w:val="List 5"/>
    <w:basedOn w:val="Normal"/>
    <w:uiPriority w:val="99"/>
    <w:semiHidden/>
    <w:unhideWhenUsed/>
    <w:rsid w:val="0099661E"/>
    <w:pPr>
      <w:ind w:left="1800" w:hanging="360"/>
      <w:contextualSpacing/>
    </w:pPr>
  </w:style>
  <w:style w:type="paragraph" w:styleId="ListBullet">
    <w:name w:val="List Bullet"/>
    <w:basedOn w:val="Normal"/>
    <w:uiPriority w:val="99"/>
    <w:semiHidden/>
    <w:unhideWhenUsed/>
    <w:rsid w:val="0099661E"/>
    <w:pPr>
      <w:numPr>
        <w:numId w:val="1"/>
      </w:numPr>
      <w:contextualSpacing/>
    </w:pPr>
  </w:style>
  <w:style w:type="paragraph" w:styleId="ListBullet2">
    <w:name w:val="List Bullet 2"/>
    <w:basedOn w:val="Normal"/>
    <w:uiPriority w:val="99"/>
    <w:semiHidden/>
    <w:unhideWhenUsed/>
    <w:rsid w:val="0099661E"/>
    <w:pPr>
      <w:numPr>
        <w:numId w:val="3"/>
      </w:numPr>
      <w:contextualSpacing/>
    </w:pPr>
  </w:style>
  <w:style w:type="paragraph" w:styleId="ListBullet3">
    <w:name w:val="List Bullet 3"/>
    <w:basedOn w:val="Normal"/>
    <w:uiPriority w:val="99"/>
    <w:semiHidden/>
    <w:unhideWhenUsed/>
    <w:rsid w:val="0099661E"/>
    <w:pPr>
      <w:numPr>
        <w:numId w:val="4"/>
      </w:numPr>
      <w:contextualSpacing/>
    </w:pPr>
  </w:style>
  <w:style w:type="paragraph" w:styleId="ListBullet4">
    <w:name w:val="List Bullet 4"/>
    <w:basedOn w:val="Normal"/>
    <w:uiPriority w:val="99"/>
    <w:semiHidden/>
    <w:unhideWhenUsed/>
    <w:rsid w:val="0099661E"/>
    <w:pPr>
      <w:numPr>
        <w:numId w:val="5"/>
      </w:numPr>
      <w:contextualSpacing/>
    </w:pPr>
  </w:style>
  <w:style w:type="paragraph" w:styleId="ListBullet5">
    <w:name w:val="List Bullet 5"/>
    <w:basedOn w:val="Normal"/>
    <w:uiPriority w:val="99"/>
    <w:semiHidden/>
    <w:unhideWhenUsed/>
    <w:rsid w:val="0099661E"/>
    <w:pPr>
      <w:numPr>
        <w:numId w:val="6"/>
      </w:numPr>
      <w:contextualSpacing/>
    </w:pPr>
  </w:style>
  <w:style w:type="paragraph" w:styleId="ListContinue">
    <w:name w:val="List Continue"/>
    <w:basedOn w:val="Normal"/>
    <w:uiPriority w:val="99"/>
    <w:semiHidden/>
    <w:unhideWhenUsed/>
    <w:rsid w:val="0099661E"/>
    <w:pPr>
      <w:spacing w:after="120"/>
      <w:ind w:left="360"/>
      <w:contextualSpacing/>
    </w:pPr>
  </w:style>
  <w:style w:type="paragraph" w:styleId="ListContinue2">
    <w:name w:val="List Continue 2"/>
    <w:basedOn w:val="Normal"/>
    <w:uiPriority w:val="99"/>
    <w:semiHidden/>
    <w:unhideWhenUsed/>
    <w:rsid w:val="0099661E"/>
    <w:pPr>
      <w:spacing w:after="120"/>
      <w:ind w:left="720"/>
      <w:contextualSpacing/>
    </w:pPr>
  </w:style>
  <w:style w:type="paragraph" w:styleId="ListContinue3">
    <w:name w:val="List Continue 3"/>
    <w:basedOn w:val="Normal"/>
    <w:uiPriority w:val="99"/>
    <w:semiHidden/>
    <w:unhideWhenUsed/>
    <w:rsid w:val="0099661E"/>
    <w:pPr>
      <w:spacing w:after="120"/>
      <w:ind w:left="1080"/>
      <w:contextualSpacing/>
    </w:pPr>
  </w:style>
  <w:style w:type="paragraph" w:styleId="ListContinue4">
    <w:name w:val="List Continue 4"/>
    <w:basedOn w:val="Normal"/>
    <w:uiPriority w:val="99"/>
    <w:semiHidden/>
    <w:unhideWhenUsed/>
    <w:rsid w:val="0099661E"/>
    <w:pPr>
      <w:spacing w:after="120"/>
      <w:ind w:left="1440"/>
      <w:contextualSpacing/>
    </w:pPr>
  </w:style>
  <w:style w:type="paragraph" w:styleId="ListContinue5">
    <w:name w:val="List Continue 5"/>
    <w:basedOn w:val="Normal"/>
    <w:uiPriority w:val="99"/>
    <w:semiHidden/>
    <w:unhideWhenUsed/>
    <w:rsid w:val="0099661E"/>
    <w:pPr>
      <w:spacing w:after="120"/>
      <w:ind w:left="1800"/>
      <w:contextualSpacing/>
    </w:pPr>
  </w:style>
  <w:style w:type="paragraph" w:styleId="ListNumber">
    <w:name w:val="List Number"/>
    <w:basedOn w:val="Normal"/>
    <w:uiPriority w:val="99"/>
    <w:semiHidden/>
    <w:unhideWhenUsed/>
    <w:rsid w:val="0099661E"/>
    <w:pPr>
      <w:numPr>
        <w:numId w:val="11"/>
      </w:numPr>
      <w:contextualSpacing/>
    </w:pPr>
  </w:style>
  <w:style w:type="paragraph" w:styleId="ListNumber2">
    <w:name w:val="List Number 2"/>
    <w:basedOn w:val="Normal"/>
    <w:uiPriority w:val="99"/>
    <w:semiHidden/>
    <w:unhideWhenUsed/>
    <w:rsid w:val="0099661E"/>
    <w:pPr>
      <w:numPr>
        <w:numId w:val="12"/>
      </w:numPr>
      <w:contextualSpacing/>
    </w:pPr>
  </w:style>
  <w:style w:type="paragraph" w:styleId="ListNumber3">
    <w:name w:val="List Number 3"/>
    <w:basedOn w:val="Normal"/>
    <w:uiPriority w:val="99"/>
    <w:semiHidden/>
    <w:unhideWhenUsed/>
    <w:rsid w:val="0099661E"/>
    <w:pPr>
      <w:numPr>
        <w:numId w:val="13"/>
      </w:numPr>
      <w:contextualSpacing/>
    </w:pPr>
  </w:style>
  <w:style w:type="paragraph" w:styleId="ListNumber4">
    <w:name w:val="List Number 4"/>
    <w:basedOn w:val="Normal"/>
    <w:uiPriority w:val="99"/>
    <w:semiHidden/>
    <w:unhideWhenUsed/>
    <w:rsid w:val="0099661E"/>
    <w:pPr>
      <w:numPr>
        <w:numId w:val="14"/>
      </w:numPr>
      <w:contextualSpacing/>
    </w:pPr>
  </w:style>
  <w:style w:type="paragraph" w:styleId="ListNumber5">
    <w:name w:val="List Number 5"/>
    <w:basedOn w:val="Normal"/>
    <w:uiPriority w:val="99"/>
    <w:semiHidden/>
    <w:unhideWhenUsed/>
    <w:rsid w:val="0099661E"/>
    <w:pPr>
      <w:numPr>
        <w:numId w:val="15"/>
      </w:numPr>
      <w:contextualSpacing/>
    </w:pPr>
  </w:style>
  <w:style w:type="paragraph" w:styleId="MacroText">
    <w:name w:val="macro"/>
    <w:link w:val="MacroTextChar"/>
    <w:uiPriority w:val="99"/>
    <w:semiHidden/>
    <w:unhideWhenUsed/>
    <w:rsid w:val="009966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9661E"/>
    <w:rPr>
      <w:rFonts w:ascii="Consolas" w:hAnsi="Consolas"/>
      <w:sz w:val="20"/>
      <w:szCs w:val="20"/>
      <w:lang w:val="en-US"/>
    </w:rPr>
  </w:style>
  <w:style w:type="paragraph" w:styleId="MessageHeader">
    <w:name w:val="Message Header"/>
    <w:basedOn w:val="Normal"/>
    <w:link w:val="MessageHeaderChar"/>
    <w:uiPriority w:val="99"/>
    <w:semiHidden/>
    <w:unhideWhenUsed/>
    <w:rsid w:val="0099661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661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9661E"/>
    <w:rPr>
      <w:rFonts w:ascii="Times New Roman" w:hAnsi="Times New Roman" w:cs="Times New Roman"/>
      <w:sz w:val="24"/>
      <w:szCs w:val="24"/>
    </w:rPr>
  </w:style>
  <w:style w:type="paragraph" w:styleId="NormalIndent">
    <w:name w:val="Normal Indent"/>
    <w:basedOn w:val="Normal"/>
    <w:uiPriority w:val="99"/>
    <w:semiHidden/>
    <w:unhideWhenUsed/>
    <w:rsid w:val="0099661E"/>
    <w:pPr>
      <w:ind w:left="720"/>
    </w:pPr>
  </w:style>
  <w:style w:type="paragraph" w:styleId="NoteHeading">
    <w:name w:val="Note Heading"/>
    <w:basedOn w:val="Normal"/>
    <w:next w:val="Normal"/>
    <w:link w:val="NoteHeadingChar"/>
    <w:uiPriority w:val="99"/>
    <w:semiHidden/>
    <w:unhideWhenUsed/>
    <w:rsid w:val="0099661E"/>
    <w:pPr>
      <w:spacing w:after="0" w:line="240" w:lineRule="auto"/>
    </w:pPr>
  </w:style>
  <w:style w:type="character" w:customStyle="1" w:styleId="NoteHeadingChar">
    <w:name w:val="Note Heading Char"/>
    <w:basedOn w:val="DefaultParagraphFont"/>
    <w:link w:val="NoteHeading"/>
    <w:uiPriority w:val="99"/>
    <w:semiHidden/>
    <w:rsid w:val="0099661E"/>
    <w:rPr>
      <w:lang w:val="en-US"/>
    </w:rPr>
  </w:style>
  <w:style w:type="paragraph" w:styleId="PlainText">
    <w:name w:val="Plain Text"/>
    <w:basedOn w:val="Normal"/>
    <w:link w:val="PlainTextChar"/>
    <w:uiPriority w:val="99"/>
    <w:semiHidden/>
    <w:unhideWhenUsed/>
    <w:rsid w:val="009966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9661E"/>
    <w:rPr>
      <w:rFonts w:ascii="Consolas" w:hAnsi="Consolas"/>
      <w:sz w:val="21"/>
      <w:szCs w:val="21"/>
      <w:lang w:val="en-US"/>
    </w:rPr>
  </w:style>
  <w:style w:type="paragraph" w:styleId="Quote">
    <w:name w:val="Quote"/>
    <w:basedOn w:val="Normal"/>
    <w:next w:val="Normal"/>
    <w:link w:val="QuoteChar"/>
    <w:uiPriority w:val="29"/>
    <w:qFormat/>
    <w:rsid w:val="009966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661E"/>
    <w:rPr>
      <w:i/>
      <w:iCs/>
      <w:color w:val="404040" w:themeColor="text1" w:themeTint="BF"/>
      <w:lang w:val="en-US"/>
    </w:rPr>
  </w:style>
  <w:style w:type="paragraph" w:styleId="Salutation">
    <w:name w:val="Salutation"/>
    <w:basedOn w:val="Normal"/>
    <w:next w:val="Normal"/>
    <w:link w:val="SalutationChar"/>
    <w:uiPriority w:val="99"/>
    <w:semiHidden/>
    <w:unhideWhenUsed/>
    <w:rsid w:val="0099661E"/>
  </w:style>
  <w:style w:type="character" w:customStyle="1" w:styleId="SalutationChar">
    <w:name w:val="Salutation Char"/>
    <w:basedOn w:val="DefaultParagraphFont"/>
    <w:link w:val="Salutation"/>
    <w:uiPriority w:val="99"/>
    <w:semiHidden/>
    <w:rsid w:val="0099661E"/>
    <w:rPr>
      <w:lang w:val="en-US"/>
    </w:rPr>
  </w:style>
  <w:style w:type="paragraph" w:styleId="Signature">
    <w:name w:val="Signature"/>
    <w:basedOn w:val="Normal"/>
    <w:link w:val="SignatureChar"/>
    <w:uiPriority w:val="99"/>
    <w:semiHidden/>
    <w:unhideWhenUsed/>
    <w:rsid w:val="0099661E"/>
    <w:pPr>
      <w:spacing w:after="0" w:line="240" w:lineRule="auto"/>
      <w:ind w:left="4320"/>
    </w:pPr>
  </w:style>
  <w:style w:type="character" w:customStyle="1" w:styleId="SignatureChar">
    <w:name w:val="Signature Char"/>
    <w:basedOn w:val="DefaultParagraphFont"/>
    <w:link w:val="Signature"/>
    <w:uiPriority w:val="99"/>
    <w:semiHidden/>
    <w:rsid w:val="0099661E"/>
    <w:rPr>
      <w:lang w:val="en-US"/>
    </w:rPr>
  </w:style>
  <w:style w:type="paragraph" w:styleId="Subtitle">
    <w:name w:val="Subtitle"/>
    <w:basedOn w:val="Normal"/>
    <w:next w:val="Normal"/>
    <w:link w:val="SubtitleChar"/>
    <w:uiPriority w:val="11"/>
    <w:qFormat/>
    <w:rsid w:val="009966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661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9661E"/>
    <w:pPr>
      <w:spacing w:after="0"/>
      <w:ind w:left="220" w:hanging="220"/>
    </w:pPr>
  </w:style>
  <w:style w:type="paragraph" w:styleId="TableofFigures">
    <w:name w:val="table of figures"/>
    <w:basedOn w:val="Normal"/>
    <w:next w:val="Normal"/>
    <w:uiPriority w:val="99"/>
    <w:semiHidden/>
    <w:unhideWhenUsed/>
    <w:rsid w:val="0099661E"/>
    <w:pPr>
      <w:spacing w:after="0"/>
    </w:pPr>
  </w:style>
  <w:style w:type="paragraph" w:styleId="Title">
    <w:name w:val="Title"/>
    <w:basedOn w:val="Normal"/>
    <w:next w:val="Normal"/>
    <w:link w:val="TitleChar"/>
    <w:uiPriority w:val="10"/>
    <w:qFormat/>
    <w:rsid w:val="009966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61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9661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661E"/>
    <w:pPr>
      <w:spacing w:after="100"/>
    </w:pPr>
  </w:style>
  <w:style w:type="paragraph" w:styleId="TOC2">
    <w:name w:val="toc 2"/>
    <w:basedOn w:val="Normal"/>
    <w:next w:val="Normal"/>
    <w:autoRedefine/>
    <w:uiPriority w:val="39"/>
    <w:semiHidden/>
    <w:unhideWhenUsed/>
    <w:rsid w:val="0099661E"/>
    <w:pPr>
      <w:spacing w:after="100"/>
      <w:ind w:left="220"/>
    </w:pPr>
  </w:style>
  <w:style w:type="paragraph" w:styleId="TOC3">
    <w:name w:val="toc 3"/>
    <w:basedOn w:val="Normal"/>
    <w:next w:val="Normal"/>
    <w:autoRedefine/>
    <w:uiPriority w:val="39"/>
    <w:semiHidden/>
    <w:unhideWhenUsed/>
    <w:rsid w:val="0099661E"/>
    <w:pPr>
      <w:spacing w:after="100"/>
      <w:ind w:left="440"/>
    </w:pPr>
  </w:style>
  <w:style w:type="paragraph" w:styleId="TOC4">
    <w:name w:val="toc 4"/>
    <w:basedOn w:val="Normal"/>
    <w:next w:val="Normal"/>
    <w:autoRedefine/>
    <w:uiPriority w:val="39"/>
    <w:semiHidden/>
    <w:unhideWhenUsed/>
    <w:rsid w:val="0099661E"/>
    <w:pPr>
      <w:spacing w:after="100"/>
      <w:ind w:left="660"/>
    </w:pPr>
  </w:style>
  <w:style w:type="paragraph" w:styleId="TOC5">
    <w:name w:val="toc 5"/>
    <w:basedOn w:val="Normal"/>
    <w:next w:val="Normal"/>
    <w:autoRedefine/>
    <w:uiPriority w:val="39"/>
    <w:semiHidden/>
    <w:unhideWhenUsed/>
    <w:rsid w:val="0099661E"/>
    <w:pPr>
      <w:spacing w:after="100"/>
      <w:ind w:left="880"/>
    </w:pPr>
  </w:style>
  <w:style w:type="paragraph" w:styleId="TOC6">
    <w:name w:val="toc 6"/>
    <w:basedOn w:val="Normal"/>
    <w:next w:val="Normal"/>
    <w:autoRedefine/>
    <w:uiPriority w:val="39"/>
    <w:semiHidden/>
    <w:unhideWhenUsed/>
    <w:rsid w:val="0099661E"/>
    <w:pPr>
      <w:spacing w:after="100"/>
      <w:ind w:left="1100"/>
    </w:pPr>
  </w:style>
  <w:style w:type="paragraph" w:styleId="TOC7">
    <w:name w:val="toc 7"/>
    <w:basedOn w:val="Normal"/>
    <w:next w:val="Normal"/>
    <w:autoRedefine/>
    <w:uiPriority w:val="39"/>
    <w:semiHidden/>
    <w:unhideWhenUsed/>
    <w:rsid w:val="0099661E"/>
    <w:pPr>
      <w:spacing w:after="100"/>
      <w:ind w:left="1320"/>
    </w:pPr>
  </w:style>
  <w:style w:type="paragraph" w:styleId="TOC8">
    <w:name w:val="toc 8"/>
    <w:basedOn w:val="Normal"/>
    <w:next w:val="Normal"/>
    <w:autoRedefine/>
    <w:uiPriority w:val="39"/>
    <w:semiHidden/>
    <w:unhideWhenUsed/>
    <w:rsid w:val="0099661E"/>
    <w:pPr>
      <w:spacing w:after="100"/>
      <w:ind w:left="1540"/>
    </w:pPr>
  </w:style>
  <w:style w:type="paragraph" w:styleId="TOC9">
    <w:name w:val="toc 9"/>
    <w:basedOn w:val="Normal"/>
    <w:next w:val="Normal"/>
    <w:autoRedefine/>
    <w:uiPriority w:val="39"/>
    <w:semiHidden/>
    <w:unhideWhenUsed/>
    <w:rsid w:val="0099661E"/>
    <w:pPr>
      <w:spacing w:after="100"/>
      <w:ind w:left="1760"/>
    </w:pPr>
  </w:style>
  <w:style w:type="paragraph" w:styleId="TOCHeading">
    <w:name w:val="TOC Heading"/>
    <w:basedOn w:val="Heading1"/>
    <w:next w:val="Normal"/>
    <w:uiPriority w:val="39"/>
    <w:semiHidden/>
    <w:unhideWhenUsed/>
    <w:qFormat/>
    <w:rsid w:val="009966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6&amp;session=126&amp;summary=B" TargetMode="External" Id="R87220e3f78ca4ba0" /><Relationship Type="http://schemas.openxmlformats.org/officeDocument/2006/relationships/hyperlink" Target="https://www.scstatehouse.gov/sess126_2025-2026/prever/3196_20241205.docx" TargetMode="External" Id="Rcd956ee27a984788" /><Relationship Type="http://schemas.openxmlformats.org/officeDocument/2006/relationships/hyperlink" Target="https://www.scstatehouse.gov/sess126_2025-2026/prever/3196_20250206.docx" TargetMode="External" Id="R6efc38f0c1884550" /><Relationship Type="http://schemas.openxmlformats.org/officeDocument/2006/relationships/hyperlink" Target="https://www.scstatehouse.gov/sess126_2025-2026/prever/3196_20250211.docx" TargetMode="External" Id="Re5b8e5454ec14c3b" /><Relationship Type="http://schemas.openxmlformats.org/officeDocument/2006/relationships/hyperlink" Target="https://www.scstatehouse.gov/sess126_2025-2026/prever/3196_20250212.docx" TargetMode="External" Id="R534a0d63eb674a12" /><Relationship Type="http://schemas.openxmlformats.org/officeDocument/2006/relationships/hyperlink" Target="https://www.scstatehouse.gov/sess126_2025-2026/prever/3196_20250213.docx" TargetMode="External" Id="Rbf9532d889ae480d" /><Relationship Type="http://schemas.openxmlformats.org/officeDocument/2006/relationships/hyperlink" Target="h:\hj\20250114.docx" TargetMode="External" Id="Rb17e6b656d084e09" /><Relationship Type="http://schemas.openxmlformats.org/officeDocument/2006/relationships/hyperlink" Target="h:\hj\20250114.docx" TargetMode="External" Id="R34a98ca1f2694eb7" /><Relationship Type="http://schemas.openxmlformats.org/officeDocument/2006/relationships/hyperlink" Target="h:\hj\20250206.docx" TargetMode="External" Id="Re1a3c5d2fe464be0" /><Relationship Type="http://schemas.openxmlformats.org/officeDocument/2006/relationships/hyperlink" Target="h:\hj\20250212.docx" TargetMode="External" Id="Rbe99ddcb88014306" /><Relationship Type="http://schemas.openxmlformats.org/officeDocument/2006/relationships/hyperlink" Target="h:\hj\20250212.docx" TargetMode="External" Id="R0fb52e1515454430" /><Relationship Type="http://schemas.openxmlformats.org/officeDocument/2006/relationships/hyperlink" Target="h:\hj\20250212.docx" TargetMode="External" Id="Rfa8e10468be5400e" /><Relationship Type="http://schemas.openxmlformats.org/officeDocument/2006/relationships/hyperlink" Target="h:\hj\20250213.docx" TargetMode="External" Id="R1058065ac59c4f69" /><Relationship Type="http://schemas.openxmlformats.org/officeDocument/2006/relationships/hyperlink" Target="h:\sj\20250213.docx" TargetMode="External" Id="R25806ec901604fca" /><Relationship Type="http://schemas.openxmlformats.org/officeDocument/2006/relationships/hyperlink" Target="h:\sj\20250213.docx" TargetMode="External" Id="Re23cbee2c20b48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A713E5120994FFF830AA4276F3C3C15"/>
        <w:category>
          <w:name w:val="General"/>
          <w:gallery w:val="placeholder"/>
        </w:category>
        <w:types>
          <w:type w:val="bbPlcHdr"/>
        </w:types>
        <w:behaviors>
          <w:behavior w:val="content"/>
        </w:behaviors>
        <w:guid w:val="{D19D9BBC-016A-4C8C-9C4B-38FAE31EC230}"/>
      </w:docPartPr>
      <w:docPartBody>
        <w:p w:rsidR="008C2E18" w:rsidRDefault="008C2E18" w:rsidP="008C2E18">
          <w:pPr>
            <w:pStyle w:val="BA713E5120994FFF830AA4276F3C3C15"/>
          </w:pPr>
          <w:r w:rsidRPr="007B495D">
            <w:rPr>
              <w:rStyle w:val="PlaceholderText"/>
            </w:rPr>
            <w:t>Click or tap here to enter text.</w:t>
          </w:r>
        </w:p>
      </w:docPartBody>
    </w:docPart>
    <w:docPart>
      <w:docPartPr>
        <w:name w:val="CA4AE5E1AFD545CB8084B7FF46DB2B4A"/>
        <w:category>
          <w:name w:val="General"/>
          <w:gallery w:val="placeholder"/>
        </w:category>
        <w:types>
          <w:type w:val="bbPlcHdr"/>
        </w:types>
        <w:behaviors>
          <w:behavior w:val="content"/>
        </w:behaviors>
        <w:guid w:val="{5832915C-CB47-4E25-894C-3CC7BF532336}"/>
      </w:docPartPr>
      <w:docPartBody>
        <w:p w:rsidR="008C2E18" w:rsidRDefault="008C2E18" w:rsidP="008C2E18">
          <w:pPr>
            <w:pStyle w:val="CA4AE5E1AFD545CB8084B7FF46DB2B4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D75"/>
    <w:rsid w:val="000C5BC7"/>
    <w:rsid w:val="000F401F"/>
    <w:rsid w:val="00140B15"/>
    <w:rsid w:val="001B20DA"/>
    <w:rsid w:val="001C48FD"/>
    <w:rsid w:val="002A7C8A"/>
    <w:rsid w:val="002D4365"/>
    <w:rsid w:val="00325126"/>
    <w:rsid w:val="003C473F"/>
    <w:rsid w:val="003E4FBC"/>
    <w:rsid w:val="003F4940"/>
    <w:rsid w:val="00422FA6"/>
    <w:rsid w:val="004E2BB5"/>
    <w:rsid w:val="00580C56"/>
    <w:rsid w:val="00603854"/>
    <w:rsid w:val="006278CC"/>
    <w:rsid w:val="006834F0"/>
    <w:rsid w:val="0068408A"/>
    <w:rsid w:val="006B363F"/>
    <w:rsid w:val="007070D2"/>
    <w:rsid w:val="00776F2C"/>
    <w:rsid w:val="008C2E18"/>
    <w:rsid w:val="008F7723"/>
    <w:rsid w:val="009031EF"/>
    <w:rsid w:val="00912A5F"/>
    <w:rsid w:val="00940EED"/>
    <w:rsid w:val="00985255"/>
    <w:rsid w:val="009C3651"/>
    <w:rsid w:val="00A51DBA"/>
    <w:rsid w:val="00B20DA6"/>
    <w:rsid w:val="00B457AF"/>
    <w:rsid w:val="00C818FB"/>
    <w:rsid w:val="00CC0451"/>
    <w:rsid w:val="00D6665C"/>
    <w:rsid w:val="00D900BD"/>
    <w:rsid w:val="00E37612"/>
    <w:rsid w:val="00E76813"/>
    <w:rsid w:val="00EA2FBC"/>
    <w:rsid w:val="00F674B9"/>
    <w:rsid w:val="00F82BD9"/>
    <w:rsid w:val="00FB76D8"/>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E18"/>
    <w:rPr>
      <w:color w:val="808080"/>
    </w:rPr>
  </w:style>
  <w:style w:type="paragraph" w:customStyle="1" w:styleId="BA713E5120994FFF830AA4276F3C3C15">
    <w:name w:val="BA713E5120994FFF830AA4276F3C3C15"/>
    <w:rsid w:val="008C2E18"/>
    <w:pPr>
      <w:spacing w:line="278" w:lineRule="auto"/>
    </w:pPr>
    <w:rPr>
      <w:kern w:val="2"/>
      <w:sz w:val="24"/>
      <w:szCs w:val="24"/>
      <w14:ligatures w14:val="standardContextual"/>
    </w:rPr>
  </w:style>
  <w:style w:type="paragraph" w:customStyle="1" w:styleId="CA4AE5E1AFD545CB8084B7FF46DB2B4A">
    <w:name w:val="CA4AE5E1AFD545CB8084B7FF46DB2B4A"/>
    <w:rsid w:val="008C2E1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cf767300-6d5f-4500-bb16-4a3ec2010e4d","name":"LC-3196.WAB0001H-Delta","filenameExtension":null,"parentId":"00000000-0000-0000-0000-000000000000","documentName":"LC-3196.WAB0001H-Delta","isProxyDoc":false,"isWordDoc":false,"isPDF":false,"isFolder":true},"isPerfectingAmendment":false,"originalAmendment":null,"previousBill":null,"isOffered":false,"order":1,"isAdopted":false,"amendmentNumber":"1","internalBillVersion":1,"isCommitteeReport":true,"BillTitle":"&lt;Failed to get bill title&gt;","id":"6f5eed3f-4064-471b-b94a-806ae0023743","name":"LC-3196.WAB0001H","filenameExtension":null,"parentId":"00000000-0000-0000-0000-000000000000","documentName":"LC-3196.WAB0001H","isProxyDoc":false,"isWordDoc":false,"isPDF":false,"isFolder":true}]</AMENDMENTS_USED_FOR_MERGE>
  <DOCUMENT_TYPE>Bill</DOCUMENT_TYPE>
  <FILENAME>&lt;&lt;filename&gt;&gt;</FILENAME>
  <ID>85360358-ec86-4d98-aaa4-7cb326da7c10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2025-02-12T14:00:32.549443-05:00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456a9159-4371-4651-b319-34df574904b6</T_BILL_REQUEST_REQUEST>
  <T_BILL_R_ORIGINALBILL>e3c5f85d-fc9f-4ed5-a690-21814c82a0a7</T_BILL_R_ORIGINALBILL>
  <T_BILL_R_ORIGINALDRAFT>533d2ee0-7b4a-4cbb-b3ef-b9f1357f1ca4</T_BILL_R_ORIGINALDRAFT>
  <T_BILL_SPONSOR_SPONSOR>525ca39b-734b-4d78-8eeb-f8a0f4d2eef2</T_BILL_SPONSOR_SPONSOR>
  <T_BILL_T_BILLNAME>[3196]</T_BILL_T_BILLNAME>
  <T_BILL_T_BILLNUMBER>3196</T_BILL_T_BILLNUMBER>
  <T_BILL_T_BILLTITLE>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T_BILL_T_BILLTITLE>
  <T_BILL_T_CHAMBER>house</T_BILL_T_CHAMBER>
  <T_BILL_T_FILENAME>
  </T_BILL_T_FILENAME>
  <T_BILL_T_LEGTYPE>bill_statewide</T_BILL_T_LEGTYPE>
  <T_BILL_T_RATNUMBERSTRING>HNone</T_BILL_T_RATNUMBERSTRING>
  <T_BILL_T_SECTIONS>[{"SectionUUID":"b539ee34-42c2-4a69-8463-c2da946ddac9","SectionName":"Citing an Act","SectionNumber":1,"SectionType":"new","CodeSections":[],"TitleText":"so as to enact the “Educator Assistance Act”","DisableControls":false,"Deleted":false,"RepealItems":[],"SectionBookmarkName":"bs_num_1_9ff468ac4"},{"SectionUUID":"925e1bb2-78d7-4e77-940f-572ab548e7f1","SectionName":"code_section","SectionNumber":2,"SectionType":"code_section","CodeSections":[{"CodeSectionBookmarkName":"ns_T59C101N145_ab6a0526a","IsConstitutionSection":false,"Identity":"59-101-145","IsNew":true,"SubSections":[],"TitleRelatedTo":"","TitleSoAsTo":"","Deleted":false}],"TitleText":"","DisableControls":false,"Deleted":false,"RepealItems":[],"SectionBookmarkName":"bs_num_2_16452dc76"},{"SectionUUID":"9bcc1ec5-e023-43b0-8018-9d40ccd11b08","SectionName":"code_section","SectionNumber":3,"SectionType":"code_section","CodeSections":[{"CodeSectionBookmarkName":"cs_T59C25N47_d7384698c","IsConstitutionSection":false,"Identity":"59-25-47","IsNew":false,"SubSections":[{"Level":1,"Identity":"T59C25N47SA","SubSectionBookmarkName":"ss_T59C25N47SA_lv1_c59ed43f7","IsNewSubSection":false,"SubSectionReplacement":""},{"Level":1,"Identity":"T59C25N47SC","SubSectionBookmarkName":"ss_T59C25N47SC_lv1_001b87ece","IsNewSubSection":false,"SubSectionReplacement":""},{"Level":1,"Identity":"T59C25N47SB","SubSectionBookmarkName":"ss_T59C25N47SB_lv1_23716466f","IsNewSubSection":false,"SubSectionReplacement":""},{"Level":2,"Identity":"T59C25N47S1","SubSectionBookmarkName":"ss_T59C25N47S1_lv2_165188b9c","IsNewSubSection":false,"SubSectionReplacement":""},{"Level":2,"Identity":"T59C25N47S2","SubSectionBookmarkName":"ss_T59C25N47S2_lv2_3e22e9f18","IsNewSubSection":false,"SubSectionReplacement":""}],"TitleRelatedTo":"Unused leave payments authorized","TitleSoAsTo":"","Deleted":false}],"TitleText":"","DisableControls":false,"Deleted":false,"RepealItems":[],"SectionBookmarkName":"bs_num_3_1a8f7a442"},{"SectionUUID":"5c53b94f-5730-4015-b179-75b11ab8547a","SectionName":"code_section","SectionNumber":4,"SectionType":"code_section","CodeSections":[{"CodeSectionBookmarkName":"cs_T59C25N410_bedb081ac","IsConstitutionSection":false,"Identity":"59-25-410","IsNew":false,"SubSections":[{"Level":1,"Identity":"T59C25N410SA","SubSectionBookmarkName":"ss_T59C25N410SA_lv1_06bc567d1","IsNewSubSection":false,"SubSectionReplacement":""},{"Level":1,"Identity":"T59C25N410SC","SubSectionBookmarkName":"ss_T59C25N410SC_lv1_2ce22be44","IsNewSubSection":false,"SubSectionReplacement":""},{"Level":1,"Identity":"T59C25N410SD","SubSectionBookmarkName":"ss_T59C25N410SD_lv1_2909847bb","IsNewSubSection":false,"SubSectionReplacement":""},{"Level":1,"Identity":"T59C25N410SE","SubSectionBookmarkName":"ss_T59C25N410SE_lv1_bf2da250e","IsNewSubSection":false,"SubSectionReplacement":""},{"Level":1,"Identity":"T59C25N410SB","SubSectionBookmarkName":"ss_T59C25N410SB_lv1_8f5ccaddd","IsNewSubSection":false,"SubSectionReplacement":""}],"TitleRelatedTo":"Notification of employment for ensuing year;  notification of assignment;  exceptions;  definition","TitleSoAsTo":"","Deleted":false}],"TitleText":"","DisableControls":false,"Deleted":false,"RepealItems":[],"SectionBookmarkName":"bs_num_4_e8e26867e"},{"SectionUUID":"3d8f6f3b-f8ec-4299-b2c8-d18925e378bc","SectionName":"code_section","SectionNumber":5,"SectionType":"code_section","CodeSections":[{"CodeSectionBookmarkName":"cs_T59C1N425_01fa683db","IsConstitutionSection":false,"Identity":"59-1-425","IsNew":false,"SubSections":[{"Level":1,"Identity":"T59C1N425SA","SubSectionBookmarkName":"ss_T59C1N425SA_lv1_dba73a725","IsNewSubSection":false,"SubSectionReplacement":""}],"TitleRelatedTo":"Beginning and length of school term;  make-up days;  waiver;  instructional days","TitleSoAsTo":"","Deleted":false}],"TitleText":"","DisableControls":false,"Deleted":false,"RepealItems":[],"SectionBookmarkName":"bs_num_5_6eb86e2aa"},{"SectionUUID":"e8cca305-dcdd-4343-b12b-c9bab3da0686","SectionName":"code_section","SectionNumber":6,"SectionType":"code_section","CodeSections":[{"CodeSectionBookmarkName":"cs_T59C25N530_f0d8cf15e","IsConstitutionSection":false,"Identity":"59-25-530","IsNew":false,"SubSections":[],"TitleRelatedTo":"Unprofessional conduct;  breach of contract","TitleSoAsTo":"","Deleted":false}],"TitleText":"","DisableControls":false,"Deleted":false,"RepealItems":[],"SectionBookmarkName":"bs_num_6_49e4b7e08"},{"SectionUUID":"eeb6bb3e-d791-4106-a626-44717553d38f","SectionName":"code_section","SectionNumber":7,"SectionType":"code_section","CodeSections":[{"CodeSectionBookmarkName":"cs_T59C26N40_883c54d96","IsConstitutionSection":false,"Identity":"59-26-40","IsNew":false,"SubSections":[{"Level":1,"Identity":"T59C26N40SJ","SubSectionBookmarkName":"ss_T59C26N40SJ_lv1_6f6d8deac","IsNewSubSection":false,"SubSectionReplacement":""}],"TitleRelatedTo":"","TitleSoAsTo":"","Deleted":false}],"TitleText":"","DisableControls":false,"Deleted":false,"RepealItems":[],"SectionBookmarkName":"bs_num_7_a7e099af6"},{"SectionUUID":"905e09a9-3346-4bd3-adfd-5a3c17b42ed4","SectionName":"code_section","SectionNumber":8,"SectionType":"code_section","CodeSections":[{"CodeSectionBookmarkName":"cs_T59C26N45_f20467e2f","IsConstitutionSection":false,"Identity":"59-26-45","IsNew":false,"SubSections":[{"Level":1,"Identity":"T59C26N45SA","SubSectionBookmarkName":"ss_T59C26N45SA_lv1_949f9d165","IsNewSubSection":false,"SubSectionReplacement":""},{"Level":2,"Identity":"T59C26N45S1","SubSectionBookmarkName":"ss_T59C26N45S1_lv2_0ad16953","IsNewSubSection":false,"SubSectionReplacement":""},{"Level":2,"Identity":"T59C26N45S2","SubSectionBookmarkName":"ss_T59C26N45S2_lv2_66369845","IsNewSubSection":false,"SubSectionReplacement":""},{"Level":3,"Identity":"T59C26N45Si","SubSectionBookmarkName":"ss_T59C26N45Si_lv3_2b987987","IsNewSubSection":false,"SubSectionReplacement":""},{"Level":3,"Identity":"T59C26N45Sii","SubSectionBookmarkName":"ss_T59C26N45Sii_lv3_cb76bc39","IsNewSubSection":false,"SubSectionReplacement":""},{"Level":2,"Identity":"T59C26N45S3","SubSectionBookmarkName":"ss_T59C26N45S3_lv2_7db3aabe","IsNewSubSection":false,"SubSectionReplacement":""},{"Level":2,"Identity":"T59C26N45S4","SubSectionBookmarkName":"ss_T59C26N45S4_lv2_757db621","IsNewSubSection":false,"SubSectionReplacement":""},{"Level":1,"Identity":"T59C26N45SB","SubSectionBookmarkName":"ss_T59C26N45SB_lv1_d0bb84121","IsNewSubSection":false,"SubSectionReplacement":""},{"Level":1,"Identity":"T59C26N45SC","SubSectionBookmarkName":"ss_T59C26N45SC_lv1_7486be87f","IsNewSubSection":false,"SubSectionReplacement":""},{"Level":1,"Identity":"T59C26N45SD","SubSectionBookmarkName":"ss_T59C26N45SD_lv1_66bebb9fc","IsNewSubSection":false,"SubSectionReplacement":""},{"Level":1,"Identity":"T59C26N45SE","SubSectionBookmarkName":"ss_T59C26N45SE_lv1_c07ace08","IsNewSubSection":false,"SubSectionReplacement":""},{"Level":2,"Identity":"59-26-45","SubSectionBookmarkName":"ss_T59C26N45S1_lv2_98af63db","IsNewSubSection":false,"SubSectionReplacement":""},{"Level":2,"Identity":"59-26-45","SubSectionBookmarkName":"ss_T59C26N45S2_lv2_dd0b7cd5","IsNewSubSection":false,"SubSectionReplacement":""},{"Level":2,"Identity":"59-26-45","SubSectionBookmarkName":"ss_T59C26N45S3_lv2_dae9b4b7","IsNewSubSection":false,"SubSectionReplacement":""}],"TitleRelatedTo":"","TitleSoAsTo":"","Deleted":false}],"TitleText":"","DisableControls":false,"Deleted":false,"RepealItems":[],"SectionBookmarkName":"bs_num_8_2cb7cc037"},{"SectionUUID":"ceb69412-43bc-4608-9f39-a3fa204693e1","SectionName":"code_section","SectionNumber":9,"SectionType":"repeal_section","CodeSections":[],"TitleText":"","DisableControls":false,"Deleted":false,"RepealItems":[],"SectionBookmarkName":"bs_num_9_1f15a6aaa"},{"SectionUUID":"339ad232-5377-48f7-82e2-3bc20e4cef2c","SectionName":"Severability","SectionNumber":10,"SectionType":"new","CodeSections":[],"TitleText":"","DisableControls":false,"Deleted":false,"RepealItems":[],"SectionBookmarkName":"bs_num_10_883f73385"},{"SectionUUID":"8f03ca95-8faa-4d43-a9c2-8afc498075bd","SectionName":"standard_eff_date_section","SectionNumber":11,"SectionType":"drafting_clause","CodeSections":[],"TitleText":"","DisableControls":false,"Deleted":false,"RepealItems":[],"SectionBookmarkName":"bs_num_11_lastsection"}]</T_BILL_T_SECTIONS>
  <T_BILL_T_SUBJECT>Educator Assistance Act</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4350</Words>
  <Characters>23926</Characters>
  <Application>Microsoft Office Word</Application>
  <DocSecurity>0</DocSecurity>
  <Lines>392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2025-02-13T02:32:00Z</cp:lastPrinted>
  <dcterms:created xsi:type="dcterms:W3CDTF">2025-02-13T21:36:00Z</dcterms:created>
  <dcterms:modified xsi:type="dcterms:W3CDTF">2025-02-13T21:36:00Z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