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Martin, McCravy, Long and Edgerton</w:t>
      </w:r>
    </w:p>
    <w:p>
      <w:pPr>
        <w:widowControl w:val="false"/>
        <w:spacing w:after="0"/>
        <w:jc w:val="left"/>
      </w:pPr>
      <w:r>
        <w:rPr>
          <w:rFonts w:ascii="Times New Roman"/>
          <w:sz w:val="22"/>
        </w:rPr>
        <w:t xml:space="preserve">Document Path: LC-0054WAB25.docx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government permit application reviews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8ac93071bb94aa9">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960755e861104a97">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d9187a0be98240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ba1a53ea91456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61D0" w:rsidRDefault="00432135" w14:paraId="47642A99" w14:textId="33309BBF">
      <w:pPr>
        <w:pStyle w:val="scemptylineheader"/>
      </w:pPr>
      <w:bookmarkStart w:name="open_doc_here" w:id="0"/>
      <w:bookmarkEnd w:id="0"/>
    </w:p>
    <w:p w:rsidRPr="00BB0725" w:rsidR="00A73EFA" w:rsidP="00DE61D0" w:rsidRDefault="00A73EFA" w14:paraId="7B72410E" w14:textId="6AD3BE7C">
      <w:pPr>
        <w:pStyle w:val="scemptylineheader"/>
      </w:pPr>
    </w:p>
    <w:p w:rsidRPr="00BB0725" w:rsidR="00A73EFA" w:rsidP="00DE61D0" w:rsidRDefault="00A73EFA" w14:paraId="6AD935C9" w14:textId="583F7B8E">
      <w:pPr>
        <w:pStyle w:val="scemptylineheader"/>
      </w:pPr>
    </w:p>
    <w:p w:rsidRPr="00DF3B44" w:rsidR="00A73EFA" w:rsidP="00DE61D0" w:rsidRDefault="00A73EFA" w14:paraId="51A98227" w14:textId="1673CEA1">
      <w:pPr>
        <w:pStyle w:val="scemptylineheader"/>
      </w:pPr>
    </w:p>
    <w:p w:rsidRPr="00DF3B44" w:rsidR="00A73EFA" w:rsidP="00DE61D0" w:rsidRDefault="00A73EFA" w14:paraId="3858851A" w14:textId="73CABA5F">
      <w:pPr>
        <w:pStyle w:val="scemptylineheader"/>
      </w:pPr>
    </w:p>
    <w:p w:rsidRPr="00DF3B44" w:rsidR="00A73EFA" w:rsidP="00DE61D0" w:rsidRDefault="00A73EFA" w14:paraId="4E3DDE20" w14:textId="435CBE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6BD3" w14:paraId="40FEFADA" w14:textId="2411893D">
          <w:pPr>
            <w:pStyle w:val="scbilltitle"/>
          </w:pPr>
          <w:r>
            <w:t>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w:t>
          </w:r>
        </w:p>
      </w:sdtContent>
    </w:sdt>
    <w:bookmarkStart w:name="at_17857797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cfbf59a" w:id="2"/>
      <w:r w:rsidRPr="0094541D">
        <w:t>B</w:t>
      </w:r>
      <w:bookmarkEnd w:id="2"/>
      <w:r w:rsidRPr="0094541D">
        <w:t>e it enacted by the General Assembly of the State of South Carolina:</w:t>
      </w:r>
    </w:p>
    <w:p w:rsidR="002C7E22" w:rsidP="002C7E22" w:rsidRDefault="002C7E22" w14:paraId="3F6C6A4D" w14:textId="77777777">
      <w:pPr>
        <w:pStyle w:val="scemptyline"/>
      </w:pPr>
    </w:p>
    <w:p w:rsidR="00C27738" w:rsidP="00C27738" w:rsidRDefault="002C7E22" w14:paraId="7FB03023" w14:textId="77777777">
      <w:pPr>
        <w:pStyle w:val="scdirectionallanguage"/>
      </w:pPr>
      <w:bookmarkStart w:name="bs_num_1_bec9c3858" w:id="3"/>
      <w:r>
        <w:t>S</w:t>
      </w:r>
      <w:bookmarkEnd w:id="3"/>
      <w:r>
        <w:t>ECTION 1.</w:t>
      </w:r>
      <w:r>
        <w:tab/>
      </w:r>
      <w:bookmarkStart w:name="dl_05dfd920a" w:id="4"/>
      <w:r w:rsidR="00C27738">
        <w:t>A</w:t>
      </w:r>
      <w:bookmarkEnd w:id="4"/>
      <w:r w:rsidR="00C27738">
        <w:t>rticle 1, Chapter 1, Title 6 of the S.C. Code is amended by adding:</w:t>
      </w:r>
    </w:p>
    <w:p w:rsidR="00C27738" w:rsidP="00C27738" w:rsidRDefault="00C27738" w14:paraId="4934F16D" w14:textId="77777777">
      <w:pPr>
        <w:pStyle w:val="scnewcodesection"/>
      </w:pPr>
    </w:p>
    <w:p w:rsidR="000626C4" w:rsidP="000626C4" w:rsidRDefault="00C27738" w14:paraId="7C9D6085" w14:textId="77777777">
      <w:pPr>
        <w:pStyle w:val="scnewcodesection"/>
      </w:pPr>
      <w:r>
        <w:tab/>
      </w:r>
      <w:bookmarkStart w:name="ns_T6C1N200_89391dea9" w:id="5"/>
      <w:r>
        <w:t>S</w:t>
      </w:r>
      <w:bookmarkEnd w:id="5"/>
      <w:r>
        <w:t>ection 6-1-200.</w:t>
      </w:r>
      <w:r>
        <w:tab/>
      </w:r>
      <w:bookmarkStart w:name="ss_T6C1N200SA_lv1_912b8ef94" w:id="6"/>
      <w:r w:rsidR="000626C4">
        <w:t>(</w:t>
      </w:r>
      <w:bookmarkEnd w:id="6"/>
      <w:r w:rsidR="000626C4">
        <w:t xml:space="preserve">A) Local planning commissions, local planning departments, zoning boards, architectural review boards, and local building permitting entities shall review an application for a building permit, certificate of occupancy, zoning variance or appeal, or license and render a decision on the application within forty-five calendar days after the application is filed or the application must be deemed approved and no further vote or other action on the application by the body to which the application was made is required and may not be binding, and the permit, certificate, variance, appeal, or license requested in the application must be granted. If the permit is not so granted, the applicant may seek relief by way or mandamus in circuit court. </w:t>
      </w:r>
    </w:p>
    <w:p w:rsidR="000626C4" w:rsidP="000626C4" w:rsidRDefault="000626C4" w14:paraId="3C8CCFCB" w14:textId="77777777">
      <w:pPr>
        <w:pStyle w:val="scnewcodesection"/>
      </w:pPr>
      <w:r>
        <w:tab/>
      </w:r>
      <w:bookmarkStart w:name="ss_T6C1N200SB_lv1_87afd40e7" w:id="7"/>
      <w:r>
        <w:t>(</w:t>
      </w:r>
      <w:bookmarkEnd w:id="7"/>
      <w:r>
        <w:t>B) For purposes of this section:</w:t>
      </w:r>
    </w:p>
    <w:p w:rsidR="000626C4" w:rsidP="000626C4" w:rsidRDefault="000626C4" w14:paraId="010C73CB" w14:textId="77777777">
      <w:pPr>
        <w:pStyle w:val="scnewcodesection"/>
      </w:pPr>
      <w:r>
        <w:tab/>
      </w:r>
      <w:r>
        <w:tab/>
      </w:r>
      <w:bookmarkStart w:name="ss_T6C1N200S1_lv2_39936ee60" w:id="8"/>
      <w:r>
        <w:t>(</w:t>
      </w:r>
      <w:bookmarkEnd w:id="8"/>
      <w:r>
        <w:t>1) “Architectural review board” means a board appointed by a local government pursuant to the provisions of Article 5, Chapter 29, of this title.</w:t>
      </w:r>
    </w:p>
    <w:p w:rsidR="000626C4" w:rsidP="000626C4" w:rsidRDefault="000626C4" w14:paraId="55C2EC71" w14:textId="77777777">
      <w:pPr>
        <w:pStyle w:val="scnewcodesection"/>
      </w:pPr>
      <w:r>
        <w:tab/>
      </w:r>
      <w:r>
        <w:tab/>
      </w:r>
      <w:bookmarkStart w:name="ss_T6C1N200S2_lv2_5d5783637" w:id="9"/>
      <w:r>
        <w:t>(</w:t>
      </w:r>
      <w:bookmarkEnd w:id="9"/>
      <w:r>
        <w:t>2) “Local building permitting entity” means the entity of a county or municipality responsible for issuing building permits as provided in Chapter 9 of this title.</w:t>
      </w:r>
    </w:p>
    <w:p w:rsidR="002C7E22" w:rsidP="000626C4" w:rsidRDefault="000626C4" w14:paraId="7CED5BCF" w14:textId="31F57FA6">
      <w:pPr>
        <w:pStyle w:val="scnewcodesection"/>
      </w:pPr>
      <w:r>
        <w:tab/>
      </w:r>
      <w:r>
        <w:tab/>
      </w:r>
      <w:bookmarkStart w:name="ss_T6C1N200S3_lv2_3345eea07" w:id="10"/>
      <w:r>
        <w:t>(</w:t>
      </w:r>
      <w:bookmarkEnd w:id="10"/>
      <w:r>
        <w:t>3) “Local planning commission” means a municipal planning commission, county planning commission, joint city-county planning commission, or consolidated government planning commission created pursuant to Article 1, Chapter 29 of this title.</w:t>
      </w:r>
    </w:p>
    <w:p w:rsidRPr="00DF3B44" w:rsidR="007E06BB" w:rsidP="00787433" w:rsidRDefault="007E06BB" w14:paraId="3D8F1FED" w14:textId="3D36DDF2">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03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C52A93" w:rsidR="00685035" w:rsidRPr="007B4AF7" w:rsidRDefault="003A65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5FAD">
              <w:rPr>
                <w:noProof/>
              </w:rPr>
              <w:t>LC-0054WAB25.docx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2EF"/>
    <w:rsid w:val="00012912"/>
    <w:rsid w:val="00017FB0"/>
    <w:rsid w:val="00020B5D"/>
    <w:rsid w:val="00026421"/>
    <w:rsid w:val="00030409"/>
    <w:rsid w:val="00037F04"/>
    <w:rsid w:val="000404BF"/>
    <w:rsid w:val="00044B84"/>
    <w:rsid w:val="000479D0"/>
    <w:rsid w:val="000626C4"/>
    <w:rsid w:val="0006464F"/>
    <w:rsid w:val="00066B54"/>
    <w:rsid w:val="0007115B"/>
    <w:rsid w:val="00072E60"/>
    <w:rsid w:val="00072FCD"/>
    <w:rsid w:val="00073F10"/>
    <w:rsid w:val="00074A4F"/>
    <w:rsid w:val="00077B65"/>
    <w:rsid w:val="000A3C25"/>
    <w:rsid w:val="000B4C02"/>
    <w:rsid w:val="000B5B4A"/>
    <w:rsid w:val="000B7FE1"/>
    <w:rsid w:val="000C3E88"/>
    <w:rsid w:val="000C46B9"/>
    <w:rsid w:val="000C58E4"/>
    <w:rsid w:val="000C6F9A"/>
    <w:rsid w:val="000D2F44"/>
    <w:rsid w:val="000D33E4"/>
    <w:rsid w:val="000D6BD3"/>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2ABA"/>
    <w:rsid w:val="002162DF"/>
    <w:rsid w:val="00230038"/>
    <w:rsid w:val="00233975"/>
    <w:rsid w:val="00236D73"/>
    <w:rsid w:val="00246535"/>
    <w:rsid w:val="00257F60"/>
    <w:rsid w:val="00260CEA"/>
    <w:rsid w:val="002625EA"/>
    <w:rsid w:val="00262AC5"/>
    <w:rsid w:val="00264AE9"/>
    <w:rsid w:val="00265FAD"/>
    <w:rsid w:val="00275AE6"/>
    <w:rsid w:val="002836D8"/>
    <w:rsid w:val="0029342B"/>
    <w:rsid w:val="002A7989"/>
    <w:rsid w:val="002B02F3"/>
    <w:rsid w:val="002C3463"/>
    <w:rsid w:val="002C7E22"/>
    <w:rsid w:val="002D266D"/>
    <w:rsid w:val="002D422E"/>
    <w:rsid w:val="002D5B3D"/>
    <w:rsid w:val="002D7447"/>
    <w:rsid w:val="002E315A"/>
    <w:rsid w:val="002E4F8C"/>
    <w:rsid w:val="002F560C"/>
    <w:rsid w:val="002F5847"/>
    <w:rsid w:val="0030425A"/>
    <w:rsid w:val="0031047C"/>
    <w:rsid w:val="003421F1"/>
    <w:rsid w:val="0034279C"/>
    <w:rsid w:val="00353563"/>
    <w:rsid w:val="00354F64"/>
    <w:rsid w:val="003559A1"/>
    <w:rsid w:val="00361563"/>
    <w:rsid w:val="003618E9"/>
    <w:rsid w:val="00367CAB"/>
    <w:rsid w:val="00371D36"/>
    <w:rsid w:val="00373E17"/>
    <w:rsid w:val="003775E6"/>
    <w:rsid w:val="00381998"/>
    <w:rsid w:val="003A17A8"/>
    <w:rsid w:val="003A5F1C"/>
    <w:rsid w:val="003A6579"/>
    <w:rsid w:val="003C3E2E"/>
    <w:rsid w:val="003D4A3C"/>
    <w:rsid w:val="003D55B2"/>
    <w:rsid w:val="003E0033"/>
    <w:rsid w:val="003E5452"/>
    <w:rsid w:val="003E7165"/>
    <w:rsid w:val="003E7FF6"/>
    <w:rsid w:val="004046B5"/>
    <w:rsid w:val="00406F27"/>
    <w:rsid w:val="00407DDA"/>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759"/>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69B3"/>
    <w:rsid w:val="00572281"/>
    <w:rsid w:val="00577F95"/>
    <w:rsid w:val="005801DD"/>
    <w:rsid w:val="005905FC"/>
    <w:rsid w:val="00592A40"/>
    <w:rsid w:val="00597A1A"/>
    <w:rsid w:val="005A28BC"/>
    <w:rsid w:val="005A5377"/>
    <w:rsid w:val="005B7817"/>
    <w:rsid w:val="005C06C8"/>
    <w:rsid w:val="005C23D7"/>
    <w:rsid w:val="005C40EB"/>
    <w:rsid w:val="005D02B4"/>
    <w:rsid w:val="005D3013"/>
    <w:rsid w:val="005E1E50"/>
    <w:rsid w:val="005E2B9C"/>
    <w:rsid w:val="005E3332"/>
    <w:rsid w:val="005E3B5F"/>
    <w:rsid w:val="005F14E1"/>
    <w:rsid w:val="005F76B0"/>
    <w:rsid w:val="00604429"/>
    <w:rsid w:val="006067B0"/>
    <w:rsid w:val="00606A8B"/>
    <w:rsid w:val="00611EBA"/>
    <w:rsid w:val="006213A8"/>
    <w:rsid w:val="00623BEA"/>
    <w:rsid w:val="006347E9"/>
    <w:rsid w:val="00640C87"/>
    <w:rsid w:val="00644261"/>
    <w:rsid w:val="006454BB"/>
    <w:rsid w:val="00652856"/>
    <w:rsid w:val="00657CF4"/>
    <w:rsid w:val="00661463"/>
    <w:rsid w:val="00663B8D"/>
    <w:rsid w:val="00663E00"/>
    <w:rsid w:val="00664F48"/>
    <w:rsid w:val="00664FAD"/>
    <w:rsid w:val="0067345B"/>
    <w:rsid w:val="0067769A"/>
    <w:rsid w:val="00683986"/>
    <w:rsid w:val="00685035"/>
    <w:rsid w:val="00685770"/>
    <w:rsid w:val="00690DBA"/>
    <w:rsid w:val="006964F9"/>
    <w:rsid w:val="0069713D"/>
    <w:rsid w:val="006A2902"/>
    <w:rsid w:val="006A395F"/>
    <w:rsid w:val="006A65E2"/>
    <w:rsid w:val="006B37BD"/>
    <w:rsid w:val="006B5768"/>
    <w:rsid w:val="006C092D"/>
    <w:rsid w:val="006C099D"/>
    <w:rsid w:val="006C18F0"/>
    <w:rsid w:val="006C7E01"/>
    <w:rsid w:val="006D64A5"/>
    <w:rsid w:val="006E0935"/>
    <w:rsid w:val="006E353F"/>
    <w:rsid w:val="006E35AB"/>
    <w:rsid w:val="00710187"/>
    <w:rsid w:val="00711AA9"/>
    <w:rsid w:val="00722155"/>
    <w:rsid w:val="00737F19"/>
    <w:rsid w:val="00752C21"/>
    <w:rsid w:val="00782BF8"/>
    <w:rsid w:val="00783C75"/>
    <w:rsid w:val="007849D9"/>
    <w:rsid w:val="00787433"/>
    <w:rsid w:val="007A10F1"/>
    <w:rsid w:val="007A3D50"/>
    <w:rsid w:val="007B2D29"/>
    <w:rsid w:val="007B412F"/>
    <w:rsid w:val="007B4AF7"/>
    <w:rsid w:val="007B4DBF"/>
    <w:rsid w:val="007C3401"/>
    <w:rsid w:val="007C5458"/>
    <w:rsid w:val="007D2C67"/>
    <w:rsid w:val="007E06BB"/>
    <w:rsid w:val="007E0E06"/>
    <w:rsid w:val="007F50D1"/>
    <w:rsid w:val="007F6EAF"/>
    <w:rsid w:val="00816D52"/>
    <w:rsid w:val="00831048"/>
    <w:rsid w:val="00834272"/>
    <w:rsid w:val="008579F1"/>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3FB"/>
    <w:rsid w:val="009D2967"/>
    <w:rsid w:val="009D3C2B"/>
    <w:rsid w:val="009E4191"/>
    <w:rsid w:val="009F2AB1"/>
    <w:rsid w:val="009F4FAF"/>
    <w:rsid w:val="009F68F1"/>
    <w:rsid w:val="00A01542"/>
    <w:rsid w:val="00A04529"/>
    <w:rsid w:val="00A0584B"/>
    <w:rsid w:val="00A10662"/>
    <w:rsid w:val="00A17135"/>
    <w:rsid w:val="00A21A6F"/>
    <w:rsid w:val="00A24E56"/>
    <w:rsid w:val="00A26A62"/>
    <w:rsid w:val="00A35A9B"/>
    <w:rsid w:val="00A4070E"/>
    <w:rsid w:val="00A40CA0"/>
    <w:rsid w:val="00A504A7"/>
    <w:rsid w:val="00A53677"/>
    <w:rsid w:val="00A53BF2"/>
    <w:rsid w:val="00A60D68"/>
    <w:rsid w:val="00A73EFA"/>
    <w:rsid w:val="00A745AC"/>
    <w:rsid w:val="00A77A3B"/>
    <w:rsid w:val="00A807D1"/>
    <w:rsid w:val="00A92F6F"/>
    <w:rsid w:val="00A97523"/>
    <w:rsid w:val="00A978D4"/>
    <w:rsid w:val="00AA7824"/>
    <w:rsid w:val="00AB0FA3"/>
    <w:rsid w:val="00AB73BF"/>
    <w:rsid w:val="00AC335C"/>
    <w:rsid w:val="00AC463E"/>
    <w:rsid w:val="00AD3BE2"/>
    <w:rsid w:val="00AD3E3D"/>
    <w:rsid w:val="00AE1EE4"/>
    <w:rsid w:val="00AE36EC"/>
    <w:rsid w:val="00AE7406"/>
    <w:rsid w:val="00AF1688"/>
    <w:rsid w:val="00AF46E6"/>
    <w:rsid w:val="00AF5139"/>
    <w:rsid w:val="00B01EAC"/>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6BC9"/>
    <w:rsid w:val="00B9090A"/>
    <w:rsid w:val="00B92196"/>
    <w:rsid w:val="00B9228D"/>
    <w:rsid w:val="00B929EC"/>
    <w:rsid w:val="00B93FB4"/>
    <w:rsid w:val="00BB0725"/>
    <w:rsid w:val="00BC408A"/>
    <w:rsid w:val="00BC4926"/>
    <w:rsid w:val="00BC5023"/>
    <w:rsid w:val="00BC556C"/>
    <w:rsid w:val="00BD42DA"/>
    <w:rsid w:val="00BD4684"/>
    <w:rsid w:val="00BE08A7"/>
    <w:rsid w:val="00BE4391"/>
    <w:rsid w:val="00BF3E48"/>
    <w:rsid w:val="00C13EB6"/>
    <w:rsid w:val="00C15F1B"/>
    <w:rsid w:val="00C16288"/>
    <w:rsid w:val="00C17D1D"/>
    <w:rsid w:val="00C27738"/>
    <w:rsid w:val="00C33F8E"/>
    <w:rsid w:val="00C45923"/>
    <w:rsid w:val="00C47527"/>
    <w:rsid w:val="00C543E7"/>
    <w:rsid w:val="00C70225"/>
    <w:rsid w:val="00C72198"/>
    <w:rsid w:val="00C73C7D"/>
    <w:rsid w:val="00C75005"/>
    <w:rsid w:val="00C970DF"/>
    <w:rsid w:val="00CA7E71"/>
    <w:rsid w:val="00CB2673"/>
    <w:rsid w:val="00CB701D"/>
    <w:rsid w:val="00CC15E3"/>
    <w:rsid w:val="00CC3F0E"/>
    <w:rsid w:val="00CD08C9"/>
    <w:rsid w:val="00CD1FE8"/>
    <w:rsid w:val="00CD2ACD"/>
    <w:rsid w:val="00CD38CD"/>
    <w:rsid w:val="00CD3E0C"/>
    <w:rsid w:val="00CD4F33"/>
    <w:rsid w:val="00CD52B3"/>
    <w:rsid w:val="00CD5565"/>
    <w:rsid w:val="00CD616C"/>
    <w:rsid w:val="00CF4361"/>
    <w:rsid w:val="00CF68D6"/>
    <w:rsid w:val="00CF7B4A"/>
    <w:rsid w:val="00D009F8"/>
    <w:rsid w:val="00D078DA"/>
    <w:rsid w:val="00D14995"/>
    <w:rsid w:val="00D204F2"/>
    <w:rsid w:val="00D2455C"/>
    <w:rsid w:val="00D25023"/>
    <w:rsid w:val="00D27F8C"/>
    <w:rsid w:val="00D33843"/>
    <w:rsid w:val="00D43A1D"/>
    <w:rsid w:val="00D54A6F"/>
    <w:rsid w:val="00D57D57"/>
    <w:rsid w:val="00D61773"/>
    <w:rsid w:val="00D62E42"/>
    <w:rsid w:val="00D74E20"/>
    <w:rsid w:val="00D772FB"/>
    <w:rsid w:val="00D85B16"/>
    <w:rsid w:val="00DA1AA0"/>
    <w:rsid w:val="00DA512B"/>
    <w:rsid w:val="00DC44A8"/>
    <w:rsid w:val="00DD3AC6"/>
    <w:rsid w:val="00DE4BEE"/>
    <w:rsid w:val="00DE5B3D"/>
    <w:rsid w:val="00DE61D0"/>
    <w:rsid w:val="00DE7112"/>
    <w:rsid w:val="00DF19BE"/>
    <w:rsid w:val="00DF3B44"/>
    <w:rsid w:val="00DF5162"/>
    <w:rsid w:val="00E1372E"/>
    <w:rsid w:val="00E21D30"/>
    <w:rsid w:val="00E24684"/>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43D"/>
    <w:rsid w:val="00E84FE5"/>
    <w:rsid w:val="00E879A5"/>
    <w:rsid w:val="00E879FC"/>
    <w:rsid w:val="00EA2574"/>
    <w:rsid w:val="00EA2F1F"/>
    <w:rsid w:val="00EA3F2E"/>
    <w:rsid w:val="00EA57EC"/>
    <w:rsid w:val="00EA6208"/>
    <w:rsid w:val="00EB120E"/>
    <w:rsid w:val="00EB34C8"/>
    <w:rsid w:val="00EB46E2"/>
    <w:rsid w:val="00EC0045"/>
    <w:rsid w:val="00EC59EB"/>
    <w:rsid w:val="00ED341D"/>
    <w:rsid w:val="00ED452E"/>
    <w:rsid w:val="00EE0D7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61AD"/>
    <w:rsid w:val="00FD117D"/>
    <w:rsid w:val="00FD72E3"/>
    <w:rsid w:val="00FE06FC"/>
    <w:rsid w:val="00FF0315"/>
    <w:rsid w:val="00FF2121"/>
    <w:rsid w:val="00FF74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B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3EB6"/>
    <w:rPr>
      <w:rFonts w:ascii="Times New Roman" w:hAnsi="Times New Roman"/>
      <w:b w:val="0"/>
      <w:i w:val="0"/>
      <w:sz w:val="22"/>
    </w:rPr>
  </w:style>
  <w:style w:type="paragraph" w:styleId="NoSpacing">
    <w:name w:val="No Spacing"/>
    <w:uiPriority w:val="1"/>
    <w:qFormat/>
    <w:rsid w:val="00C13EB6"/>
    <w:pPr>
      <w:spacing w:after="0" w:line="240" w:lineRule="auto"/>
    </w:pPr>
  </w:style>
  <w:style w:type="paragraph" w:customStyle="1" w:styleId="scemptylineheader">
    <w:name w:val="sc_emptyline_header"/>
    <w:qFormat/>
    <w:rsid w:val="00C13E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3E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3E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3E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3E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3EB6"/>
    <w:rPr>
      <w:color w:val="808080"/>
    </w:rPr>
  </w:style>
  <w:style w:type="paragraph" w:customStyle="1" w:styleId="scdirectionallanguage">
    <w:name w:val="sc_directional_language"/>
    <w:qFormat/>
    <w:rsid w:val="00C13E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3E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3E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3E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3E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3E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3E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3E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3E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3E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3E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3E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3E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3E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3E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3E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3EB6"/>
    <w:rPr>
      <w:rFonts w:ascii="Times New Roman" w:hAnsi="Times New Roman"/>
      <w:color w:val="auto"/>
      <w:sz w:val="22"/>
    </w:rPr>
  </w:style>
  <w:style w:type="paragraph" w:customStyle="1" w:styleId="scclippagebillheader">
    <w:name w:val="sc_clip_page_bill_header"/>
    <w:qFormat/>
    <w:rsid w:val="00C13E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3E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3E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3E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EB6"/>
    <w:rPr>
      <w:lang w:val="en-US"/>
    </w:rPr>
  </w:style>
  <w:style w:type="paragraph" w:styleId="Footer">
    <w:name w:val="footer"/>
    <w:basedOn w:val="Normal"/>
    <w:link w:val="FooterChar"/>
    <w:uiPriority w:val="99"/>
    <w:unhideWhenUsed/>
    <w:rsid w:val="00C13E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EB6"/>
    <w:rPr>
      <w:lang w:val="en-US"/>
    </w:rPr>
  </w:style>
  <w:style w:type="paragraph" w:styleId="ListParagraph">
    <w:name w:val="List Paragraph"/>
    <w:basedOn w:val="Normal"/>
    <w:uiPriority w:val="34"/>
    <w:qFormat/>
    <w:rsid w:val="00C13EB6"/>
    <w:pPr>
      <w:ind w:left="720"/>
      <w:contextualSpacing/>
    </w:pPr>
  </w:style>
  <w:style w:type="paragraph" w:customStyle="1" w:styleId="scbillfooter">
    <w:name w:val="sc_bill_footer"/>
    <w:qFormat/>
    <w:rsid w:val="00C13E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3E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3E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3E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3E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3E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3EB6"/>
    <w:pPr>
      <w:widowControl w:val="0"/>
      <w:suppressAutoHyphens/>
      <w:spacing w:after="0" w:line="360" w:lineRule="auto"/>
    </w:pPr>
    <w:rPr>
      <w:rFonts w:ascii="Times New Roman" w:hAnsi="Times New Roman"/>
      <w:lang w:val="en-US"/>
    </w:rPr>
  </w:style>
  <w:style w:type="paragraph" w:customStyle="1" w:styleId="sctableln">
    <w:name w:val="sc_table_ln"/>
    <w:qFormat/>
    <w:rsid w:val="00C13E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3E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3EB6"/>
    <w:rPr>
      <w:strike/>
      <w:dstrike w:val="0"/>
    </w:rPr>
  </w:style>
  <w:style w:type="character" w:customStyle="1" w:styleId="scinsert">
    <w:name w:val="sc_insert"/>
    <w:uiPriority w:val="1"/>
    <w:qFormat/>
    <w:rsid w:val="00C13EB6"/>
    <w:rPr>
      <w:caps w:val="0"/>
      <w:smallCaps w:val="0"/>
      <w:strike w:val="0"/>
      <w:dstrike w:val="0"/>
      <w:vanish w:val="0"/>
      <w:u w:val="single"/>
      <w:vertAlign w:val="baseline"/>
    </w:rPr>
  </w:style>
  <w:style w:type="character" w:customStyle="1" w:styleId="scinsertred">
    <w:name w:val="sc_insert_red"/>
    <w:uiPriority w:val="1"/>
    <w:qFormat/>
    <w:rsid w:val="00C13EB6"/>
    <w:rPr>
      <w:caps w:val="0"/>
      <w:smallCaps w:val="0"/>
      <w:strike w:val="0"/>
      <w:dstrike w:val="0"/>
      <w:vanish w:val="0"/>
      <w:color w:val="FF0000"/>
      <w:u w:val="single"/>
      <w:vertAlign w:val="baseline"/>
    </w:rPr>
  </w:style>
  <w:style w:type="character" w:customStyle="1" w:styleId="scinsertblue">
    <w:name w:val="sc_insert_blue"/>
    <w:uiPriority w:val="1"/>
    <w:qFormat/>
    <w:rsid w:val="00C13EB6"/>
    <w:rPr>
      <w:caps w:val="0"/>
      <w:smallCaps w:val="0"/>
      <w:strike w:val="0"/>
      <w:dstrike w:val="0"/>
      <w:vanish w:val="0"/>
      <w:color w:val="0070C0"/>
      <w:u w:val="single"/>
      <w:vertAlign w:val="baseline"/>
    </w:rPr>
  </w:style>
  <w:style w:type="character" w:customStyle="1" w:styleId="scstrikered">
    <w:name w:val="sc_strike_red"/>
    <w:uiPriority w:val="1"/>
    <w:qFormat/>
    <w:rsid w:val="00C13EB6"/>
    <w:rPr>
      <w:strike/>
      <w:dstrike w:val="0"/>
      <w:color w:val="FF0000"/>
    </w:rPr>
  </w:style>
  <w:style w:type="character" w:customStyle="1" w:styleId="scstrikeblue">
    <w:name w:val="sc_strike_blue"/>
    <w:uiPriority w:val="1"/>
    <w:qFormat/>
    <w:rsid w:val="00C13EB6"/>
    <w:rPr>
      <w:strike/>
      <w:dstrike w:val="0"/>
      <w:color w:val="0070C0"/>
    </w:rPr>
  </w:style>
  <w:style w:type="character" w:customStyle="1" w:styleId="scinsertbluenounderline">
    <w:name w:val="sc_insert_blue_no_underline"/>
    <w:uiPriority w:val="1"/>
    <w:qFormat/>
    <w:rsid w:val="00C13E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3E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3EB6"/>
    <w:rPr>
      <w:strike/>
      <w:dstrike w:val="0"/>
      <w:color w:val="0070C0"/>
      <w:lang w:val="en-US"/>
    </w:rPr>
  </w:style>
  <w:style w:type="character" w:customStyle="1" w:styleId="scstrikerednoncodified">
    <w:name w:val="sc_strike_red_non_codified"/>
    <w:uiPriority w:val="1"/>
    <w:qFormat/>
    <w:rsid w:val="00C13EB6"/>
    <w:rPr>
      <w:strike/>
      <w:dstrike w:val="0"/>
      <w:color w:val="FF0000"/>
    </w:rPr>
  </w:style>
  <w:style w:type="paragraph" w:customStyle="1" w:styleId="scbillsiglines">
    <w:name w:val="sc_bill_sig_lines"/>
    <w:qFormat/>
    <w:rsid w:val="00C13E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3EB6"/>
    <w:rPr>
      <w:bdr w:val="none" w:sz="0" w:space="0" w:color="auto"/>
      <w:shd w:val="clear" w:color="auto" w:fill="FEC6C6"/>
    </w:rPr>
  </w:style>
  <w:style w:type="character" w:customStyle="1" w:styleId="screstoreblue">
    <w:name w:val="sc_restore_blue"/>
    <w:uiPriority w:val="1"/>
    <w:qFormat/>
    <w:rsid w:val="00C13EB6"/>
    <w:rPr>
      <w:color w:val="4472C4" w:themeColor="accent1"/>
      <w:bdr w:val="none" w:sz="0" w:space="0" w:color="auto"/>
      <w:shd w:val="clear" w:color="auto" w:fill="auto"/>
    </w:rPr>
  </w:style>
  <w:style w:type="character" w:customStyle="1" w:styleId="screstorered">
    <w:name w:val="sc_restore_red"/>
    <w:uiPriority w:val="1"/>
    <w:qFormat/>
    <w:rsid w:val="00C13EB6"/>
    <w:rPr>
      <w:color w:val="FF0000"/>
      <w:bdr w:val="none" w:sz="0" w:space="0" w:color="auto"/>
      <w:shd w:val="clear" w:color="auto" w:fill="auto"/>
    </w:rPr>
  </w:style>
  <w:style w:type="character" w:customStyle="1" w:styleId="scstrikenewblue">
    <w:name w:val="sc_strike_new_blue"/>
    <w:uiPriority w:val="1"/>
    <w:qFormat/>
    <w:rsid w:val="00C13EB6"/>
    <w:rPr>
      <w:strike w:val="0"/>
      <w:dstrike/>
      <w:color w:val="0070C0"/>
      <w:u w:val="none"/>
    </w:rPr>
  </w:style>
  <w:style w:type="character" w:customStyle="1" w:styleId="scstrikenewred">
    <w:name w:val="sc_strike_new_red"/>
    <w:uiPriority w:val="1"/>
    <w:qFormat/>
    <w:rsid w:val="00C13EB6"/>
    <w:rPr>
      <w:strike w:val="0"/>
      <w:dstrike/>
      <w:color w:val="FF0000"/>
      <w:u w:val="none"/>
    </w:rPr>
  </w:style>
  <w:style w:type="character" w:customStyle="1" w:styleId="scamendsenate">
    <w:name w:val="sc_amend_senate"/>
    <w:uiPriority w:val="1"/>
    <w:qFormat/>
    <w:rsid w:val="00C13EB6"/>
    <w:rPr>
      <w:bdr w:val="none" w:sz="0" w:space="0" w:color="auto"/>
      <w:shd w:val="clear" w:color="auto" w:fill="FFF2CC" w:themeFill="accent4" w:themeFillTint="33"/>
    </w:rPr>
  </w:style>
  <w:style w:type="character" w:customStyle="1" w:styleId="scamendhouse">
    <w:name w:val="sc_amend_house"/>
    <w:uiPriority w:val="1"/>
    <w:qFormat/>
    <w:rsid w:val="00C13EB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5&amp;session=126&amp;summary=B" TargetMode="External" Id="Rd9187a0be9824016" /><Relationship Type="http://schemas.openxmlformats.org/officeDocument/2006/relationships/hyperlink" Target="https://www.scstatehouse.gov/sess126_2025-2026/prever/3215_20241205.docx" TargetMode="External" Id="R1bba1a53ea914561" /><Relationship Type="http://schemas.openxmlformats.org/officeDocument/2006/relationships/hyperlink" Target="h:\hj\20250114.docx" TargetMode="External" Id="R28ac93071bb94aa9" /><Relationship Type="http://schemas.openxmlformats.org/officeDocument/2006/relationships/hyperlink" Target="h:\hj\20250114.docx" TargetMode="External" Id="R960755e861104a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22E"/>
    <w:rsid w:val="002D4365"/>
    <w:rsid w:val="00353563"/>
    <w:rsid w:val="003E4FBC"/>
    <w:rsid w:val="003F4940"/>
    <w:rsid w:val="00466B63"/>
    <w:rsid w:val="004E2BB5"/>
    <w:rsid w:val="00580C56"/>
    <w:rsid w:val="006B363F"/>
    <w:rsid w:val="006B5768"/>
    <w:rsid w:val="007070D2"/>
    <w:rsid w:val="00776F2C"/>
    <w:rsid w:val="007E0E06"/>
    <w:rsid w:val="008F7723"/>
    <w:rsid w:val="009031EF"/>
    <w:rsid w:val="00912A5F"/>
    <w:rsid w:val="00940EED"/>
    <w:rsid w:val="00985255"/>
    <w:rsid w:val="009C3651"/>
    <w:rsid w:val="00A51DBA"/>
    <w:rsid w:val="00B01EA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3923bb4d-5544-435e-8773-9944fe81f889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886db32b-09f0-424c-b406-509f6ba56129</T_BILL_REQUEST_REQUEST>
  <T_BILL_R_ORIGINALDRAFT>fe8cec95-2c15-4b7e-8da6-81ff481061f5</T_BILL_R_ORIGINALDRAFT>
  <T_BILL_SPONSOR_SPONSOR>03fd490a-5052-439d-84c9-ebe6196657db</T_BILL_SPONSOR_SPONSOR>
  <T_BILL_T_BILLNAME>[3215]</T_BILL_T_BILLNAME>
  <T_BILL_T_BILLNUMBER>3215</T_BILL_T_BILLNUMBER>
  <T_BILL_T_BILLTITLE>TO AMEND THE SOUTH CAROLINA CODE OF LAWS BY ADDING SECTION 6-1-200 SO AS TO 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T_BILL_T_BILLTITLE>
  <T_BILL_T_CHAMBER>house</T_BILL_T_CHAMBER>
  <T_BILL_T_FILENAME> </T_BILL_T_FILENAME>
  <T_BILL_T_LEGTYPE>bill_statewide</T_BILL_T_LEGTYPE>
  <T_BILL_T_RATNUMBERSTRING>HNone</T_BILL_T_RATNUMBERSTRING>
  <T_BILL_T_SECTIONS>[{"SectionUUID":"5649f4bc-0f03-4acd-9e16-e0a510ec5c84","SectionName":"code_section","SectionNumber":1,"SectionType":"code_section","CodeSections":[{"CodeSectionBookmarkName":"ns_T6C1N200_89391dea9","IsConstitutionSection":false,"Identity":"6-1-200","IsNew":true,"SubSections":[{"Level":1,"Identity":"T6C1N200SA","SubSectionBookmarkName":"ss_T6C1N200SA_lv1_912b8ef94","IsNewSubSection":false,"SubSectionReplacement":""},{"Level":1,"Identity":"T6C1N200SB","SubSectionBookmarkName":"ss_T6C1N200SB_lv1_87afd40e7","IsNewSubSection":false,"SubSectionReplacement":""},{"Level":2,"Identity":"T6C1N200S1","SubSectionBookmarkName":"ss_T6C1N200S1_lv2_39936ee60","IsNewSubSection":false,"SubSectionReplacement":""},{"Level":2,"Identity":"T6C1N200S2","SubSectionBookmarkName":"ss_T6C1N200S2_lv2_5d5783637","IsNewSubSection":false,"SubSectionReplacement":""},{"Level":2,"Identity":"T6C1N200S3","SubSectionBookmarkName":"ss_T6C1N200S3_lv2_3345eea07","IsNewSubSection":false,"SubSectionReplacement":""}],"TitleRelatedTo":"","TitleSoAsTo":"PROVIDE CERTAIN LOCAL PLANNING AND PERMITTING ENTITIES SHALL REVIEW AND RENDER DECISIONS ON APPLICATIONS FOR BUILDING PERMITS, CERTIFICATES OF OCCUPANCY, ZONING VARIANCES AND APPEALS, OR OTHEr LICENSES WITHIN FORTY-FIVE CALENDAR DAYS AFTER SUBMISSION OR THE APPLICATION MUST BE DEEMED APPROVED, AND TO PROVIDE REMEDIES, AMONG OTHER THINGS","Deleted":false}],"TitleText":"","DisableControls":false,"Deleted":false,"RepealItems":[],"SectionBookmarkName":"bs_num_1_bec9c3858"},{"SectionUUID":"8f03ca95-8faa-4d43-a9c2-8afc498075bd","SectionName":"standard_eff_date_section","SectionNumber":2,"SectionType":"drafting_clause","CodeSections":[],"TitleText":"","DisableControls":false,"Deleted":false,"RepealItems":[],"SectionBookmarkName":"bs_num_2_lastsection"}]</T_BILL_T_SECTIONS>
  <T_BILL_T_SUBJECT>Local government permit application reviews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1708</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2024-11-26T19:12:00Z</dcterms:created>
  <dcterms:modified xsi:type="dcterms:W3CDTF">2024-11-26T19:12:00Z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