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W. Newton and Grant</w:t>
      </w:r>
    </w:p>
    <w:p>
      <w:pPr>
        <w:widowControl w:val="false"/>
        <w:spacing w:after="0"/>
        <w:jc w:val="left"/>
      </w:pPr>
      <w:r>
        <w:rPr>
          <w:rFonts w:ascii="Times New Roman"/>
          <w:sz w:val="22"/>
        </w:rPr>
        <w:t xml:space="preserve">Document Path: LC-0089CM25.docx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Requesting body-worn camera data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7913c5e8887411a">
        <w:r w:rsidRPr="00770434">
          <w:rPr>
            <w:rStyle w:val="Hyperlink"/>
          </w:rPr>
          <w:t>House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9c702568b48468b">
        <w:r w:rsidRPr="00770434">
          <w:rPr>
            <w:rStyle w:val="Hyperlink"/>
          </w:rPr>
          <w:t>House Journal</w:t>
        </w:r>
        <w:r w:rsidRPr="00770434">
          <w:rPr>
            <w:rStyle w:val="Hyperlink"/>
          </w:rPr>
          <w:noBreakHyphen/>
          <w:t>page 156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5ad16478d844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e32c7f7983403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672B6" w14:paraId="40FEFADA" w14:textId="3FBF172F">
          <w:pPr>
            <w:pStyle w:val="scbilltitle"/>
          </w:pPr>
          <w:r w:rsidRPr="009672B6">
            <w:t>TO AMEND THE SOUTH CAROLINA CODE OF LAWS BY AMENDING SECTION 23‑1‑240, RELATING TO BODY‑WORN CAMERAS, SO AS TO PROVIDE PERSONS WHO ARE SUBJECTS IN DATA RECORDED BY BODY‑WORN CAMERAS MAY REQUEST AND MUST RECEIVE RECORDED DATA WITHOUT PURSUING ACTIONS UNDER THE RULES OF CRIMINAL PROCEDURE OR CIVIL PROCEDURE, OR BY OBTAINING COURT ORDERS.</w:t>
          </w:r>
        </w:p>
      </w:sdtContent>
    </w:sdt>
    <w:bookmarkStart w:name="at_db1c27d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c7eda2e" w:id="1"/>
      <w:r w:rsidRPr="0094541D">
        <w:t>B</w:t>
      </w:r>
      <w:bookmarkEnd w:id="1"/>
      <w:r w:rsidRPr="0094541D">
        <w:t>e it enacted by the General Assembly of the State of South Carolina:</w:t>
      </w:r>
    </w:p>
    <w:p w:rsidR="009672B6" w:rsidP="009672B6" w:rsidRDefault="009672B6" w14:paraId="3F25D668" w14:textId="77777777">
      <w:pPr>
        <w:pStyle w:val="scemptyline"/>
      </w:pPr>
    </w:p>
    <w:p w:rsidR="009672B6" w:rsidP="009672B6" w:rsidRDefault="009672B6" w14:paraId="4031E59C" w14:textId="77777777">
      <w:pPr>
        <w:pStyle w:val="scdirectionallanguage"/>
      </w:pPr>
      <w:bookmarkStart w:name="bs_num_1_b26e2456f" w:id="2"/>
      <w:r>
        <w:t>S</w:t>
      </w:r>
      <w:bookmarkEnd w:id="2"/>
      <w:r>
        <w:t>ECTION 1.</w:t>
      </w:r>
      <w:r>
        <w:tab/>
      </w:r>
      <w:bookmarkStart w:name="dl_2358859ec" w:id="3"/>
      <w:r>
        <w:t>S</w:t>
      </w:r>
      <w:bookmarkEnd w:id="3"/>
      <w:r>
        <w:t>ection 23-1-240(G) of the S.C. Code is amended to read:</w:t>
      </w:r>
    </w:p>
    <w:p w:rsidR="009672B6" w:rsidP="00B1419A" w:rsidRDefault="009672B6" w14:paraId="6FD5CCC1" w14:textId="77777777">
      <w:pPr>
        <w:pStyle w:val="sccodifiedsection"/>
      </w:pPr>
    </w:p>
    <w:p w:rsidR="009672B6" w:rsidP="009672B6" w:rsidRDefault="009672B6" w14:paraId="0AD53432" w14:textId="77777777">
      <w:pPr>
        <w:pStyle w:val="sccodifiedsection"/>
      </w:pPr>
      <w:bookmarkStart w:name="cs_T23C1N240_b095c4c2c" w:id="4"/>
      <w:bookmarkStart w:name="open_doc_here" w:id="5"/>
      <w:bookmarkEnd w:id="5"/>
      <w:r>
        <w:tab/>
      </w:r>
      <w:bookmarkStart w:name="ss_T23C1N240SG_lv1_5c3d3d661" w:id="6"/>
      <w:bookmarkEnd w:id="4"/>
      <w:r>
        <w:t>(</w:t>
      </w:r>
      <w:bookmarkEnd w:id="6"/>
      <w:r>
        <w:t>G)</w:t>
      </w:r>
      <w:bookmarkStart w:name="ss_T23C1N240S1_lv2_6b32fb6d7" w:id="7"/>
      <w:r>
        <w:t>(</w:t>
      </w:r>
      <w:bookmarkEnd w:id="7"/>
      <w:r>
        <w:t>1) Data recorded by a body-worn camera is not a public record subject to disclosure under the Freedom of Information Act.</w:t>
      </w:r>
    </w:p>
    <w:p w:rsidR="009672B6" w:rsidP="009672B6" w:rsidRDefault="009672B6" w14:paraId="273A32DA" w14:textId="77777777">
      <w:pPr>
        <w:pStyle w:val="sccodifiedsection"/>
      </w:pPr>
      <w:r>
        <w:tab/>
      </w:r>
      <w:r>
        <w:tab/>
      </w:r>
      <w:bookmarkStart w:name="ss_T23C1N240S2_lv2_d0e9e5598" w:id="8"/>
      <w:r>
        <w:t>(</w:t>
      </w:r>
      <w:bookmarkEnd w:id="8"/>
      <w:r>
        <w:t>2) The State Law Enforcement Division, the Attorney General, and a circuit solicitor may request and must receive data recorded by a body-worn camera for any legitimate criminal justice purpose.</w:t>
      </w:r>
    </w:p>
    <w:p w:rsidR="009672B6" w:rsidP="009672B6" w:rsidRDefault="009672B6" w14:paraId="4D38C638" w14:textId="77777777">
      <w:pPr>
        <w:pStyle w:val="sccodifiedsection"/>
      </w:pPr>
      <w:r>
        <w:tab/>
      </w:r>
      <w:r>
        <w:tab/>
      </w:r>
      <w:bookmarkStart w:name="ss_T23C1N240S3_lv2_36fc99ddd" w:id="9"/>
      <w:r>
        <w:t>(</w:t>
      </w:r>
      <w:bookmarkEnd w:id="9"/>
      <w:r>
        <w:t>3) A law enforcement agency, the State Law Enforcement Division, the Attorney General, or a circuit solicitor may release data recorded by a body-worn camera in its discretion.</w:t>
      </w:r>
    </w:p>
    <w:p w:rsidR="009672B6" w:rsidP="009672B6" w:rsidRDefault="009672B6" w14:paraId="5DFD618A" w14:textId="77777777">
      <w:pPr>
        <w:pStyle w:val="sccodifiedsection"/>
      </w:pPr>
      <w:r>
        <w:tab/>
      </w:r>
      <w:r>
        <w:tab/>
      </w:r>
      <w:bookmarkStart w:name="ss_T23C1N240S4_lv2_ba79c4305" w:id="10"/>
      <w:r>
        <w:t>(</w:t>
      </w:r>
      <w:bookmarkEnd w:id="10"/>
      <w:r>
        <w:t>4) A law enforcement agency may request and must receive data recorded by a body-worn camera if the recording is relevant to an internal investigation regarding misconduct or disciplinary action of a law enforcement officer.</w:t>
      </w:r>
    </w:p>
    <w:p w:rsidR="009672B6" w:rsidP="009672B6" w:rsidRDefault="009672B6" w14:paraId="0E4F14FB" w14:textId="77777777">
      <w:pPr>
        <w:pStyle w:val="sccodifiedsection"/>
      </w:pPr>
      <w:r>
        <w:tab/>
      </w:r>
      <w:r>
        <w:tab/>
      </w:r>
      <w:bookmarkStart w:name="ss_T23C1N240S5_lv2_1301d2a66" w:id="11"/>
      <w:r>
        <w:t>(</w:t>
      </w:r>
      <w:bookmarkEnd w:id="11"/>
      <w:r>
        <w:t>5) In addition to the persons who may request and must receive data recorded by a body-worn camera provided in item (2), the following are also entitled to request and receive such data pursuant to the South Carolina Rules of Criminal Procedure, the South Carolina Rules of Civil Procedure, or a court order:</w:t>
      </w:r>
    </w:p>
    <w:p w:rsidR="009672B6" w:rsidP="009672B6" w:rsidRDefault="009672B6" w14:paraId="7F167E54" w14:textId="1B14C5E0">
      <w:pPr>
        <w:pStyle w:val="sccodifiedsection"/>
      </w:pPr>
      <w:r>
        <w:tab/>
      </w:r>
      <w:r>
        <w:tab/>
      </w:r>
      <w:r>
        <w:tab/>
      </w:r>
      <w:bookmarkStart w:name="ss_T23C1N240Sa_lv3_9a6965f26" w:id="12"/>
      <w:r>
        <w:t>(</w:t>
      </w:r>
      <w:bookmarkEnd w:id="12"/>
      <w:r>
        <w:t xml:space="preserve">a) </w:t>
      </w:r>
      <w:r>
        <w:rPr>
          <w:rStyle w:val="scstrike"/>
        </w:rPr>
        <w:t>a person who is the subject of the recording</w:t>
      </w:r>
      <w:r w:rsidR="00D013E5">
        <w:rPr>
          <w:rStyle w:val="scinsert"/>
        </w:rPr>
        <w:t xml:space="preserve"> </w:t>
      </w:r>
      <w:proofErr w:type="gramStart"/>
      <w:r w:rsidR="00D013E5">
        <w:rPr>
          <w:rStyle w:val="scinsert"/>
        </w:rPr>
        <w:t>Reserved</w:t>
      </w:r>
      <w:r>
        <w:t>;</w:t>
      </w:r>
      <w:proofErr w:type="gramEnd"/>
    </w:p>
    <w:p w:rsidR="009672B6" w:rsidP="009672B6" w:rsidRDefault="009672B6" w14:paraId="25D12BBC" w14:textId="77777777">
      <w:pPr>
        <w:pStyle w:val="sccodifiedsection"/>
      </w:pPr>
      <w:r>
        <w:tab/>
      </w:r>
      <w:r>
        <w:tab/>
      </w:r>
      <w:r>
        <w:tab/>
      </w:r>
      <w:bookmarkStart w:name="ss_T23C1N240Sb_lv3_bdafe0fbd" w:id="13"/>
      <w:r>
        <w:t>(</w:t>
      </w:r>
      <w:bookmarkEnd w:id="13"/>
      <w:r>
        <w:t xml:space="preserve">b) a criminal defendant if the recording is relevant to a pending criminal </w:t>
      </w:r>
      <w:proofErr w:type="gramStart"/>
      <w:r>
        <w:t>action;</w:t>
      </w:r>
      <w:proofErr w:type="gramEnd"/>
    </w:p>
    <w:p w:rsidR="009672B6" w:rsidP="009672B6" w:rsidRDefault="009672B6" w14:paraId="3D2B62B2" w14:textId="77777777">
      <w:pPr>
        <w:pStyle w:val="sccodifiedsection"/>
      </w:pPr>
      <w:r>
        <w:tab/>
      </w:r>
      <w:r>
        <w:tab/>
      </w:r>
      <w:r>
        <w:tab/>
      </w:r>
      <w:bookmarkStart w:name="ss_T23C1N240Sc_lv3_e898892f6" w:id="14"/>
      <w:r>
        <w:t>(</w:t>
      </w:r>
      <w:bookmarkEnd w:id="14"/>
      <w:r>
        <w:t xml:space="preserve">c) a civil litigant if the recording is relevant to a pending civil </w:t>
      </w:r>
      <w:proofErr w:type="gramStart"/>
      <w:r>
        <w:t>action;</w:t>
      </w:r>
      <w:proofErr w:type="gramEnd"/>
    </w:p>
    <w:p w:rsidR="009672B6" w:rsidP="009672B6" w:rsidRDefault="009672B6" w14:paraId="042596E4" w14:textId="77777777">
      <w:pPr>
        <w:pStyle w:val="sccodifiedsection"/>
      </w:pPr>
      <w:r>
        <w:tab/>
      </w:r>
      <w:r>
        <w:tab/>
      </w:r>
      <w:r>
        <w:tab/>
      </w:r>
      <w:bookmarkStart w:name="ss_T23C1N240Sd_lv3_ad4ebf95f" w:id="15"/>
      <w:r>
        <w:t>(</w:t>
      </w:r>
      <w:bookmarkEnd w:id="15"/>
      <w:r>
        <w:t xml:space="preserve">d) a person whose property has been seized or damaged in relation to, or is otherwise involved with, a crime to which the recording is </w:t>
      </w:r>
      <w:proofErr w:type="gramStart"/>
      <w:r>
        <w:t>related;</w:t>
      </w:r>
      <w:proofErr w:type="gramEnd"/>
    </w:p>
    <w:p w:rsidR="009672B6" w:rsidP="009672B6" w:rsidRDefault="009672B6" w14:paraId="5B458EA7" w14:textId="755FECC9">
      <w:pPr>
        <w:pStyle w:val="sccodifiedsection"/>
      </w:pPr>
      <w:r>
        <w:tab/>
      </w:r>
      <w:r>
        <w:tab/>
      </w:r>
      <w:r>
        <w:tab/>
      </w:r>
      <w:bookmarkStart w:name="ss_T23C1N240Se_lv3_4059b9006" w:id="16"/>
      <w:r>
        <w:t>(</w:t>
      </w:r>
      <w:bookmarkEnd w:id="16"/>
      <w:r>
        <w:t>e) a parent or legal guardian of a minor or incapacitated person described in subitem (a) or (b); and</w:t>
      </w:r>
    </w:p>
    <w:p w:rsidR="009672B6" w:rsidP="009672B6" w:rsidRDefault="009672B6" w14:paraId="59D707BE" w14:textId="3BC7F9F9">
      <w:pPr>
        <w:pStyle w:val="sccodifiedsection"/>
      </w:pPr>
      <w:r>
        <w:tab/>
      </w:r>
      <w:r>
        <w:tab/>
      </w:r>
      <w:r>
        <w:tab/>
      </w:r>
      <w:bookmarkStart w:name="ss_T23C1N240Sf_lv3_8938ef4f0" w:id="17"/>
      <w:r>
        <w:t>(</w:t>
      </w:r>
      <w:bookmarkEnd w:id="17"/>
      <w:r>
        <w:t>f) an attorney for a person described in subitems (a) through (e).</w:t>
      </w:r>
    </w:p>
    <w:p w:rsidR="00D013E5" w:rsidP="009672B6" w:rsidRDefault="00D013E5" w14:paraId="0EF2C9E0" w14:textId="66AFAFDF">
      <w:pPr>
        <w:pStyle w:val="sccodifiedsection"/>
      </w:pPr>
      <w:r>
        <w:rPr>
          <w:rStyle w:val="scinsert"/>
        </w:rPr>
        <w:lastRenderedPageBreak/>
        <w:tab/>
      </w:r>
      <w:r>
        <w:rPr>
          <w:rStyle w:val="scinsert"/>
        </w:rPr>
        <w:tab/>
      </w:r>
      <w:bookmarkStart w:name="ss_T23C1N240S6_lv2_7c5147069" w:id="18"/>
      <w:r>
        <w:rPr>
          <w:rStyle w:val="scinsert"/>
        </w:rPr>
        <w:t>(</w:t>
      </w:r>
      <w:bookmarkEnd w:id="18"/>
      <w:r>
        <w:rPr>
          <w:rStyle w:val="scinsert"/>
        </w:rPr>
        <w:t>6) A person who is the subject of data recorded by a body-worn camera may request and must receive the data.</w:t>
      </w:r>
    </w:p>
    <w:p w:rsidRPr="00DF3B44" w:rsidR="007E06BB" w:rsidP="00787433" w:rsidRDefault="007E06BB" w14:paraId="3D8F1FED" w14:textId="299F283A">
      <w:pPr>
        <w:pStyle w:val="scemptyline"/>
      </w:pPr>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657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2BFBFF" w:rsidR="00685035" w:rsidRPr="007B4AF7" w:rsidRDefault="00D206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5BDA">
              <w:rPr>
                <w:noProof/>
              </w:rPr>
              <w:t>LC-0089CM25.docx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763"/>
    <w:rsid w:val="00072FCD"/>
    <w:rsid w:val="00074A4F"/>
    <w:rsid w:val="00077B65"/>
    <w:rsid w:val="000A1702"/>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4DBA"/>
    <w:rsid w:val="00166D26"/>
    <w:rsid w:val="00171601"/>
    <w:rsid w:val="001730EB"/>
    <w:rsid w:val="00173276"/>
    <w:rsid w:val="00174424"/>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4F51"/>
    <w:rsid w:val="00230038"/>
    <w:rsid w:val="00233975"/>
    <w:rsid w:val="00236D73"/>
    <w:rsid w:val="00246535"/>
    <w:rsid w:val="00257F60"/>
    <w:rsid w:val="002625EA"/>
    <w:rsid w:val="00262AC5"/>
    <w:rsid w:val="00264AE9"/>
    <w:rsid w:val="00275AE6"/>
    <w:rsid w:val="002836D8"/>
    <w:rsid w:val="00295BDA"/>
    <w:rsid w:val="002A7989"/>
    <w:rsid w:val="002B02F3"/>
    <w:rsid w:val="002C3463"/>
    <w:rsid w:val="002C431A"/>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4D72"/>
    <w:rsid w:val="004046B5"/>
    <w:rsid w:val="00404BFA"/>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DB0"/>
    <w:rsid w:val="00523F7F"/>
    <w:rsid w:val="00524D54"/>
    <w:rsid w:val="0054531B"/>
    <w:rsid w:val="00546C24"/>
    <w:rsid w:val="005476FF"/>
    <w:rsid w:val="005516F6"/>
    <w:rsid w:val="00551941"/>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0F7"/>
    <w:rsid w:val="005E2B9C"/>
    <w:rsid w:val="005E3332"/>
    <w:rsid w:val="005F76B0"/>
    <w:rsid w:val="00604429"/>
    <w:rsid w:val="006067B0"/>
    <w:rsid w:val="00606A8B"/>
    <w:rsid w:val="00611EBA"/>
    <w:rsid w:val="006213A8"/>
    <w:rsid w:val="006213E8"/>
    <w:rsid w:val="00623BEA"/>
    <w:rsid w:val="006347E9"/>
    <w:rsid w:val="00640C87"/>
    <w:rsid w:val="006454BB"/>
    <w:rsid w:val="00657CF4"/>
    <w:rsid w:val="00661463"/>
    <w:rsid w:val="00663B8D"/>
    <w:rsid w:val="00663E00"/>
    <w:rsid w:val="00664F48"/>
    <w:rsid w:val="00664FAD"/>
    <w:rsid w:val="0067345B"/>
    <w:rsid w:val="00683986"/>
    <w:rsid w:val="0068497E"/>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E83"/>
    <w:rsid w:val="00711AA9"/>
    <w:rsid w:val="00722155"/>
    <w:rsid w:val="00737F19"/>
    <w:rsid w:val="0074293A"/>
    <w:rsid w:val="00770985"/>
    <w:rsid w:val="00782BF8"/>
    <w:rsid w:val="00783C75"/>
    <w:rsid w:val="007849D9"/>
    <w:rsid w:val="007870EE"/>
    <w:rsid w:val="00787433"/>
    <w:rsid w:val="007A10F1"/>
    <w:rsid w:val="007A3D50"/>
    <w:rsid w:val="007B2D29"/>
    <w:rsid w:val="007B412F"/>
    <w:rsid w:val="007B4AF7"/>
    <w:rsid w:val="007B4DBF"/>
    <w:rsid w:val="007C5458"/>
    <w:rsid w:val="007D12BC"/>
    <w:rsid w:val="007D2C67"/>
    <w:rsid w:val="007E06BB"/>
    <w:rsid w:val="007F50D1"/>
    <w:rsid w:val="00816D52"/>
    <w:rsid w:val="00831048"/>
    <w:rsid w:val="00834272"/>
    <w:rsid w:val="008625C1"/>
    <w:rsid w:val="0087671D"/>
    <w:rsid w:val="008806F9"/>
    <w:rsid w:val="00887957"/>
    <w:rsid w:val="0089657E"/>
    <w:rsid w:val="008A57E3"/>
    <w:rsid w:val="008B5BF4"/>
    <w:rsid w:val="008C0CEE"/>
    <w:rsid w:val="008C1B18"/>
    <w:rsid w:val="008D46EC"/>
    <w:rsid w:val="008E0E25"/>
    <w:rsid w:val="008E61A1"/>
    <w:rsid w:val="008E781F"/>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72B6"/>
    <w:rsid w:val="0098366F"/>
    <w:rsid w:val="00983A03"/>
    <w:rsid w:val="00986063"/>
    <w:rsid w:val="00991B67"/>
    <w:rsid w:val="00991F67"/>
    <w:rsid w:val="00992876"/>
    <w:rsid w:val="009A0DCE"/>
    <w:rsid w:val="009A22CD"/>
    <w:rsid w:val="009A3E4B"/>
    <w:rsid w:val="009B35FD"/>
    <w:rsid w:val="009B6815"/>
    <w:rsid w:val="009D2967"/>
    <w:rsid w:val="009D3C2B"/>
    <w:rsid w:val="009E238E"/>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154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BCD"/>
    <w:rsid w:val="00B1419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6D5"/>
    <w:rsid w:val="00BE08A7"/>
    <w:rsid w:val="00BE4391"/>
    <w:rsid w:val="00BF3E48"/>
    <w:rsid w:val="00C15F1B"/>
    <w:rsid w:val="00C16288"/>
    <w:rsid w:val="00C17D1D"/>
    <w:rsid w:val="00C44242"/>
    <w:rsid w:val="00C45923"/>
    <w:rsid w:val="00C543E7"/>
    <w:rsid w:val="00C70225"/>
    <w:rsid w:val="00C72198"/>
    <w:rsid w:val="00C73C7D"/>
    <w:rsid w:val="00C75005"/>
    <w:rsid w:val="00C753B7"/>
    <w:rsid w:val="00C77F31"/>
    <w:rsid w:val="00C96C6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3E5"/>
    <w:rsid w:val="00D078DA"/>
    <w:rsid w:val="00D14995"/>
    <w:rsid w:val="00D15E85"/>
    <w:rsid w:val="00D204F2"/>
    <w:rsid w:val="00D206EC"/>
    <w:rsid w:val="00D2455C"/>
    <w:rsid w:val="00D25023"/>
    <w:rsid w:val="00D27F8C"/>
    <w:rsid w:val="00D33843"/>
    <w:rsid w:val="00D54571"/>
    <w:rsid w:val="00D54A6F"/>
    <w:rsid w:val="00D57D57"/>
    <w:rsid w:val="00D62E42"/>
    <w:rsid w:val="00D772FB"/>
    <w:rsid w:val="00DA1AA0"/>
    <w:rsid w:val="00DA512B"/>
    <w:rsid w:val="00DC44A8"/>
    <w:rsid w:val="00DE2A92"/>
    <w:rsid w:val="00DE4BEE"/>
    <w:rsid w:val="00DE5B3D"/>
    <w:rsid w:val="00DE7112"/>
    <w:rsid w:val="00DF19BE"/>
    <w:rsid w:val="00DF3B44"/>
    <w:rsid w:val="00E01971"/>
    <w:rsid w:val="00E0544A"/>
    <w:rsid w:val="00E1372E"/>
    <w:rsid w:val="00E1594D"/>
    <w:rsid w:val="00E20B37"/>
    <w:rsid w:val="00E21D30"/>
    <w:rsid w:val="00E24D9A"/>
    <w:rsid w:val="00E27805"/>
    <w:rsid w:val="00E27A11"/>
    <w:rsid w:val="00E30497"/>
    <w:rsid w:val="00E358A2"/>
    <w:rsid w:val="00E35C9A"/>
    <w:rsid w:val="00E3771B"/>
    <w:rsid w:val="00E40979"/>
    <w:rsid w:val="00E43F26"/>
    <w:rsid w:val="00E47519"/>
    <w:rsid w:val="00E52A36"/>
    <w:rsid w:val="00E6096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133C"/>
    <w:rsid w:val="00EF37A8"/>
    <w:rsid w:val="00EF531F"/>
    <w:rsid w:val="00F02BC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446"/>
    <w:rsid w:val="00F900B4"/>
    <w:rsid w:val="00F95709"/>
    <w:rsid w:val="00F96905"/>
    <w:rsid w:val="00FA0F2E"/>
    <w:rsid w:val="00FA4DB1"/>
    <w:rsid w:val="00FA6D9F"/>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2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D12BC"/>
    <w:rPr>
      <w:rFonts w:ascii="Times New Roman" w:hAnsi="Times New Roman"/>
      <w:b w:val="0"/>
      <w:i w:val="0"/>
      <w:sz w:val="22"/>
    </w:rPr>
  </w:style>
  <w:style w:type="paragraph" w:styleId="NoSpacing">
    <w:name w:val="No Spacing"/>
    <w:uiPriority w:val="1"/>
    <w:qFormat/>
    <w:rsid w:val="007D12BC"/>
    <w:pPr>
      <w:spacing w:after="0" w:line="240" w:lineRule="auto"/>
    </w:pPr>
  </w:style>
  <w:style w:type="paragraph" w:customStyle="1" w:styleId="scemptylineheader">
    <w:name w:val="sc_emptyline_header"/>
    <w:qFormat/>
    <w:rsid w:val="007D12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D12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D12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D12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D12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D12BC"/>
    <w:rPr>
      <w:color w:val="808080"/>
    </w:rPr>
  </w:style>
  <w:style w:type="paragraph" w:customStyle="1" w:styleId="scdirectionallanguage">
    <w:name w:val="sc_directional_language"/>
    <w:qFormat/>
    <w:rsid w:val="007D12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D12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D12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D12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D12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D12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D12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D12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D12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D12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D12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D12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D12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D12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D12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D12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D12BC"/>
    <w:rPr>
      <w:rFonts w:ascii="Times New Roman" w:hAnsi="Times New Roman"/>
      <w:color w:val="auto"/>
      <w:sz w:val="22"/>
    </w:rPr>
  </w:style>
  <w:style w:type="paragraph" w:customStyle="1" w:styleId="scclippagebillheader">
    <w:name w:val="sc_clip_page_bill_header"/>
    <w:qFormat/>
    <w:rsid w:val="007D12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D12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D12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D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2BC"/>
    <w:rPr>
      <w:lang w:val="en-US"/>
    </w:rPr>
  </w:style>
  <w:style w:type="paragraph" w:styleId="Footer">
    <w:name w:val="footer"/>
    <w:basedOn w:val="Normal"/>
    <w:link w:val="FooterChar"/>
    <w:uiPriority w:val="99"/>
    <w:unhideWhenUsed/>
    <w:rsid w:val="007D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2BC"/>
    <w:rPr>
      <w:lang w:val="en-US"/>
    </w:rPr>
  </w:style>
  <w:style w:type="paragraph" w:styleId="ListParagraph">
    <w:name w:val="List Paragraph"/>
    <w:basedOn w:val="Normal"/>
    <w:uiPriority w:val="34"/>
    <w:qFormat/>
    <w:rsid w:val="007D12BC"/>
    <w:pPr>
      <w:ind w:left="720"/>
      <w:contextualSpacing/>
    </w:pPr>
  </w:style>
  <w:style w:type="paragraph" w:customStyle="1" w:styleId="scbillfooter">
    <w:name w:val="sc_bill_footer"/>
    <w:qFormat/>
    <w:rsid w:val="007D12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D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D12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D12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D12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D12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D1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D12BC"/>
    <w:pPr>
      <w:widowControl w:val="0"/>
      <w:suppressAutoHyphens/>
      <w:spacing w:after="0" w:line="360" w:lineRule="auto"/>
    </w:pPr>
    <w:rPr>
      <w:rFonts w:ascii="Times New Roman" w:hAnsi="Times New Roman"/>
      <w:lang w:val="en-US"/>
    </w:rPr>
  </w:style>
  <w:style w:type="paragraph" w:customStyle="1" w:styleId="sctableln">
    <w:name w:val="sc_table_ln"/>
    <w:qFormat/>
    <w:rsid w:val="007D12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D12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D12BC"/>
    <w:rPr>
      <w:strike/>
      <w:dstrike w:val="0"/>
    </w:rPr>
  </w:style>
  <w:style w:type="character" w:customStyle="1" w:styleId="scinsert">
    <w:name w:val="sc_insert"/>
    <w:uiPriority w:val="1"/>
    <w:qFormat/>
    <w:rsid w:val="007D12BC"/>
    <w:rPr>
      <w:caps w:val="0"/>
      <w:smallCaps w:val="0"/>
      <w:strike w:val="0"/>
      <w:dstrike w:val="0"/>
      <w:vanish w:val="0"/>
      <w:u w:val="single"/>
      <w:vertAlign w:val="baseline"/>
    </w:rPr>
  </w:style>
  <w:style w:type="character" w:customStyle="1" w:styleId="scinsertred">
    <w:name w:val="sc_insert_red"/>
    <w:uiPriority w:val="1"/>
    <w:qFormat/>
    <w:rsid w:val="007D12BC"/>
    <w:rPr>
      <w:caps w:val="0"/>
      <w:smallCaps w:val="0"/>
      <w:strike w:val="0"/>
      <w:dstrike w:val="0"/>
      <w:vanish w:val="0"/>
      <w:color w:val="FF0000"/>
      <w:u w:val="single"/>
      <w:vertAlign w:val="baseline"/>
    </w:rPr>
  </w:style>
  <w:style w:type="character" w:customStyle="1" w:styleId="scinsertblue">
    <w:name w:val="sc_insert_blue"/>
    <w:uiPriority w:val="1"/>
    <w:qFormat/>
    <w:rsid w:val="007D12BC"/>
    <w:rPr>
      <w:caps w:val="0"/>
      <w:smallCaps w:val="0"/>
      <w:strike w:val="0"/>
      <w:dstrike w:val="0"/>
      <w:vanish w:val="0"/>
      <w:color w:val="0070C0"/>
      <w:u w:val="single"/>
      <w:vertAlign w:val="baseline"/>
    </w:rPr>
  </w:style>
  <w:style w:type="character" w:customStyle="1" w:styleId="scstrikered">
    <w:name w:val="sc_strike_red"/>
    <w:uiPriority w:val="1"/>
    <w:qFormat/>
    <w:rsid w:val="007D12BC"/>
    <w:rPr>
      <w:strike/>
      <w:dstrike w:val="0"/>
      <w:color w:val="FF0000"/>
    </w:rPr>
  </w:style>
  <w:style w:type="character" w:customStyle="1" w:styleId="scstrikeblue">
    <w:name w:val="sc_strike_blue"/>
    <w:uiPriority w:val="1"/>
    <w:qFormat/>
    <w:rsid w:val="007D12BC"/>
    <w:rPr>
      <w:strike/>
      <w:dstrike w:val="0"/>
      <w:color w:val="0070C0"/>
    </w:rPr>
  </w:style>
  <w:style w:type="character" w:customStyle="1" w:styleId="scinsertbluenounderline">
    <w:name w:val="sc_insert_blue_no_underline"/>
    <w:uiPriority w:val="1"/>
    <w:qFormat/>
    <w:rsid w:val="007D12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D12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D12BC"/>
    <w:rPr>
      <w:strike/>
      <w:dstrike w:val="0"/>
      <w:color w:val="0070C0"/>
      <w:lang w:val="en-US"/>
    </w:rPr>
  </w:style>
  <w:style w:type="character" w:customStyle="1" w:styleId="scstrikerednoncodified">
    <w:name w:val="sc_strike_red_non_codified"/>
    <w:uiPriority w:val="1"/>
    <w:qFormat/>
    <w:rsid w:val="007D12BC"/>
    <w:rPr>
      <w:strike/>
      <w:dstrike w:val="0"/>
      <w:color w:val="FF0000"/>
    </w:rPr>
  </w:style>
  <w:style w:type="paragraph" w:customStyle="1" w:styleId="scbillsiglines">
    <w:name w:val="sc_bill_sig_lines"/>
    <w:qFormat/>
    <w:rsid w:val="007D12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D12BC"/>
    <w:rPr>
      <w:bdr w:val="none" w:sz="0" w:space="0" w:color="auto"/>
      <w:shd w:val="clear" w:color="auto" w:fill="FEC6C6"/>
    </w:rPr>
  </w:style>
  <w:style w:type="character" w:customStyle="1" w:styleId="screstoreblue">
    <w:name w:val="sc_restore_blue"/>
    <w:uiPriority w:val="1"/>
    <w:qFormat/>
    <w:rsid w:val="007D12BC"/>
    <w:rPr>
      <w:color w:val="4472C4" w:themeColor="accent1"/>
      <w:bdr w:val="none" w:sz="0" w:space="0" w:color="auto"/>
      <w:shd w:val="clear" w:color="auto" w:fill="auto"/>
    </w:rPr>
  </w:style>
  <w:style w:type="character" w:customStyle="1" w:styleId="screstorered">
    <w:name w:val="sc_restore_red"/>
    <w:uiPriority w:val="1"/>
    <w:qFormat/>
    <w:rsid w:val="007D12BC"/>
    <w:rPr>
      <w:color w:val="FF0000"/>
      <w:bdr w:val="none" w:sz="0" w:space="0" w:color="auto"/>
      <w:shd w:val="clear" w:color="auto" w:fill="auto"/>
    </w:rPr>
  </w:style>
  <w:style w:type="character" w:customStyle="1" w:styleId="scstrikenewblue">
    <w:name w:val="sc_strike_new_blue"/>
    <w:uiPriority w:val="1"/>
    <w:qFormat/>
    <w:rsid w:val="007D12BC"/>
    <w:rPr>
      <w:strike w:val="0"/>
      <w:dstrike/>
      <w:color w:val="0070C0"/>
      <w:u w:val="none"/>
    </w:rPr>
  </w:style>
  <w:style w:type="character" w:customStyle="1" w:styleId="scstrikenewred">
    <w:name w:val="sc_strike_new_red"/>
    <w:uiPriority w:val="1"/>
    <w:qFormat/>
    <w:rsid w:val="007D12BC"/>
    <w:rPr>
      <w:strike w:val="0"/>
      <w:dstrike/>
      <w:color w:val="FF0000"/>
      <w:u w:val="none"/>
    </w:rPr>
  </w:style>
  <w:style w:type="character" w:customStyle="1" w:styleId="scamendsenate">
    <w:name w:val="sc_amend_senate"/>
    <w:uiPriority w:val="1"/>
    <w:qFormat/>
    <w:rsid w:val="007D12BC"/>
    <w:rPr>
      <w:bdr w:val="none" w:sz="0" w:space="0" w:color="auto"/>
      <w:shd w:val="clear" w:color="auto" w:fill="FFF2CC" w:themeFill="accent4" w:themeFillTint="33"/>
    </w:rPr>
  </w:style>
  <w:style w:type="character" w:customStyle="1" w:styleId="scamendhouse">
    <w:name w:val="sc_amend_house"/>
    <w:uiPriority w:val="1"/>
    <w:qFormat/>
    <w:rsid w:val="007D12BC"/>
    <w:rPr>
      <w:bdr w:val="none" w:sz="0" w:space="0" w:color="auto"/>
      <w:shd w:val="clear" w:color="auto" w:fill="E2EFD9" w:themeFill="accent6" w:themeFillTint="33"/>
    </w:rPr>
  </w:style>
  <w:style w:type="paragraph" w:styleId="Revision">
    <w:name w:val="Revision"/>
    <w:hidden/>
    <w:uiPriority w:val="99"/>
    <w:semiHidden/>
    <w:rsid w:val="00D013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8&amp;session=126&amp;summary=B" TargetMode="External" Id="R2b5ad16478d8443b" /><Relationship Type="http://schemas.openxmlformats.org/officeDocument/2006/relationships/hyperlink" Target="https://www.scstatehouse.gov/sess126_2025-2026/prever/3288_20241205.docx" TargetMode="External" Id="R85e32c7f7983403e" /><Relationship Type="http://schemas.openxmlformats.org/officeDocument/2006/relationships/hyperlink" Target="h:\hj\20250114.docx" TargetMode="External" Id="R27913c5e8887411a" /><Relationship Type="http://schemas.openxmlformats.org/officeDocument/2006/relationships/hyperlink" Target="h:\hj\20250114.docx" TargetMode="External" Id="Re9c702568b4846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213E8"/>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00d147a8-b2d8-4e0f-908c-e7b77dc4508d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26089c49-4f02-4b54-a2f0-7266767c6cfd</T_BILL_REQUEST_REQUEST>
  <T_BILL_R_ORIGINALDRAFT>4e1a2968-e49e-4610-bc67-515f5a9261b0</T_BILL_R_ORIGINALDRAFT>
  <T_BILL_SPONSOR_SPONSOR>9649bdb4-f8af-4313-9e61-d75698bf0dff</T_BILL_SPONSOR_SPONSOR>
  <T_BILL_T_BILLNAME>[3288]</T_BILL_T_BILLNAME>
  <T_BILL_T_BILLNUMBER>3288</T_BILL_T_BILLNUMBER>
  <T_BILL_T_BILLTITLE>TO AMEND THE SOUTH CAROLINA CODE OF LAWS BY AMENDING SECTION 23‑1‑240, RELATING TO BODY‑WORN CAMERAS, SO AS TO PROVIDE PERSONS WHO ARE SUBJECTS IN DATA RECORDED BY BODY‑WORN CAMERAS MAY REQUEST AND MUST RECEIVE RECORDED DATA WITHOUT PURSUING ACTIONS UNDER THE RULES OF CRIMINAL PROCEDURE OR CIVIL PROCEDURE, OR BY OBTAINING COURT ORDERS.</T_BILL_T_BILLTITLE>
  <T_BILL_T_CHAMBER>house</T_BILL_T_CHAMBER>
  <T_BILL_T_FILENAME> </T_BILL_T_FILENAME>
  <T_BILL_T_LEGTYPE>bill_statewide</T_BILL_T_LEGTYPE>
  <T_BILL_T_RATNUMBERSTRING>HNone</T_BILL_T_RATNUMBERSTRING>
  <T_BILL_T_SECTIONS>[{"SectionUUID":"21a142aa-6ef9-454d-9d44-d1e55e6e7b13","SectionName":"code_section","SectionNumber":1,"SectionType":"code_section","CodeSections":[{"CodeSectionBookmarkName":"cs_T23C1N240_b095c4c2c","IsConstitutionSection":false,"Identity":"23-1-240","IsNew":false,"SubSections":[{"Level":1,"Identity":"T23C1N240SG","SubSectionBookmarkName":"ss_T23C1N240SG_lv1_5c3d3d661","IsNewSubSection":false,"SubSectionReplacement":""},{"Level":2,"Identity":"T23C1N240S1","SubSectionBookmarkName":"ss_T23C1N240S1_lv2_6b32fb6d7","IsNewSubSection":false,"SubSectionReplacement":""},{"Level":2,"Identity":"T23C1N240S2","SubSectionBookmarkName":"ss_T23C1N240S2_lv2_d0e9e5598","IsNewSubSection":false,"SubSectionReplacement":""},{"Level":2,"Identity":"T23C1N240S3","SubSectionBookmarkName":"ss_T23C1N240S3_lv2_36fc99ddd","IsNewSubSection":false,"SubSectionReplacement":""},{"Level":2,"Identity":"T23C1N240S4","SubSectionBookmarkName":"ss_T23C1N240S4_lv2_ba79c4305","IsNewSubSection":false,"SubSectionReplacement":""},{"Level":2,"Identity":"T23C1N240S5","SubSectionBookmarkName":"ss_T23C1N240S5_lv2_1301d2a66","IsNewSubSection":false,"SubSectionReplacement":""},{"Level":3,"Identity":"T23C1N240Sa","SubSectionBookmarkName":"ss_T23C1N240Sa_lv3_9a6965f26","IsNewSubSection":false,"SubSectionReplacement":""},{"Level":3,"Identity":"T23C1N240Sb","SubSectionBookmarkName":"ss_T23C1N240Sb_lv3_bdafe0fbd","IsNewSubSection":false,"SubSectionReplacement":""},{"Level":3,"Identity":"T23C1N240Sc","SubSectionBookmarkName":"ss_T23C1N240Sc_lv3_e898892f6","IsNewSubSection":false,"SubSectionReplacement":""},{"Level":3,"Identity":"T23C1N240Sd","SubSectionBookmarkName":"ss_T23C1N240Sd_lv3_ad4ebf95f","IsNewSubSection":false,"SubSectionReplacement":""},{"Level":3,"Identity":"T23C1N240Se","SubSectionBookmarkName":"ss_T23C1N240Se_lv3_4059b9006","IsNewSubSection":false,"SubSectionReplacement":""},{"Level":3,"Identity":"T23C1N240Sf","SubSectionBookmarkName":"ss_T23C1N240Sf_lv3_8938ef4f0","IsNewSubSection":false,"SubSectionReplacement":""},{"Level":2,"Identity":"T23C1N240S6","SubSectionBookmarkName":"ss_T23C1N240S6_lv2_7c5147069","IsNewSubSection":false,"SubSectionReplacement":""}],"TitleRelatedTo":"Body-worn cameras;  definition;  guidelines;  policies and procedures;  fund;  data release.","TitleSoAsTo":"","Deleted":false}],"TitleText":"","DisableControls":false,"Deleted":false,"RepealItems":[],"SectionBookmarkName":"bs_num_1_b26e2456f"},{"SectionUUID":"8f03ca95-8faa-4d43-a9c2-8afc498075bd","SectionName":"standard_eff_date_section","SectionNumber":2,"SectionType":"drafting_clause","CodeSections":[],"TitleText":"","DisableControls":false,"Deleted":false,"RepealItems":[],"SectionBookmarkName":"bs_num_2_lastsection"}]</T_BILL_T_SECTIONS>
  <T_BILL_T_SUBJECT>Requesting body-worn camera data</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1899</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2024-11-22T14:14:00Z</cp:lastPrinted>
  <dcterms:created xsi:type="dcterms:W3CDTF">2024-11-26T19:47:00Z</dcterms:created>
  <dcterms:modified xsi:type="dcterms:W3CDTF">2024-11-26T19:47:00Z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