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LC-0003HA25.docx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and Criminal Courts of Appeals Panels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b1a3c2d72b442c1">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bb81c10fbbb44a0">
        <w:r w:rsidRPr="00770434">
          <w:rPr>
            <w:rStyle w:val="Hyperlink"/>
          </w:rPr>
          <w:t>House Journal</w:t>
        </w:r>
        <w:r w:rsidRPr="00770434">
          <w:rPr>
            <w:rStyle w:val="Hyperlink"/>
          </w:rPr>
          <w:noBreakHyphen/>
          <w:t>page 160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de482844c145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6360a2891344d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4C50" w14:paraId="40FEFADA" w14:textId="4F0162A6">
          <w:pPr>
            <w:pStyle w:val="scbilltitle"/>
          </w:pPr>
          <w:r w:rsidRPr="00B95360">
            <w:rPr>
              <w:caps w:val="0"/>
            </w:rPr>
            <w:t>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w:t>
          </w:r>
          <w:r>
            <w:rPr>
              <w:caps w:val="0"/>
            </w:rPr>
            <w:t>.</w:t>
          </w:r>
        </w:p>
      </w:sdtContent>
    </w:sdt>
    <w:bookmarkStart w:name="at_2314bc6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6df5bb2e" w:id="2"/>
      <w:r w:rsidRPr="0094541D">
        <w:t>B</w:t>
      </w:r>
      <w:bookmarkEnd w:id="2"/>
      <w:r w:rsidRPr="0094541D">
        <w:t>e it enacted by the General Assembly of the State of South Carolina:</w:t>
      </w:r>
    </w:p>
    <w:p w:rsidR="00B95360" w:rsidP="00B95360" w:rsidRDefault="00B95360" w14:paraId="3BED6B37" w14:textId="77777777">
      <w:pPr>
        <w:pStyle w:val="scemptyline"/>
      </w:pPr>
    </w:p>
    <w:p w:rsidR="00B95360" w:rsidP="00B95360" w:rsidRDefault="00B95360" w14:paraId="1DC60CBA" w14:textId="77777777">
      <w:pPr>
        <w:pStyle w:val="scdirectionallanguage"/>
      </w:pPr>
      <w:bookmarkStart w:name="bs_num_1_e617ae5a3" w:id="3"/>
      <w:r>
        <w:t>S</w:t>
      </w:r>
      <w:bookmarkEnd w:id="3"/>
      <w:r>
        <w:t>ECTION 1.</w:t>
      </w:r>
      <w:r>
        <w:tab/>
      </w:r>
      <w:bookmarkStart w:name="dl_ce9b9144b" w:id="4"/>
      <w:r>
        <w:t>S</w:t>
      </w:r>
      <w:bookmarkEnd w:id="4"/>
      <w:r>
        <w:t>ection 14‑8‑10 of the S.C. Code is amended to read:</w:t>
      </w:r>
    </w:p>
    <w:p w:rsidR="00B95360" w:rsidP="00B95360" w:rsidRDefault="00B95360" w14:paraId="0D5AAA1C" w14:textId="77777777">
      <w:pPr>
        <w:pStyle w:val="sccodifiedsection"/>
      </w:pPr>
    </w:p>
    <w:p w:rsidR="00BE4D3F" w:rsidP="00B95360" w:rsidRDefault="00B95360" w14:paraId="1B7A1850" w14:textId="12A55C8F">
      <w:pPr>
        <w:pStyle w:val="sccodifiedsection"/>
      </w:pPr>
      <w:r>
        <w:tab/>
      </w:r>
      <w:bookmarkStart w:name="cs_T14C8N10_816ef5ebf" w:id="5"/>
      <w:r>
        <w:t>S</w:t>
      </w:r>
      <w:bookmarkEnd w:id="5"/>
      <w:r>
        <w:t>ection 14‑8‑10.</w:t>
      </w:r>
      <w:r>
        <w:tab/>
        <w:t xml:space="preserve">There is hereby created the Court of Appeals (the Court), which shall be a part of the unified judicial system.  The Court shall consist of a Chief Judge and </w:t>
      </w:r>
      <w:r>
        <w:rPr>
          <w:rStyle w:val="scstrike"/>
        </w:rPr>
        <w:t>eight</w:t>
      </w:r>
      <w:r w:rsidR="00BE4D3F">
        <w:rPr>
          <w:rStyle w:val="scinsert"/>
        </w:rPr>
        <w:t>fourteen</w:t>
      </w:r>
      <w:r>
        <w:t xml:space="preserve"> associate judges.</w:t>
      </w:r>
    </w:p>
    <w:p w:rsidR="00DB68F0" w:rsidP="00DB68F0" w:rsidRDefault="00DB68F0" w14:paraId="3A218B6B" w14:textId="77777777">
      <w:pPr>
        <w:pStyle w:val="scemptyline"/>
      </w:pPr>
    </w:p>
    <w:p w:rsidR="00DB68F0" w:rsidP="00DB68F0" w:rsidRDefault="00DB68F0" w14:paraId="254CAC6F" w14:textId="77777777">
      <w:pPr>
        <w:pStyle w:val="scdirectionallanguage"/>
      </w:pPr>
      <w:bookmarkStart w:name="bs_num_2_ce412500a" w:id="6"/>
      <w:r>
        <w:t>S</w:t>
      </w:r>
      <w:bookmarkEnd w:id="6"/>
      <w:r>
        <w:t>ECTION 2.</w:t>
      </w:r>
      <w:r>
        <w:tab/>
      </w:r>
      <w:bookmarkStart w:name="dl_65f676816" w:id="7"/>
      <w:r>
        <w:t>S</w:t>
      </w:r>
      <w:bookmarkEnd w:id="7"/>
      <w:r>
        <w:t>ection 14‑8‑20 of the S.C. Code is amended to read:</w:t>
      </w:r>
    </w:p>
    <w:p w:rsidR="00DB68F0" w:rsidP="00DB68F0" w:rsidRDefault="00DB68F0" w14:paraId="09C57E72" w14:textId="77777777">
      <w:pPr>
        <w:pStyle w:val="sccodifiedsection"/>
      </w:pPr>
    </w:p>
    <w:p w:rsidR="00DB68F0" w:rsidP="00DB68F0" w:rsidRDefault="00DB68F0" w14:paraId="1207DCA9" w14:textId="6A2C5B6F">
      <w:pPr>
        <w:pStyle w:val="sccodifiedsection"/>
      </w:pPr>
      <w:r>
        <w:tab/>
      </w:r>
      <w:bookmarkStart w:name="cs_T14C8N20_d562a47bc" w:id="8"/>
      <w:r>
        <w:t>S</w:t>
      </w:r>
      <w:bookmarkEnd w:id="8"/>
      <w:r>
        <w:t>ection 14‑8‑20.</w:t>
      </w:r>
      <w:r>
        <w:tab/>
      </w:r>
      <w:bookmarkStart w:name="ss_T14C8N20Sa_lv1_7b48ed8b1" w:id="9"/>
      <w:r>
        <w:t>(</w:t>
      </w:r>
      <w:bookmarkEnd w:id="9"/>
      <w:r>
        <w:t>a) The members of the Court shall be elected by joint public vote of the General Assembly for a term of six years and until their successors are elected and qualify</w:t>
      </w:r>
      <w:r>
        <w:rPr>
          <w:rStyle w:val="scstrike"/>
        </w:rPr>
        <w:t>;</w:t>
      </w:r>
      <w:r w:rsidR="00EF2875">
        <w:rPr>
          <w:rStyle w:val="scinsert"/>
        </w:rPr>
        <w:t>.</w:t>
      </w:r>
      <w:r>
        <w:t xml:space="preserve">  </w:t>
      </w:r>
      <w:r>
        <w:rPr>
          <w:rStyle w:val="scstrike"/>
        </w:rPr>
        <w:t xml:space="preserve">provided, however, that </w:t>
      </w:r>
      <w:r w:rsidR="00EF2875">
        <w:rPr>
          <w:rStyle w:val="scinsert"/>
        </w:rPr>
        <w:t xml:space="preserve">However </w:t>
      </w:r>
      <w:r>
        <w:t>of those judges initially elected</w:t>
      </w:r>
      <w:r w:rsidR="00EF2875">
        <w:rPr>
          <w:rStyle w:val="scinsert"/>
        </w:rPr>
        <w:t xml:space="preserve"> to begin the term of office on July 1, 1985</w:t>
      </w:r>
      <w:r>
        <w:t xml:space="preserve">, the Chief Judge (Seat 5) and the judge elected to Seat 6 shall be elected for terms of six years each, the judges elected to Seats 3 and 4 shall be elected for terms of four years each, and the judges elected to Seats 1 and 2 shall be elected for terms of two years each.  </w:t>
      </w:r>
      <w:r>
        <w:rPr>
          <w:rStyle w:val="scstrike"/>
        </w:rPr>
        <w:t xml:space="preserve">The terms of office of the judges of the Court shall begin on July 1, 1985.  </w:t>
      </w:r>
      <w:r w:rsidR="00EF2875">
        <w:rPr>
          <w:rStyle w:val="scinsert"/>
        </w:rPr>
        <w:t xml:space="preserve">For the judges initially elected to begin the term of office for Seats 10 through 15 on July 1, 2026, the judges elected to Seats 10 and 11 shall be elected for terms of two years each, the judges elected to Seats 12 and 13 shall be elected for terms of four years each, and the judges elected to Seats 14 and 15 shall be elected for terms of six years each. </w:t>
      </w:r>
      <w:r>
        <w:t xml:space="preserve">Prior to such date, the General Assembly </w:t>
      </w:r>
      <w:r>
        <w:lastRenderedPageBreak/>
        <w:t>shall have authority to take such measures as necessary to secure accommodations, personnel, supplies, and equipment and such other matters as may be necessary to effect full implementation of the Court for operation by such date.</w:t>
      </w:r>
    </w:p>
    <w:p w:rsidR="00DB68F0" w:rsidP="00DB68F0" w:rsidRDefault="00DB68F0" w14:paraId="37A7F91B" w14:textId="77777777">
      <w:pPr>
        <w:pStyle w:val="sccodifiedsection"/>
      </w:pPr>
      <w:r>
        <w:tab/>
      </w:r>
      <w:bookmarkStart w:name="ss_T14C8N20Sb_lv1_3aca7ed50" w:id="10"/>
      <w:r>
        <w:t>(</w:t>
      </w:r>
      <w:bookmarkEnd w:id="10"/>
      <w:r>
        <w:t>b) Each seat on the Court shall be numbered.  Candidates shall be required to file for a specific seat.  Seat five shall be designated as the office of Chief Judge and shall be a separate and distinct office for the purpose of an election.</w:t>
      </w:r>
    </w:p>
    <w:p w:rsidR="00DB68F0" w:rsidP="00DB68F0" w:rsidRDefault="00DB68F0" w14:paraId="59D703EB" w14:textId="68C018F1">
      <w:pPr>
        <w:pStyle w:val="sccodifiedsection"/>
      </w:pPr>
      <w:r>
        <w:tab/>
      </w:r>
      <w:bookmarkStart w:name="ss_T14C8N20Sc_lv1_ebeaf9667" w:id="11"/>
      <w:r>
        <w:t>(</w:t>
      </w:r>
      <w:bookmarkEnd w:id="11"/>
      <w:r>
        <w:t>c) In any contested election, the vote of each member of the General Assembly present and voting shall be recorded;  provided, that the provisions of Chapter 19</w:t>
      </w:r>
      <w:r w:rsidR="00EF2875">
        <w:rPr>
          <w:rStyle w:val="scinsert"/>
        </w:rPr>
        <w:t>,</w:t>
      </w:r>
      <w:r>
        <w:t xml:space="preserve"> </w:t>
      </w:r>
      <w:r>
        <w:rPr>
          <w:rStyle w:val="scstrike"/>
        </w:rPr>
        <w:t xml:space="preserve">of </w:t>
      </w:r>
      <w:r>
        <w:t>Title 2 shall be followed in the course of electing the members of the Court.</w:t>
      </w:r>
    </w:p>
    <w:p w:rsidR="00C3540E" w:rsidP="00C3540E" w:rsidRDefault="00C3540E" w14:paraId="3329EFCF" w14:textId="77777777">
      <w:pPr>
        <w:pStyle w:val="scemptyline"/>
      </w:pPr>
    </w:p>
    <w:p w:rsidR="00C3540E" w:rsidP="00C3540E" w:rsidRDefault="00C3540E" w14:paraId="5CFA6C78" w14:textId="77777777">
      <w:pPr>
        <w:pStyle w:val="scdirectionallanguage"/>
      </w:pPr>
      <w:bookmarkStart w:name="bs_num_3_c1a4498d7" w:id="12"/>
      <w:r>
        <w:t>S</w:t>
      </w:r>
      <w:bookmarkEnd w:id="12"/>
      <w:r>
        <w:t>ECTION 3.</w:t>
      </w:r>
      <w:r>
        <w:tab/>
      </w:r>
      <w:bookmarkStart w:name="dl_e29796d13" w:id="13"/>
      <w:r>
        <w:t>S</w:t>
      </w:r>
      <w:bookmarkEnd w:id="13"/>
      <w:r>
        <w:t>ection 14‑8‑80 of the S.C. Code is amended to read:</w:t>
      </w:r>
    </w:p>
    <w:p w:rsidR="00C3540E" w:rsidP="00C3540E" w:rsidRDefault="00C3540E" w14:paraId="7F32A207" w14:textId="77777777">
      <w:pPr>
        <w:pStyle w:val="sccodifiedsection"/>
      </w:pPr>
    </w:p>
    <w:p w:rsidR="00C3540E" w:rsidP="00C3540E" w:rsidRDefault="00C3540E" w14:paraId="2286C939" w14:textId="64E5B322">
      <w:pPr>
        <w:pStyle w:val="sccodifiedsection"/>
      </w:pPr>
      <w:r>
        <w:tab/>
      </w:r>
      <w:bookmarkStart w:name="cs_T14C8N80_fbe2f94e1" w:id="14"/>
      <w:r>
        <w:t>S</w:t>
      </w:r>
      <w:bookmarkEnd w:id="14"/>
      <w:r>
        <w:t>ection 14‑8‑80.</w:t>
      </w:r>
      <w:r>
        <w:tab/>
      </w:r>
      <w:bookmarkStart w:name="ss_T14C8N80Sa_lv1_bd7616ec1" w:id="15"/>
      <w:r>
        <w:t>(</w:t>
      </w:r>
      <w:bookmarkEnd w:id="15"/>
      <w:r>
        <w:t xml:space="preserve">a) The Court shall sit in </w:t>
      </w:r>
      <w:r>
        <w:rPr>
          <w:rStyle w:val="scstrike"/>
        </w:rPr>
        <w:t>three</w:t>
      </w:r>
      <w:r w:rsidR="00AF0F80">
        <w:rPr>
          <w:rStyle w:val="scinsert"/>
        </w:rPr>
        <w:t>five</w:t>
      </w:r>
      <w:r>
        <w:t xml:space="preserve"> panels of three judges each.  However, nothing in this section may be construed to prevent the Court from sitting as a whole.</w:t>
      </w:r>
    </w:p>
    <w:p w:rsidR="00C3540E" w:rsidP="00C3540E" w:rsidRDefault="00C3540E" w14:paraId="045C1C3B" w14:textId="77777777">
      <w:pPr>
        <w:pStyle w:val="sccodifiedsection"/>
      </w:pPr>
      <w:r>
        <w:tab/>
      </w:r>
      <w:bookmarkStart w:name="ss_T14C8N80Sb_lv1_27e309ac3" w:id="16"/>
      <w:r>
        <w:t>(</w:t>
      </w:r>
      <w:bookmarkEnd w:id="16"/>
      <w:r>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C3540E" w:rsidP="00C3540E" w:rsidRDefault="00C3540E" w14:paraId="3655EA2C" w14:textId="3AE8AB4D">
      <w:pPr>
        <w:pStyle w:val="sccodifiedsection"/>
      </w:pPr>
      <w:r>
        <w:tab/>
      </w:r>
      <w:bookmarkStart w:name="ss_T14C8N80Sc_lv1_fd938c3ff" w:id="17"/>
      <w:r>
        <w:t>(</w:t>
      </w:r>
      <w:bookmarkEnd w:id="17"/>
      <w:r>
        <w:t xml:space="preserve">c) Cases must be distributed between the </w:t>
      </w:r>
      <w:r>
        <w:rPr>
          <w:rStyle w:val="scstrike"/>
        </w:rPr>
        <w:t xml:space="preserve">three </w:t>
      </w:r>
      <w:r>
        <w:t xml:space="preserve">panels by the Chief Judge in accordance with rules promulgated by the Supreme Court;  however, the Chief Judge </w:t>
      </w:r>
      <w:r>
        <w:rPr>
          <w:rStyle w:val="scstrike"/>
        </w:rPr>
        <w:t>may transfer cases from one panel to the other in order to maintain approximately equal caseloads for the three panels</w:t>
      </w:r>
      <w:r w:rsidR="00AF0F80">
        <w:rPr>
          <w:rStyle w:val="scinsert"/>
        </w:rPr>
        <w:t>must establish two panels to preside over criminal matters and two panels to preside over civil matters. The Chief J</w:t>
      </w:r>
      <w:r w:rsidR="00874823">
        <w:rPr>
          <w:rStyle w:val="scinsert"/>
        </w:rPr>
        <w:t>udge</w:t>
      </w:r>
      <w:r w:rsidR="00AF0F80">
        <w:rPr>
          <w:rStyle w:val="scinsert"/>
        </w:rPr>
        <w:t xml:space="preserve"> may utilize the fifth panel to maintain approximately equal caseloads between the panels that preside over the criminal matters and panels that preside over civil matters</w:t>
      </w:r>
      <w:r>
        <w:t>.</w:t>
      </w:r>
    </w:p>
    <w:p w:rsidR="00C3540E" w:rsidP="00C3540E" w:rsidRDefault="00C3540E" w14:paraId="6E138B57" w14:textId="2DD74EFF">
      <w:pPr>
        <w:pStyle w:val="sccodifiedsection"/>
      </w:pPr>
      <w:r>
        <w:tab/>
      </w:r>
      <w:bookmarkStart w:name="ss_T14C8N80Sd_lv1_01cde854c" w:id="18"/>
      <w:r>
        <w:t>(</w:t>
      </w:r>
      <w:bookmarkEnd w:id="18"/>
      <w:r>
        <w:t>d) On a panel, three judges shall constitute a quorum, and the concurrence of a majority of the judges is necessary for the reversal of the judgment below.</w:t>
      </w:r>
    </w:p>
    <w:p w:rsidR="00AF0F80" w:rsidP="00AF0F80" w:rsidRDefault="00AF0F80" w14:paraId="4231294D" w14:textId="77777777">
      <w:pPr>
        <w:pStyle w:val="scemptyline"/>
      </w:pPr>
    </w:p>
    <w:p w:rsidR="00AF0F80" w:rsidP="00AF0F80" w:rsidRDefault="00AF0F80" w14:paraId="74116079" w14:textId="77777777">
      <w:pPr>
        <w:pStyle w:val="scdirectionallanguage"/>
      </w:pPr>
      <w:bookmarkStart w:name="bs_num_4_a978a0a9f" w:id="19"/>
      <w:r>
        <w:t>S</w:t>
      </w:r>
      <w:bookmarkEnd w:id="19"/>
      <w:r>
        <w:t>ECTION 4.</w:t>
      </w:r>
      <w:r>
        <w:tab/>
      </w:r>
      <w:bookmarkStart w:name="dl_8da8b8e9f" w:id="20"/>
      <w:r>
        <w:t>S</w:t>
      </w:r>
      <w:bookmarkEnd w:id="20"/>
      <w:r>
        <w:t>ection 14‑8‑90 of the S.C. Code is amended to read:</w:t>
      </w:r>
    </w:p>
    <w:p w:rsidR="00AF0F80" w:rsidP="00AF0F80" w:rsidRDefault="00AF0F80" w14:paraId="27BC6A32" w14:textId="77777777">
      <w:pPr>
        <w:pStyle w:val="sccodifiedsection"/>
      </w:pPr>
    </w:p>
    <w:p w:rsidR="00AF0F80" w:rsidP="00AF0F80" w:rsidRDefault="00AF0F80" w14:paraId="56E66A3C" w14:textId="77777777">
      <w:pPr>
        <w:pStyle w:val="sccodifiedsection"/>
      </w:pPr>
      <w:r>
        <w:lastRenderedPageBreak/>
        <w:tab/>
      </w:r>
      <w:bookmarkStart w:name="cs_T14C8N90_f348536cb" w:id="21"/>
      <w:r>
        <w:t>S</w:t>
      </w:r>
      <w:bookmarkEnd w:id="21"/>
      <w:r>
        <w:t>ection 14‑8‑90.</w:t>
      </w:r>
      <w:r>
        <w:tab/>
      </w:r>
      <w:bookmarkStart w:name="ss_T14C8N90Sa_lv1_3f9f79a7f" w:id="22"/>
      <w:r>
        <w:t>(</w:t>
      </w:r>
      <w:bookmarkEnd w:id="22"/>
      <w:r>
        <w:t>a) The Court may sit en banc to hear cases upon:</w:t>
      </w:r>
    </w:p>
    <w:p w:rsidR="00AF0F80" w:rsidP="00AF0F80" w:rsidRDefault="00AF0F80" w14:paraId="21655A23" w14:textId="05B1ECAC">
      <w:pPr>
        <w:pStyle w:val="sccodifiedsection"/>
      </w:pPr>
      <w:r>
        <w:tab/>
      </w:r>
      <w:r>
        <w:tab/>
      </w:r>
      <w:bookmarkStart w:name="ss_T14C8N90S1_lv2_f1ec6d326" w:id="23"/>
      <w:r>
        <w:t>(</w:t>
      </w:r>
      <w:bookmarkEnd w:id="23"/>
      <w:r>
        <w:t xml:space="preserve">1) petition by a party filed in accordance with rules promulgated by the Supreme Court if the petition is granted by </w:t>
      </w:r>
      <w:r>
        <w:rPr>
          <w:rStyle w:val="scstrike"/>
        </w:rPr>
        <w:t>six</w:t>
      </w:r>
      <w:r w:rsidR="00314FC1">
        <w:rPr>
          <w:rStyle w:val="scinsert"/>
        </w:rPr>
        <w:t>ten</w:t>
      </w:r>
      <w:r>
        <w:t xml:space="preserve"> judges of the Court; or</w:t>
      </w:r>
    </w:p>
    <w:p w:rsidR="00AF0F80" w:rsidP="00AF0F80" w:rsidRDefault="00AF0F80" w14:paraId="4E006CA9" w14:textId="43A7C1CD">
      <w:pPr>
        <w:pStyle w:val="sccodifiedsection"/>
      </w:pPr>
      <w:r>
        <w:tab/>
      </w:r>
      <w:r>
        <w:tab/>
      </w:r>
      <w:bookmarkStart w:name="ss_T14C8N90S2_lv2_d605a2004" w:id="24"/>
      <w:r>
        <w:t>(</w:t>
      </w:r>
      <w:bookmarkEnd w:id="24"/>
      <w:r>
        <w:t xml:space="preserve">2) its own motion agreed to by </w:t>
      </w:r>
      <w:r>
        <w:rPr>
          <w:rStyle w:val="scstrike"/>
        </w:rPr>
        <w:t>six</w:t>
      </w:r>
      <w:r w:rsidR="00314FC1">
        <w:rPr>
          <w:rStyle w:val="scinsert"/>
        </w:rPr>
        <w:t>ten</w:t>
      </w:r>
      <w:r>
        <w:t xml:space="preserve"> judges of the Court.</w:t>
      </w:r>
    </w:p>
    <w:p w:rsidR="00AF0F80" w:rsidP="00AF0F80" w:rsidRDefault="00AF0F80" w14:paraId="6DF6D574" w14:textId="05244BAA">
      <w:pPr>
        <w:pStyle w:val="sccodifiedsection"/>
      </w:pPr>
      <w:r>
        <w:tab/>
      </w:r>
      <w:bookmarkStart w:name="ss_T14C8N90Sb_lv1_73fd76c96" w:id="25"/>
      <w:r>
        <w:t>(</w:t>
      </w:r>
      <w:bookmarkEnd w:id="25"/>
      <w:r>
        <w:t xml:space="preserve">b) When the Court sits en banc, </w:t>
      </w:r>
      <w:r>
        <w:rPr>
          <w:rStyle w:val="scstrike"/>
        </w:rPr>
        <w:t>six</w:t>
      </w:r>
      <w:r w:rsidR="00314FC1">
        <w:rPr>
          <w:rStyle w:val="scinsert"/>
        </w:rPr>
        <w:t>ten</w:t>
      </w:r>
      <w:r>
        <w:t xml:space="preserve"> of the judges constitute a quorum and a concurrence of </w:t>
      </w:r>
      <w:r>
        <w:rPr>
          <w:rStyle w:val="scstrike"/>
        </w:rPr>
        <w:t>six</w:t>
      </w:r>
      <w:r w:rsidR="00314FC1">
        <w:rPr>
          <w:rStyle w:val="scinsert"/>
        </w:rPr>
        <w:t>ten</w:t>
      </w:r>
      <w:r>
        <w:t xml:space="preserve"> of the judges is necessary for a reversal of the judgment below. The Chief Judge shall preside, and in his absence the judge senior in service and present shall preside.</w:t>
      </w:r>
    </w:p>
    <w:p w:rsidRPr="00DF3B44" w:rsidR="007E06BB" w:rsidP="00787433" w:rsidRDefault="007E06BB" w14:paraId="3D8F1FED" w14:textId="730A51F3">
      <w:pPr>
        <w:pStyle w:val="scemptyline"/>
      </w:pPr>
    </w:p>
    <w:p w:rsidRPr="00DF3B44" w:rsidR="007A10F1" w:rsidP="007A10F1" w:rsidRDefault="00E27805" w14:paraId="0E9393B4" w14:textId="5B10331A">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 xml:space="preserve">This act takes effect </w:t>
      </w:r>
      <w:r w:rsidR="004771D1">
        <w:t>on July 1, 2026</w:t>
      </w:r>
      <w:r w:rsidRPr="00DF3B44" w:rsidR="007A10F1">
        <w:t>.</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68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57AD8A" w:rsidR="00685035" w:rsidRPr="007B4AF7" w:rsidRDefault="008F73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0EE8">
              <w:rPr>
                <w:noProof/>
              </w:rPr>
              <w:t>LC-0003HA25.docx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C17"/>
    <w:rsid w:val="00026421"/>
    <w:rsid w:val="00030409"/>
    <w:rsid w:val="00037F04"/>
    <w:rsid w:val="000404BF"/>
    <w:rsid w:val="00044B84"/>
    <w:rsid w:val="000479D0"/>
    <w:rsid w:val="000549FB"/>
    <w:rsid w:val="000617D9"/>
    <w:rsid w:val="0006464F"/>
    <w:rsid w:val="000661B0"/>
    <w:rsid w:val="00066B54"/>
    <w:rsid w:val="00072FCD"/>
    <w:rsid w:val="00074A4F"/>
    <w:rsid w:val="00075A9D"/>
    <w:rsid w:val="00077B65"/>
    <w:rsid w:val="000A3C25"/>
    <w:rsid w:val="000B4C02"/>
    <w:rsid w:val="000B5B4A"/>
    <w:rsid w:val="000B7FE1"/>
    <w:rsid w:val="000C3B96"/>
    <w:rsid w:val="000C3E88"/>
    <w:rsid w:val="000C46B9"/>
    <w:rsid w:val="000C58E4"/>
    <w:rsid w:val="000C6F9A"/>
    <w:rsid w:val="000D2F44"/>
    <w:rsid w:val="000D33E4"/>
    <w:rsid w:val="000E578A"/>
    <w:rsid w:val="000F2250"/>
    <w:rsid w:val="0010329A"/>
    <w:rsid w:val="00105756"/>
    <w:rsid w:val="001164F9"/>
    <w:rsid w:val="0011719C"/>
    <w:rsid w:val="00120B36"/>
    <w:rsid w:val="001251B3"/>
    <w:rsid w:val="00135101"/>
    <w:rsid w:val="00140049"/>
    <w:rsid w:val="00165BF5"/>
    <w:rsid w:val="00171601"/>
    <w:rsid w:val="001730EB"/>
    <w:rsid w:val="00173276"/>
    <w:rsid w:val="00176122"/>
    <w:rsid w:val="00176B03"/>
    <w:rsid w:val="00185905"/>
    <w:rsid w:val="00190181"/>
    <w:rsid w:val="0019025B"/>
    <w:rsid w:val="00192411"/>
    <w:rsid w:val="00192AF7"/>
    <w:rsid w:val="00197366"/>
    <w:rsid w:val="001A136C"/>
    <w:rsid w:val="001A4228"/>
    <w:rsid w:val="001B6DA2"/>
    <w:rsid w:val="001C25EC"/>
    <w:rsid w:val="001D3559"/>
    <w:rsid w:val="001D37AC"/>
    <w:rsid w:val="001E4981"/>
    <w:rsid w:val="001F025C"/>
    <w:rsid w:val="001F2A41"/>
    <w:rsid w:val="001F313F"/>
    <w:rsid w:val="001F331D"/>
    <w:rsid w:val="001F394C"/>
    <w:rsid w:val="002038AA"/>
    <w:rsid w:val="002114C8"/>
    <w:rsid w:val="0021166F"/>
    <w:rsid w:val="002162DF"/>
    <w:rsid w:val="00230038"/>
    <w:rsid w:val="00233975"/>
    <w:rsid w:val="002345B1"/>
    <w:rsid w:val="00236D73"/>
    <w:rsid w:val="002464B1"/>
    <w:rsid w:val="00246535"/>
    <w:rsid w:val="002470EC"/>
    <w:rsid w:val="00257F60"/>
    <w:rsid w:val="002625EA"/>
    <w:rsid w:val="00262AC5"/>
    <w:rsid w:val="00264AE9"/>
    <w:rsid w:val="00275AE6"/>
    <w:rsid w:val="002836D8"/>
    <w:rsid w:val="002A7989"/>
    <w:rsid w:val="002B02F3"/>
    <w:rsid w:val="002C3463"/>
    <w:rsid w:val="002C59B4"/>
    <w:rsid w:val="002D266D"/>
    <w:rsid w:val="002D5B3D"/>
    <w:rsid w:val="002D64AD"/>
    <w:rsid w:val="002D7447"/>
    <w:rsid w:val="002E0299"/>
    <w:rsid w:val="002E315A"/>
    <w:rsid w:val="002E4F8C"/>
    <w:rsid w:val="002E7CF9"/>
    <w:rsid w:val="002F560C"/>
    <w:rsid w:val="002F5847"/>
    <w:rsid w:val="002F58B3"/>
    <w:rsid w:val="0030425A"/>
    <w:rsid w:val="00314FC1"/>
    <w:rsid w:val="00315BF9"/>
    <w:rsid w:val="00337852"/>
    <w:rsid w:val="003421F1"/>
    <w:rsid w:val="0034279C"/>
    <w:rsid w:val="00354F64"/>
    <w:rsid w:val="003559A1"/>
    <w:rsid w:val="00360263"/>
    <w:rsid w:val="00361563"/>
    <w:rsid w:val="00371D36"/>
    <w:rsid w:val="00373E17"/>
    <w:rsid w:val="0037609A"/>
    <w:rsid w:val="00376E89"/>
    <w:rsid w:val="003775E6"/>
    <w:rsid w:val="00381998"/>
    <w:rsid w:val="00383BB5"/>
    <w:rsid w:val="003949A0"/>
    <w:rsid w:val="003A5F1C"/>
    <w:rsid w:val="003C3E2E"/>
    <w:rsid w:val="003C3F92"/>
    <w:rsid w:val="003D0F7B"/>
    <w:rsid w:val="003D4A3C"/>
    <w:rsid w:val="003D55B2"/>
    <w:rsid w:val="003E0033"/>
    <w:rsid w:val="003E0D99"/>
    <w:rsid w:val="003E5452"/>
    <w:rsid w:val="003E7165"/>
    <w:rsid w:val="003E7FF6"/>
    <w:rsid w:val="004046B5"/>
    <w:rsid w:val="00406F27"/>
    <w:rsid w:val="00413CF6"/>
    <w:rsid w:val="004141B8"/>
    <w:rsid w:val="004157B9"/>
    <w:rsid w:val="004203B9"/>
    <w:rsid w:val="00424C50"/>
    <w:rsid w:val="0042720D"/>
    <w:rsid w:val="00432135"/>
    <w:rsid w:val="00445CA8"/>
    <w:rsid w:val="00446987"/>
    <w:rsid w:val="00446D28"/>
    <w:rsid w:val="00466CD0"/>
    <w:rsid w:val="00471269"/>
    <w:rsid w:val="00473583"/>
    <w:rsid w:val="004771D1"/>
    <w:rsid w:val="00477F32"/>
    <w:rsid w:val="00481850"/>
    <w:rsid w:val="004851A0"/>
    <w:rsid w:val="0048627F"/>
    <w:rsid w:val="004932AB"/>
    <w:rsid w:val="004933AC"/>
    <w:rsid w:val="00494BEF"/>
    <w:rsid w:val="004A5512"/>
    <w:rsid w:val="004A6BE5"/>
    <w:rsid w:val="004B0C18"/>
    <w:rsid w:val="004C1A04"/>
    <w:rsid w:val="004C20BC"/>
    <w:rsid w:val="004C5C9A"/>
    <w:rsid w:val="004D1442"/>
    <w:rsid w:val="004D3DCB"/>
    <w:rsid w:val="004D4B8B"/>
    <w:rsid w:val="004E1946"/>
    <w:rsid w:val="004E66E9"/>
    <w:rsid w:val="004E7DDE"/>
    <w:rsid w:val="004F0090"/>
    <w:rsid w:val="004F172C"/>
    <w:rsid w:val="005002ED"/>
    <w:rsid w:val="00500DBC"/>
    <w:rsid w:val="005102BE"/>
    <w:rsid w:val="00511A02"/>
    <w:rsid w:val="005131EB"/>
    <w:rsid w:val="005224EB"/>
    <w:rsid w:val="00523F7F"/>
    <w:rsid w:val="00524D54"/>
    <w:rsid w:val="0054531B"/>
    <w:rsid w:val="00546C24"/>
    <w:rsid w:val="005476FF"/>
    <w:rsid w:val="0055108B"/>
    <w:rsid w:val="00551438"/>
    <w:rsid w:val="005516F6"/>
    <w:rsid w:val="00552842"/>
    <w:rsid w:val="00554E89"/>
    <w:rsid w:val="00564B58"/>
    <w:rsid w:val="00572281"/>
    <w:rsid w:val="005801DD"/>
    <w:rsid w:val="00581338"/>
    <w:rsid w:val="00592A40"/>
    <w:rsid w:val="005A28BC"/>
    <w:rsid w:val="005A5377"/>
    <w:rsid w:val="005B7817"/>
    <w:rsid w:val="005C06C8"/>
    <w:rsid w:val="005C23D7"/>
    <w:rsid w:val="005C2750"/>
    <w:rsid w:val="005C40EB"/>
    <w:rsid w:val="005D02B4"/>
    <w:rsid w:val="005D1443"/>
    <w:rsid w:val="005D3013"/>
    <w:rsid w:val="005D5533"/>
    <w:rsid w:val="005D6242"/>
    <w:rsid w:val="005E1D4F"/>
    <w:rsid w:val="005E1E50"/>
    <w:rsid w:val="005E2B9C"/>
    <w:rsid w:val="005E3332"/>
    <w:rsid w:val="005F313F"/>
    <w:rsid w:val="005F76B0"/>
    <w:rsid w:val="006010A4"/>
    <w:rsid w:val="00604429"/>
    <w:rsid w:val="006067B0"/>
    <w:rsid w:val="00606A8B"/>
    <w:rsid w:val="00611EBA"/>
    <w:rsid w:val="00613DD0"/>
    <w:rsid w:val="006213A8"/>
    <w:rsid w:val="00623BEA"/>
    <w:rsid w:val="006347E9"/>
    <w:rsid w:val="00640C87"/>
    <w:rsid w:val="006454BB"/>
    <w:rsid w:val="00657CF4"/>
    <w:rsid w:val="00661463"/>
    <w:rsid w:val="00663B8D"/>
    <w:rsid w:val="00663E00"/>
    <w:rsid w:val="00664F48"/>
    <w:rsid w:val="00664FAD"/>
    <w:rsid w:val="0067345B"/>
    <w:rsid w:val="006770A9"/>
    <w:rsid w:val="006774D4"/>
    <w:rsid w:val="00683986"/>
    <w:rsid w:val="00685035"/>
    <w:rsid w:val="00685770"/>
    <w:rsid w:val="00690DBA"/>
    <w:rsid w:val="00694398"/>
    <w:rsid w:val="00694523"/>
    <w:rsid w:val="006964F9"/>
    <w:rsid w:val="006A395F"/>
    <w:rsid w:val="006A65E2"/>
    <w:rsid w:val="006B37BD"/>
    <w:rsid w:val="006C092D"/>
    <w:rsid w:val="006C099D"/>
    <w:rsid w:val="006C18F0"/>
    <w:rsid w:val="006C7E01"/>
    <w:rsid w:val="006D64A5"/>
    <w:rsid w:val="006D6ECF"/>
    <w:rsid w:val="006E0935"/>
    <w:rsid w:val="006E353F"/>
    <w:rsid w:val="006E35AB"/>
    <w:rsid w:val="006F24D3"/>
    <w:rsid w:val="0070384B"/>
    <w:rsid w:val="00711AA9"/>
    <w:rsid w:val="00720DC1"/>
    <w:rsid w:val="00722155"/>
    <w:rsid w:val="00733305"/>
    <w:rsid w:val="00737F19"/>
    <w:rsid w:val="00777A53"/>
    <w:rsid w:val="00782BF8"/>
    <w:rsid w:val="00783C75"/>
    <w:rsid w:val="007849D9"/>
    <w:rsid w:val="007870EE"/>
    <w:rsid w:val="00787433"/>
    <w:rsid w:val="00794D60"/>
    <w:rsid w:val="007A10F1"/>
    <w:rsid w:val="007A2AA0"/>
    <w:rsid w:val="007A3D50"/>
    <w:rsid w:val="007B2D29"/>
    <w:rsid w:val="007B412F"/>
    <w:rsid w:val="007B4AF7"/>
    <w:rsid w:val="007B4DBF"/>
    <w:rsid w:val="007C327D"/>
    <w:rsid w:val="007C5458"/>
    <w:rsid w:val="007C5B65"/>
    <w:rsid w:val="007D2C67"/>
    <w:rsid w:val="007D4E09"/>
    <w:rsid w:val="007E06BB"/>
    <w:rsid w:val="007E587D"/>
    <w:rsid w:val="007F0EE8"/>
    <w:rsid w:val="007F50D1"/>
    <w:rsid w:val="00800358"/>
    <w:rsid w:val="008109A6"/>
    <w:rsid w:val="008132D1"/>
    <w:rsid w:val="00816D52"/>
    <w:rsid w:val="00820C7A"/>
    <w:rsid w:val="00830FC1"/>
    <w:rsid w:val="00831048"/>
    <w:rsid w:val="00834272"/>
    <w:rsid w:val="00847CED"/>
    <w:rsid w:val="00850E63"/>
    <w:rsid w:val="008525D8"/>
    <w:rsid w:val="008625C1"/>
    <w:rsid w:val="00862AE9"/>
    <w:rsid w:val="00874823"/>
    <w:rsid w:val="0087671D"/>
    <w:rsid w:val="008806F9"/>
    <w:rsid w:val="008821DE"/>
    <w:rsid w:val="00887439"/>
    <w:rsid w:val="00887957"/>
    <w:rsid w:val="00892B18"/>
    <w:rsid w:val="008A57E3"/>
    <w:rsid w:val="008B5BF4"/>
    <w:rsid w:val="008C0CEE"/>
    <w:rsid w:val="008C1B18"/>
    <w:rsid w:val="008D46EC"/>
    <w:rsid w:val="008E0E25"/>
    <w:rsid w:val="008E61A1"/>
    <w:rsid w:val="008F733E"/>
    <w:rsid w:val="009031EF"/>
    <w:rsid w:val="00913FD7"/>
    <w:rsid w:val="00917EA3"/>
    <w:rsid w:val="00917EE0"/>
    <w:rsid w:val="00921C89"/>
    <w:rsid w:val="00926966"/>
    <w:rsid w:val="00926D03"/>
    <w:rsid w:val="00930A2F"/>
    <w:rsid w:val="00934036"/>
    <w:rsid w:val="00934889"/>
    <w:rsid w:val="009361A0"/>
    <w:rsid w:val="0093704A"/>
    <w:rsid w:val="0094541D"/>
    <w:rsid w:val="009473EA"/>
    <w:rsid w:val="00952426"/>
    <w:rsid w:val="00954E7E"/>
    <w:rsid w:val="00954F47"/>
    <w:rsid w:val="009554D9"/>
    <w:rsid w:val="009572F9"/>
    <w:rsid w:val="00960D0F"/>
    <w:rsid w:val="0098366F"/>
    <w:rsid w:val="00983A03"/>
    <w:rsid w:val="00986063"/>
    <w:rsid w:val="009917CC"/>
    <w:rsid w:val="00991F67"/>
    <w:rsid w:val="00992876"/>
    <w:rsid w:val="009A0DCE"/>
    <w:rsid w:val="009A22CD"/>
    <w:rsid w:val="009A3E4B"/>
    <w:rsid w:val="009B35FD"/>
    <w:rsid w:val="009B6815"/>
    <w:rsid w:val="009D129D"/>
    <w:rsid w:val="009D2967"/>
    <w:rsid w:val="009D3C2B"/>
    <w:rsid w:val="009D70F1"/>
    <w:rsid w:val="009E232F"/>
    <w:rsid w:val="009E4191"/>
    <w:rsid w:val="009F2AB1"/>
    <w:rsid w:val="009F4FAF"/>
    <w:rsid w:val="009F68F1"/>
    <w:rsid w:val="00A04529"/>
    <w:rsid w:val="00A0584B"/>
    <w:rsid w:val="00A17135"/>
    <w:rsid w:val="00A21A6F"/>
    <w:rsid w:val="00A22A7C"/>
    <w:rsid w:val="00A24E56"/>
    <w:rsid w:val="00A26A62"/>
    <w:rsid w:val="00A34DA8"/>
    <w:rsid w:val="00A35A9B"/>
    <w:rsid w:val="00A4070E"/>
    <w:rsid w:val="00A40CA0"/>
    <w:rsid w:val="00A4595F"/>
    <w:rsid w:val="00A504A7"/>
    <w:rsid w:val="00A53677"/>
    <w:rsid w:val="00A53BF2"/>
    <w:rsid w:val="00A60A90"/>
    <w:rsid w:val="00A60D68"/>
    <w:rsid w:val="00A73EFA"/>
    <w:rsid w:val="00A77A3B"/>
    <w:rsid w:val="00A87695"/>
    <w:rsid w:val="00A92F6F"/>
    <w:rsid w:val="00A97523"/>
    <w:rsid w:val="00AA0301"/>
    <w:rsid w:val="00AA7824"/>
    <w:rsid w:val="00AB0FA3"/>
    <w:rsid w:val="00AB73BF"/>
    <w:rsid w:val="00AC335C"/>
    <w:rsid w:val="00AC463E"/>
    <w:rsid w:val="00AC6029"/>
    <w:rsid w:val="00AD0F52"/>
    <w:rsid w:val="00AD3BE2"/>
    <w:rsid w:val="00AD3E3D"/>
    <w:rsid w:val="00AE1EE4"/>
    <w:rsid w:val="00AE36EC"/>
    <w:rsid w:val="00AE7406"/>
    <w:rsid w:val="00AF0F80"/>
    <w:rsid w:val="00AF1688"/>
    <w:rsid w:val="00AF46E6"/>
    <w:rsid w:val="00AF5139"/>
    <w:rsid w:val="00B06EDA"/>
    <w:rsid w:val="00B1161F"/>
    <w:rsid w:val="00B11661"/>
    <w:rsid w:val="00B175EF"/>
    <w:rsid w:val="00B268D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360"/>
    <w:rsid w:val="00BB0725"/>
    <w:rsid w:val="00BC408A"/>
    <w:rsid w:val="00BC5023"/>
    <w:rsid w:val="00BC556C"/>
    <w:rsid w:val="00BD059B"/>
    <w:rsid w:val="00BD42DA"/>
    <w:rsid w:val="00BD4684"/>
    <w:rsid w:val="00BE08A7"/>
    <w:rsid w:val="00BE4391"/>
    <w:rsid w:val="00BE4D3F"/>
    <w:rsid w:val="00BF19C6"/>
    <w:rsid w:val="00BF3E48"/>
    <w:rsid w:val="00C15F1B"/>
    <w:rsid w:val="00C16288"/>
    <w:rsid w:val="00C17D1D"/>
    <w:rsid w:val="00C27868"/>
    <w:rsid w:val="00C32BC1"/>
    <w:rsid w:val="00C3540E"/>
    <w:rsid w:val="00C45923"/>
    <w:rsid w:val="00C543E7"/>
    <w:rsid w:val="00C65C81"/>
    <w:rsid w:val="00C70225"/>
    <w:rsid w:val="00C72198"/>
    <w:rsid w:val="00C73C7D"/>
    <w:rsid w:val="00C75005"/>
    <w:rsid w:val="00C970DF"/>
    <w:rsid w:val="00CA7E71"/>
    <w:rsid w:val="00CB2673"/>
    <w:rsid w:val="00CB701D"/>
    <w:rsid w:val="00CC3F0E"/>
    <w:rsid w:val="00CD08C9"/>
    <w:rsid w:val="00CD1FE8"/>
    <w:rsid w:val="00CD2B60"/>
    <w:rsid w:val="00CD38CD"/>
    <w:rsid w:val="00CD3E0C"/>
    <w:rsid w:val="00CD4525"/>
    <w:rsid w:val="00CD5565"/>
    <w:rsid w:val="00CD616C"/>
    <w:rsid w:val="00CE3C30"/>
    <w:rsid w:val="00CF68D6"/>
    <w:rsid w:val="00CF7B4A"/>
    <w:rsid w:val="00D009F8"/>
    <w:rsid w:val="00D05CA6"/>
    <w:rsid w:val="00D078DA"/>
    <w:rsid w:val="00D14995"/>
    <w:rsid w:val="00D204F2"/>
    <w:rsid w:val="00D2455C"/>
    <w:rsid w:val="00D25023"/>
    <w:rsid w:val="00D2516A"/>
    <w:rsid w:val="00D27F8C"/>
    <w:rsid w:val="00D33843"/>
    <w:rsid w:val="00D41D9C"/>
    <w:rsid w:val="00D44C82"/>
    <w:rsid w:val="00D54A6F"/>
    <w:rsid w:val="00D57D57"/>
    <w:rsid w:val="00D57E30"/>
    <w:rsid w:val="00D62E42"/>
    <w:rsid w:val="00D64441"/>
    <w:rsid w:val="00D772FB"/>
    <w:rsid w:val="00D831BC"/>
    <w:rsid w:val="00D975FC"/>
    <w:rsid w:val="00DA1AA0"/>
    <w:rsid w:val="00DA512B"/>
    <w:rsid w:val="00DB68F0"/>
    <w:rsid w:val="00DC2F88"/>
    <w:rsid w:val="00DC36FD"/>
    <w:rsid w:val="00DC44A8"/>
    <w:rsid w:val="00DE4BEE"/>
    <w:rsid w:val="00DE5B3D"/>
    <w:rsid w:val="00DE7112"/>
    <w:rsid w:val="00DF19BE"/>
    <w:rsid w:val="00DF20DD"/>
    <w:rsid w:val="00DF3B44"/>
    <w:rsid w:val="00E03A61"/>
    <w:rsid w:val="00E1372E"/>
    <w:rsid w:val="00E16E5F"/>
    <w:rsid w:val="00E21D30"/>
    <w:rsid w:val="00E24D9A"/>
    <w:rsid w:val="00E27805"/>
    <w:rsid w:val="00E27A11"/>
    <w:rsid w:val="00E30497"/>
    <w:rsid w:val="00E358A2"/>
    <w:rsid w:val="00E35C9A"/>
    <w:rsid w:val="00E3771B"/>
    <w:rsid w:val="00E40979"/>
    <w:rsid w:val="00E43F26"/>
    <w:rsid w:val="00E50CF7"/>
    <w:rsid w:val="00E52A36"/>
    <w:rsid w:val="00E536B6"/>
    <w:rsid w:val="00E6378B"/>
    <w:rsid w:val="00E63EC3"/>
    <w:rsid w:val="00E653DA"/>
    <w:rsid w:val="00E65958"/>
    <w:rsid w:val="00E84FE5"/>
    <w:rsid w:val="00E879A5"/>
    <w:rsid w:val="00E879FC"/>
    <w:rsid w:val="00E95FCC"/>
    <w:rsid w:val="00E97D1D"/>
    <w:rsid w:val="00EA12B2"/>
    <w:rsid w:val="00EA2574"/>
    <w:rsid w:val="00EA2F1F"/>
    <w:rsid w:val="00EA3F2E"/>
    <w:rsid w:val="00EA57EC"/>
    <w:rsid w:val="00EA6208"/>
    <w:rsid w:val="00EB120E"/>
    <w:rsid w:val="00EB1858"/>
    <w:rsid w:val="00EB34C8"/>
    <w:rsid w:val="00EB46E2"/>
    <w:rsid w:val="00EB48BF"/>
    <w:rsid w:val="00EB4DB0"/>
    <w:rsid w:val="00EC0045"/>
    <w:rsid w:val="00EC3A36"/>
    <w:rsid w:val="00ED452E"/>
    <w:rsid w:val="00EE3CDA"/>
    <w:rsid w:val="00EF2875"/>
    <w:rsid w:val="00EF37A8"/>
    <w:rsid w:val="00EF52B5"/>
    <w:rsid w:val="00EF531F"/>
    <w:rsid w:val="00F05FE8"/>
    <w:rsid w:val="00F0679C"/>
    <w:rsid w:val="00F06D86"/>
    <w:rsid w:val="00F13D87"/>
    <w:rsid w:val="00F149E5"/>
    <w:rsid w:val="00F15E33"/>
    <w:rsid w:val="00F17DA2"/>
    <w:rsid w:val="00F22EC0"/>
    <w:rsid w:val="00F25C47"/>
    <w:rsid w:val="00F27D7B"/>
    <w:rsid w:val="00F31D34"/>
    <w:rsid w:val="00F342A1"/>
    <w:rsid w:val="00F34E98"/>
    <w:rsid w:val="00F36FBA"/>
    <w:rsid w:val="00F4301B"/>
    <w:rsid w:val="00F44D36"/>
    <w:rsid w:val="00F46262"/>
    <w:rsid w:val="00F4795D"/>
    <w:rsid w:val="00F50A61"/>
    <w:rsid w:val="00F525CD"/>
    <w:rsid w:val="00F5286C"/>
    <w:rsid w:val="00F52E12"/>
    <w:rsid w:val="00F546DD"/>
    <w:rsid w:val="00F60E05"/>
    <w:rsid w:val="00F638CA"/>
    <w:rsid w:val="00F657C5"/>
    <w:rsid w:val="00F900B4"/>
    <w:rsid w:val="00F9102B"/>
    <w:rsid w:val="00FA0F2E"/>
    <w:rsid w:val="00FA4DB1"/>
    <w:rsid w:val="00FB3F2A"/>
    <w:rsid w:val="00FC3593"/>
    <w:rsid w:val="00FD117D"/>
    <w:rsid w:val="00FD336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69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87695"/>
    <w:rPr>
      <w:rFonts w:ascii="Times New Roman" w:hAnsi="Times New Roman"/>
      <w:b w:val="0"/>
      <w:i w:val="0"/>
      <w:sz w:val="22"/>
    </w:rPr>
  </w:style>
  <w:style w:type="paragraph" w:styleId="NoSpacing">
    <w:name w:val="No Spacing"/>
    <w:uiPriority w:val="1"/>
    <w:qFormat/>
    <w:rsid w:val="00A87695"/>
    <w:pPr>
      <w:spacing w:after="0" w:line="240" w:lineRule="auto"/>
    </w:pPr>
  </w:style>
  <w:style w:type="paragraph" w:customStyle="1" w:styleId="scemptylineheader">
    <w:name w:val="sc_emptyline_header"/>
    <w:qFormat/>
    <w:rsid w:val="00A8769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8769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8769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8769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876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87695"/>
    <w:rPr>
      <w:color w:val="808080"/>
    </w:rPr>
  </w:style>
  <w:style w:type="paragraph" w:customStyle="1" w:styleId="scdirectionallanguage">
    <w:name w:val="sc_directional_language"/>
    <w:qFormat/>
    <w:rsid w:val="00A8769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8769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8769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8769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8769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876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8769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8769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876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8769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8769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8769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876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8769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8769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8769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87695"/>
    <w:rPr>
      <w:rFonts w:ascii="Times New Roman" w:hAnsi="Times New Roman"/>
      <w:color w:val="auto"/>
      <w:sz w:val="22"/>
    </w:rPr>
  </w:style>
  <w:style w:type="paragraph" w:customStyle="1" w:styleId="scclippagebillheader">
    <w:name w:val="sc_clip_page_bill_header"/>
    <w:qFormat/>
    <w:rsid w:val="00A8769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8769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8769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8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695"/>
    <w:rPr>
      <w:lang w:val="en-US"/>
    </w:rPr>
  </w:style>
  <w:style w:type="paragraph" w:styleId="Footer">
    <w:name w:val="footer"/>
    <w:basedOn w:val="Normal"/>
    <w:link w:val="FooterChar"/>
    <w:uiPriority w:val="99"/>
    <w:unhideWhenUsed/>
    <w:rsid w:val="00A8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695"/>
    <w:rPr>
      <w:lang w:val="en-US"/>
    </w:rPr>
  </w:style>
  <w:style w:type="paragraph" w:styleId="ListParagraph">
    <w:name w:val="List Paragraph"/>
    <w:basedOn w:val="Normal"/>
    <w:uiPriority w:val="34"/>
    <w:qFormat/>
    <w:rsid w:val="00A87695"/>
    <w:pPr>
      <w:ind w:left="720"/>
      <w:contextualSpacing/>
    </w:pPr>
  </w:style>
  <w:style w:type="paragraph" w:customStyle="1" w:styleId="scbillfooter">
    <w:name w:val="sc_bill_footer"/>
    <w:qFormat/>
    <w:rsid w:val="00A8769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87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8769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8769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8769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8769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876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87695"/>
    <w:pPr>
      <w:widowControl w:val="0"/>
      <w:suppressAutoHyphens/>
      <w:spacing w:after="0" w:line="360" w:lineRule="auto"/>
    </w:pPr>
    <w:rPr>
      <w:rFonts w:ascii="Times New Roman" w:hAnsi="Times New Roman"/>
      <w:lang w:val="en-US"/>
    </w:rPr>
  </w:style>
  <w:style w:type="paragraph" w:customStyle="1" w:styleId="sctableln">
    <w:name w:val="sc_table_ln"/>
    <w:qFormat/>
    <w:rsid w:val="00A8769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8769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87695"/>
    <w:rPr>
      <w:strike/>
      <w:dstrike w:val="0"/>
    </w:rPr>
  </w:style>
  <w:style w:type="character" w:customStyle="1" w:styleId="scinsert">
    <w:name w:val="sc_insert"/>
    <w:uiPriority w:val="1"/>
    <w:qFormat/>
    <w:rsid w:val="00A87695"/>
    <w:rPr>
      <w:caps w:val="0"/>
      <w:smallCaps w:val="0"/>
      <w:strike w:val="0"/>
      <w:dstrike w:val="0"/>
      <w:vanish w:val="0"/>
      <w:u w:val="single"/>
      <w:vertAlign w:val="baseline"/>
    </w:rPr>
  </w:style>
  <w:style w:type="character" w:customStyle="1" w:styleId="scinsertred">
    <w:name w:val="sc_insert_red"/>
    <w:uiPriority w:val="1"/>
    <w:qFormat/>
    <w:rsid w:val="00A87695"/>
    <w:rPr>
      <w:caps w:val="0"/>
      <w:smallCaps w:val="0"/>
      <w:strike w:val="0"/>
      <w:dstrike w:val="0"/>
      <w:vanish w:val="0"/>
      <w:color w:val="FF0000"/>
      <w:u w:val="single"/>
      <w:vertAlign w:val="baseline"/>
    </w:rPr>
  </w:style>
  <w:style w:type="character" w:customStyle="1" w:styleId="scinsertblue">
    <w:name w:val="sc_insert_blue"/>
    <w:uiPriority w:val="1"/>
    <w:qFormat/>
    <w:rsid w:val="00A87695"/>
    <w:rPr>
      <w:caps w:val="0"/>
      <w:smallCaps w:val="0"/>
      <w:strike w:val="0"/>
      <w:dstrike w:val="0"/>
      <w:vanish w:val="0"/>
      <w:color w:val="0070C0"/>
      <w:u w:val="single"/>
      <w:vertAlign w:val="baseline"/>
    </w:rPr>
  </w:style>
  <w:style w:type="character" w:customStyle="1" w:styleId="scstrikered">
    <w:name w:val="sc_strike_red"/>
    <w:uiPriority w:val="1"/>
    <w:qFormat/>
    <w:rsid w:val="00A87695"/>
    <w:rPr>
      <w:strike/>
      <w:dstrike w:val="0"/>
      <w:color w:val="FF0000"/>
    </w:rPr>
  </w:style>
  <w:style w:type="character" w:customStyle="1" w:styleId="scstrikeblue">
    <w:name w:val="sc_strike_blue"/>
    <w:uiPriority w:val="1"/>
    <w:qFormat/>
    <w:rsid w:val="00A87695"/>
    <w:rPr>
      <w:strike/>
      <w:dstrike w:val="0"/>
      <w:color w:val="0070C0"/>
    </w:rPr>
  </w:style>
  <w:style w:type="character" w:customStyle="1" w:styleId="scinsertbluenounderline">
    <w:name w:val="sc_insert_blue_no_underline"/>
    <w:uiPriority w:val="1"/>
    <w:qFormat/>
    <w:rsid w:val="00A8769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8769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87695"/>
    <w:rPr>
      <w:strike/>
      <w:dstrike w:val="0"/>
      <w:color w:val="0070C0"/>
      <w:lang w:val="en-US"/>
    </w:rPr>
  </w:style>
  <w:style w:type="character" w:customStyle="1" w:styleId="scstrikerednoncodified">
    <w:name w:val="sc_strike_red_non_codified"/>
    <w:uiPriority w:val="1"/>
    <w:qFormat/>
    <w:rsid w:val="00A87695"/>
    <w:rPr>
      <w:strike/>
      <w:dstrike w:val="0"/>
      <w:color w:val="FF0000"/>
    </w:rPr>
  </w:style>
  <w:style w:type="paragraph" w:customStyle="1" w:styleId="scbillsiglines">
    <w:name w:val="sc_bill_sig_lines"/>
    <w:qFormat/>
    <w:rsid w:val="00A8769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87695"/>
    <w:rPr>
      <w:bdr w:val="none" w:sz="0" w:space="0" w:color="auto"/>
      <w:shd w:val="clear" w:color="auto" w:fill="FEC6C6"/>
    </w:rPr>
  </w:style>
  <w:style w:type="character" w:customStyle="1" w:styleId="screstoreblue">
    <w:name w:val="sc_restore_blue"/>
    <w:uiPriority w:val="1"/>
    <w:qFormat/>
    <w:rsid w:val="00A87695"/>
    <w:rPr>
      <w:color w:val="4472C4" w:themeColor="accent1"/>
      <w:bdr w:val="none" w:sz="0" w:space="0" w:color="auto"/>
      <w:shd w:val="clear" w:color="auto" w:fill="auto"/>
    </w:rPr>
  </w:style>
  <w:style w:type="character" w:customStyle="1" w:styleId="screstorered">
    <w:name w:val="sc_restore_red"/>
    <w:uiPriority w:val="1"/>
    <w:qFormat/>
    <w:rsid w:val="00A87695"/>
    <w:rPr>
      <w:color w:val="FF0000"/>
      <w:bdr w:val="none" w:sz="0" w:space="0" w:color="auto"/>
      <w:shd w:val="clear" w:color="auto" w:fill="auto"/>
    </w:rPr>
  </w:style>
  <w:style w:type="character" w:customStyle="1" w:styleId="scstrikenewblue">
    <w:name w:val="sc_strike_new_blue"/>
    <w:uiPriority w:val="1"/>
    <w:qFormat/>
    <w:rsid w:val="00A87695"/>
    <w:rPr>
      <w:strike w:val="0"/>
      <w:dstrike/>
      <w:color w:val="0070C0"/>
      <w:u w:val="none"/>
    </w:rPr>
  </w:style>
  <w:style w:type="character" w:customStyle="1" w:styleId="scstrikenewred">
    <w:name w:val="sc_strike_new_red"/>
    <w:uiPriority w:val="1"/>
    <w:qFormat/>
    <w:rsid w:val="00A87695"/>
    <w:rPr>
      <w:strike w:val="0"/>
      <w:dstrike/>
      <w:color w:val="FF0000"/>
      <w:u w:val="none"/>
    </w:rPr>
  </w:style>
  <w:style w:type="character" w:customStyle="1" w:styleId="scamendsenate">
    <w:name w:val="sc_amend_senate"/>
    <w:uiPriority w:val="1"/>
    <w:qFormat/>
    <w:rsid w:val="00A87695"/>
    <w:rPr>
      <w:bdr w:val="none" w:sz="0" w:space="0" w:color="auto"/>
      <w:shd w:val="clear" w:color="auto" w:fill="FFF2CC" w:themeFill="accent4" w:themeFillTint="33"/>
    </w:rPr>
  </w:style>
  <w:style w:type="character" w:customStyle="1" w:styleId="scamendhouse">
    <w:name w:val="sc_amend_house"/>
    <w:uiPriority w:val="1"/>
    <w:qFormat/>
    <w:rsid w:val="00A87695"/>
    <w:rPr>
      <w:bdr w:val="none" w:sz="0" w:space="0" w:color="auto"/>
      <w:shd w:val="clear" w:color="auto" w:fill="E2EFD9" w:themeFill="accent6" w:themeFillTint="33"/>
    </w:rPr>
  </w:style>
  <w:style w:type="paragraph" w:styleId="Revision">
    <w:name w:val="Revision"/>
    <w:hidden/>
    <w:uiPriority w:val="99"/>
    <w:semiHidden/>
    <w:rsid w:val="00B9536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6&amp;session=126&amp;summary=B" TargetMode="External" Id="R70de482844c14537" /><Relationship Type="http://schemas.openxmlformats.org/officeDocument/2006/relationships/hyperlink" Target="https://www.scstatehouse.gov/sess126_2025-2026/prever/3306_20241205.docx" TargetMode="External" Id="R5e6360a2891344da" /><Relationship Type="http://schemas.openxmlformats.org/officeDocument/2006/relationships/hyperlink" Target="h:\hj\20250114.docx" TargetMode="External" Id="R3b1a3c2d72b442c1" /><Relationship Type="http://schemas.openxmlformats.org/officeDocument/2006/relationships/hyperlink" Target="h:\hj\20250114.docx" TargetMode="External" Id="R0bb81c10fbbb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C5BC7"/>
    <w:rsid w:val="000F401F"/>
    <w:rsid w:val="00140B15"/>
    <w:rsid w:val="00190181"/>
    <w:rsid w:val="001B20DA"/>
    <w:rsid w:val="001C48FD"/>
    <w:rsid w:val="002A7C8A"/>
    <w:rsid w:val="002D4365"/>
    <w:rsid w:val="003E4FBC"/>
    <w:rsid w:val="003F4940"/>
    <w:rsid w:val="004E2BB5"/>
    <w:rsid w:val="00580C56"/>
    <w:rsid w:val="006B363F"/>
    <w:rsid w:val="007070D2"/>
    <w:rsid w:val="00776F2C"/>
    <w:rsid w:val="00777A53"/>
    <w:rsid w:val="007870EE"/>
    <w:rsid w:val="008F7723"/>
    <w:rsid w:val="009031EF"/>
    <w:rsid w:val="00912A5F"/>
    <w:rsid w:val="00940EED"/>
    <w:rsid w:val="00985255"/>
    <w:rsid w:val="009C3651"/>
    <w:rsid w:val="00A34DA8"/>
    <w:rsid w:val="00A51DBA"/>
    <w:rsid w:val="00B20DA6"/>
    <w:rsid w:val="00B457AF"/>
    <w:rsid w:val="00BD059B"/>
    <w:rsid w:val="00C818FB"/>
    <w:rsid w:val="00CC0451"/>
    <w:rsid w:val="00D2516A"/>
    <w:rsid w:val="00D6665C"/>
    <w:rsid w:val="00D900BD"/>
    <w:rsid w:val="00D975F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16e2ec86-7e39-47c0-baed-827cc1773493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1294439c-0f73-4cac-a984-d874dd530d05</T_BILL_REQUEST_REQUEST>
  <T_BILL_R_ORIGINALDRAFT>21a4a718-2259-42ae-806b-9fb7e433ca9f</T_BILL_R_ORIGINALDRAFT>
  <T_BILL_SPONSOR_SPONSOR>a35ae629-53d8-4b6d-b141-5aabd04ba29a</T_BILL_SPONSOR_SPONSOR>
  <T_BILL_T_BILLNAME>[3306]</T_BILL_T_BILLNAME>
  <T_BILL_T_BILLNUMBER>3306</T_BILL_T_BILLNUMBER>
  <T_BILL_T_BILLTITLE>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T_BILL_T_BILLTITLE>
  <T_BILL_T_CHAMBER>house</T_BILL_T_CHAMBER>
  <T_BILL_T_FILENAME> </T_BILL_T_FILENAME>
  <T_BILL_T_LEGTYPE>bill_statewide</T_BILL_T_LEGTYPE>
  <T_BILL_T_RATNUMBERSTRING>HNone</T_BILL_T_RATNUMBERSTRING>
  <T_BILL_T_SECTIONS>[{"SectionUUID":"13f0c4f4-e20b-4c05-b316-4860041d4b6b","SectionName":"code_section","SectionNumber":1,"SectionType":"code_section","CodeSections":[{"CodeSectionBookmarkName":"cs_T14C8N10_816ef5ebf","IsConstitutionSection":false,"Identity":"14-8-10","IsNew":false,"SubSections":[],"TitleRelatedTo":"Court of Appeals created;  number of judges.","TitleSoAsTo":"","Deleted":false}],"TitleText":"","DisableControls":false,"Deleted":false,"RepealItems":[],"SectionBookmarkName":"bs_num_1_e617ae5a3"},{"SectionUUID":"ca7a7246-6f1e-400c-8d54-3f48707a01b8","SectionName":"code_section","SectionNumber":2,"SectionType":"code_section","CodeSections":[{"CodeSectionBookmarkName":"cs_T14C8N20_d562a47bc","IsConstitutionSection":false,"Identity":"14-8-20","IsNew":false,"SubSections":[{"Level":1,"Identity":"T14C8N20Sa","SubSectionBookmarkName":"ss_T14C8N20Sa_lv1_7b48ed8b1","IsNewSubSection":false,"SubSectionReplacement":""},{"Level":1,"Identity":"T14C8N20Sb","SubSectionBookmarkName":"ss_T14C8N20Sb_lv1_3aca7ed50","IsNewSubSection":false,"SubSectionReplacement":""},{"Level":1,"Identity":"T14C8N20Sc","SubSectionBookmarkName":"ss_T14C8N20Sc_lv1_ebeaf9667","IsNewSubSection":false,"SubSectionReplacement":""}],"TitleRelatedTo":"Election of members of the court;  terms of office.","TitleSoAsTo":"","Deleted":false}],"TitleText":"","DisableControls":false,"Deleted":false,"RepealItems":[],"SectionBookmarkName":"bs_num_2_ce412500a"},{"SectionUUID":"fa79d998-d932-4015-8759-584723458fd7","SectionName":"code_section","SectionNumber":3,"SectionType":"code_section","CodeSections":[{"CodeSectionBookmarkName":"cs_T14C8N80_fbe2f94e1","IsConstitutionSection":false,"Identity":"14-8-80","IsNew":false,"SubSections":[{"Level":1,"Identity":"T14C8N80Sa","SubSectionBookmarkName":"ss_T14C8N80Sa_lv1_bd7616ec1","IsNewSubSection":false,"SubSectionReplacement":""},{"Level":1,"Identity":"T14C8N80Sb","SubSectionBookmarkName":"ss_T14C8N80Sb_lv1_27e309ac3","IsNewSubSection":false,"SubSectionReplacement":""},{"Level":1,"Identity":"T14C8N80Sc","SubSectionBookmarkName":"ss_T14C8N80Sc_lv1_fd938c3ff","IsNewSubSection":false,"SubSectionReplacement":""},{"Level":1,"Identity":"T14C8N80Sd","SubSectionBookmarkName":"ss_T14C8N80Sd_lv1_01cde854c","IsNewSubSection":false,"SubSectionReplacement":""}],"TitleRelatedTo":"Court to sit in panels or as a whole;  administration by Chief Justice;  assignment of members to panels;  distribution of cases;  quorum;  concurrence required for reversals.","TitleSoAsTo":"","Deleted":false}],"TitleText":"","DisableControls":false,"Deleted":false,"RepealItems":[],"SectionBookmarkName":"bs_num_3_c1a4498d7"},{"SectionUUID":"9c029542-c0cc-4a0e-96a1-91cba5331420","SectionName":"code_section","SectionNumber":4,"SectionType":"code_section","CodeSections":[{"CodeSectionBookmarkName":"cs_T14C8N90_f348536cb","IsConstitutionSection":false,"Identity":"14-8-90","IsNew":false,"SubSections":[{"Level":1,"Identity":"T14C8N90Sa","SubSectionBookmarkName":"ss_T14C8N90Sa_lv1_3f9f79a7f","IsNewSubSection":false,"SubSectionReplacement":""},{"Level":1,"Identity":"T14C8N90Sb","SubSectionBookmarkName":"ss_T14C8N90Sb_lv1_73fd76c96","IsNewSubSection":false,"SubSectionReplacement":""},{"Level":2,"Identity":"T14C8N90S1","SubSectionBookmarkName":"ss_T14C8N90S1_lv2_f1ec6d326","IsNewSubSection":false,"SubSectionReplacement":""},{"Level":2,"Identity":"T14C8N90S2","SubSectionBookmarkName":"ss_T14C8N90S2_lv2_d605a2004","IsNewSubSection":false,"SubSectionReplacement":""}],"TitleRelatedTo":"When the Court may sit en banc.","TitleSoAsTo":"","Deleted":false}],"TitleText":"","DisableControls":false,"Deleted":false,"RepealItems":[],"SectionBookmarkName":"bs_num_4_a978a0a9f"},{"SectionUUID":"8f03ca95-8faa-4d43-a9c2-8afc498075bd","SectionName":"standard_eff_date_section","SectionNumber":5,"SectionType":"drafting_clause","CodeSections":[],"TitleText":"","DisableControls":false,"Deleted":false,"RepealItems":[],"SectionBookmarkName":"bs_num_5_lastsection"}]</T_BILL_T_SECTIONS>
  <T_BILL_T_SUBJECT>Civil and Criminal Courts of Appeals Panels</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4871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2024-11-04T14:45:00Z</cp:lastPrinted>
  <dcterms:created xsi:type="dcterms:W3CDTF">2024-11-27T15:09:00Z</dcterms:created>
  <dcterms:modified xsi:type="dcterms:W3CDTF">2024-11-27T15:09:00Z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