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Grant and Cobb-Hunter</w:t>
      </w:r>
    </w:p>
    <w:p>
      <w:pPr>
        <w:widowControl w:val="false"/>
        <w:spacing w:after="0"/>
        <w:jc w:val="left"/>
      </w:pPr>
      <w:r>
        <w:rPr>
          <w:rFonts w:ascii="Times New Roman"/>
          <w:sz w:val="22"/>
        </w:rPr>
        <w:t xml:space="preserve">Document Path: LC-0064HDB25.docx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Dating violence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6510f608dd14d9e">
        <w:r w:rsidRPr="00770434">
          <w:rPr>
            <w:rStyle w:val="Hyperlink"/>
          </w:rPr>
          <w:t>House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f5def02b256f4f56">
        <w:r w:rsidRPr="00770434">
          <w:rPr>
            <w:rStyle w:val="Hyperlink"/>
          </w:rPr>
          <w:t>House Journal</w:t>
        </w:r>
        <w:r w:rsidRPr="00770434">
          <w:rPr>
            <w:rStyle w:val="Hyperlink"/>
          </w:rPr>
          <w:noBreakHyphen/>
          <w:t>page 168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084953a30747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01b5aa8e5843a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1FE3" w:rsidRDefault="00432135" w14:paraId="47642A99" w14:textId="58E82356">
      <w:pPr>
        <w:pStyle w:val="scemptylineheader"/>
      </w:pPr>
      <w:bookmarkStart w:name="open_doc_here" w:id="0"/>
      <w:bookmarkEnd w:id="0"/>
    </w:p>
    <w:p w:rsidRPr="00BB0725" w:rsidR="00A73EFA" w:rsidP="00EA1FE3" w:rsidRDefault="00A73EFA" w14:paraId="7B72410E" w14:textId="5CA09041">
      <w:pPr>
        <w:pStyle w:val="scemptylineheader"/>
      </w:pPr>
    </w:p>
    <w:p w:rsidRPr="00BB0725" w:rsidR="00A73EFA" w:rsidP="00EA1FE3" w:rsidRDefault="00A73EFA" w14:paraId="6AD935C9" w14:textId="16CAEAAD">
      <w:pPr>
        <w:pStyle w:val="scemptylineheader"/>
      </w:pPr>
    </w:p>
    <w:p w:rsidRPr="00DF3B44" w:rsidR="00A73EFA" w:rsidP="00EA1FE3" w:rsidRDefault="00A73EFA" w14:paraId="51A98227" w14:textId="0199B941">
      <w:pPr>
        <w:pStyle w:val="scemptylineheader"/>
      </w:pPr>
    </w:p>
    <w:p w:rsidRPr="00DF3B44" w:rsidR="00A73EFA" w:rsidP="00EA1FE3" w:rsidRDefault="00A73EFA" w14:paraId="3858851A" w14:textId="0164B441">
      <w:pPr>
        <w:pStyle w:val="scemptylineheader"/>
      </w:pPr>
    </w:p>
    <w:p w:rsidRPr="00DF3B44" w:rsidR="00A73EFA" w:rsidP="00EA1FE3" w:rsidRDefault="00A73EFA" w14:paraId="4E3DDE20" w14:textId="0F63D9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1CC2" w14:paraId="40FEFADA" w14:textId="2CEF7F88">
          <w:pPr>
            <w:pStyle w:val="scbilltitle"/>
          </w:pPr>
          <w:r>
            <w:rPr>
              <w:caps w:val="0"/>
            </w:rPr>
            <w:t>TO AMEND THE SOUTH CAROLINA CODE OF LAWS BY AMENDING SECTION 59‑32‑10, RELATING TO DEFINITIONS FOR PURPOSES OF THE COMPREHENSIVE HEALTH EDUCATION ACT</w:t>
          </w:r>
          <w:r w:rsidR="00AA72A4">
            <w:rPr>
              <w:caps w:val="0"/>
            </w:rPr>
            <w:t>,</w:t>
          </w:r>
          <w:r>
            <w:rPr>
              <w:caps w:val="0"/>
            </w:rPr>
            <w:t xml:space="preserve"> SO AS TO DEFINE “DATING VIOLENCE” AND “DATING” OR “DATING RELATIONSHIP”; BY AMENDING SECTIONS 59‑32‑20, 59‑32‑30, AND 59‑32‑50, ALL RELATING TO THE REQUIREMENTS OF THE COMPREHENSIVE HEALTH EDUCATION ACT, ALL SO AS TO REQUIRE THE INCLUSION OF DATING VIOLENCE EDUCATION IN THE COMPREHENSIVE HEALTH EDUCATION CURRICULUM AND MAKE CONFORMING CHANGES; BY ADDING SECTION 59‑32‑35 SO AS TO REQUIRE LOCAL SCHOOL BOARDS TO DEVELOP AND IMPLEMENT A POLICY ON THE TOPIC OF DATING VIOLENCE, AND TO ANNUALLY SUBMIT A REPORT TO THE STATE BOARD OF EDUCATION AND THE DEPARTMENT OF </w:t>
          </w:r>
          <w:r w:rsidR="00735BBD">
            <w:rPr>
              <w:caps w:val="0"/>
            </w:rPr>
            <w:t>PUBLIC HEALTH</w:t>
          </w:r>
          <w:r>
            <w:rPr>
              <w:caps w:val="0"/>
            </w:rPr>
            <w:t xml:space="preserve"> IDENTIFYING THE INDIVIDUAL SCHOOLS OFFERING DATING VIOLENCE EDUCATION IN COMPLIANCE WITH THE PROVISIONS OF THIS CHAPTER, AND THE NUMBER OF INSTANCES OF DATING VIOLENCE REPORTED AND ADDRESSED BY EACH SCHOOL; AND BY ADDING SECTION 59‑101‑220 SO AS TO 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w:t>
          </w:r>
        </w:p>
      </w:sdtContent>
    </w:sdt>
    <w:bookmarkStart w:name="at_e972c693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861b3b4" w:id="2"/>
      <w:r w:rsidRPr="0094541D">
        <w:t>B</w:t>
      </w:r>
      <w:bookmarkEnd w:id="2"/>
      <w:r w:rsidRPr="0094541D">
        <w:t>e it enacted by the General Assembly of the State of South Carolina:</w:t>
      </w:r>
    </w:p>
    <w:p w:rsidR="00A65F46" w:rsidP="00A65F46" w:rsidRDefault="00A65F46" w14:paraId="528DCDF6" w14:textId="77777777">
      <w:pPr>
        <w:pStyle w:val="scemptyline"/>
      </w:pPr>
    </w:p>
    <w:p w:rsidR="00145D24" w:rsidP="00145D24" w:rsidRDefault="00A65F46" w14:paraId="2ABA6319" w14:textId="77777777">
      <w:pPr>
        <w:pStyle w:val="scdirectionallanguage"/>
      </w:pPr>
      <w:bookmarkStart w:name="bs_num_1_f01f4cee9" w:id="3"/>
      <w:r>
        <w:t>S</w:t>
      </w:r>
      <w:bookmarkEnd w:id="3"/>
      <w:r>
        <w:t>ECTION 1.</w:t>
      </w:r>
      <w:r>
        <w:tab/>
      </w:r>
      <w:bookmarkStart w:name="dl_c0dd82f42" w:id="4"/>
      <w:r w:rsidR="00145D24">
        <w:t>S</w:t>
      </w:r>
      <w:bookmarkEnd w:id="4"/>
      <w:r w:rsidR="00145D24">
        <w:t>ection 59‑32‑10 of the S.C. Code is amended by adding:</w:t>
      </w:r>
    </w:p>
    <w:p w:rsidR="00145D24" w:rsidP="00145D24" w:rsidRDefault="00145D24" w14:paraId="6ADA268B" w14:textId="77777777">
      <w:pPr>
        <w:pStyle w:val="scnewcodesection"/>
      </w:pPr>
    </w:p>
    <w:p w:rsidR="00A65F46" w:rsidP="00145D24" w:rsidRDefault="00145D24" w14:paraId="555B8C21" w14:textId="5D52EF2F">
      <w:pPr>
        <w:pStyle w:val="scnewcodesection"/>
      </w:pPr>
      <w:bookmarkStart w:name="ns_T59C32N10_10ebb19fb" w:id="5"/>
      <w:r>
        <w:tab/>
      </w:r>
      <w:bookmarkStart w:name="ss_T59C32N10S8_lv1_5ace15e6d" w:id="6"/>
      <w:bookmarkEnd w:id="5"/>
      <w:r>
        <w:t>(</w:t>
      </w:r>
      <w:bookmarkEnd w:id="6"/>
      <w:r>
        <w:t xml:space="preserve">8) </w:t>
      </w:r>
      <w:r w:rsidRPr="004A31A4" w:rsidR="004A31A4">
        <w:t>“Dating violence” means physical, sexual, psychological, or emotional violence between persons eighteen years of age or younger within a dating relationship.</w:t>
      </w:r>
    </w:p>
    <w:p w:rsidR="004A31A4" w:rsidP="00145D24" w:rsidRDefault="004A31A4" w14:paraId="57A7B05E" w14:textId="64C10E21">
      <w:pPr>
        <w:pStyle w:val="scnewcodesection"/>
      </w:pPr>
      <w:r>
        <w:tab/>
      </w:r>
      <w:bookmarkStart w:name="ss_T59C32N10S9_lv1_9aee8f9d1" w:id="7"/>
      <w:r>
        <w:t>(</w:t>
      </w:r>
      <w:bookmarkEnd w:id="7"/>
      <w:r>
        <w:t xml:space="preserve">9) </w:t>
      </w:r>
      <w:r w:rsidRPr="004A31A4">
        <w:t xml:space="preserve">“Dating” or “dating relationship” means an ongoing social relationship of a romantic or intimate nature between two persons. These terms do not include a </w:t>
      </w:r>
      <w:proofErr w:type="spellStart"/>
      <w:r w:rsidRPr="004A31A4">
        <w:t>casual</w:t>
      </w:r>
      <w:proofErr w:type="spellEnd"/>
      <w:r w:rsidRPr="004A31A4">
        <w:t xml:space="preserve"> relationship or ordinary fraternization between two persons in a business or social context.</w:t>
      </w:r>
    </w:p>
    <w:p w:rsidR="00416270" w:rsidP="00416270" w:rsidRDefault="00416270" w14:paraId="61B45209" w14:textId="77777777">
      <w:pPr>
        <w:pStyle w:val="scemptyline"/>
      </w:pPr>
    </w:p>
    <w:p w:rsidR="00416270" w:rsidP="00416270" w:rsidRDefault="00416270" w14:paraId="463D573E" w14:textId="77777777">
      <w:pPr>
        <w:pStyle w:val="scdirectionallanguage"/>
      </w:pPr>
      <w:bookmarkStart w:name="bs_num_2_f59d6e4b0" w:id="8"/>
      <w:r>
        <w:t>S</w:t>
      </w:r>
      <w:bookmarkEnd w:id="8"/>
      <w:r>
        <w:t>ECTION 2.</w:t>
      </w:r>
      <w:r>
        <w:tab/>
      </w:r>
      <w:bookmarkStart w:name="dl_8a0e69e70" w:id="9"/>
      <w:r>
        <w:t>S</w:t>
      </w:r>
      <w:bookmarkEnd w:id="9"/>
      <w:r>
        <w:t>ection 59‑32‑20(A) of the S.C. Code is amended to read:</w:t>
      </w:r>
    </w:p>
    <w:p w:rsidR="00416270" w:rsidP="00416270" w:rsidRDefault="00416270" w14:paraId="11B47D8D" w14:textId="77777777">
      <w:pPr>
        <w:pStyle w:val="sccodifiedsection"/>
      </w:pPr>
    </w:p>
    <w:p w:rsidR="00416270" w:rsidP="00416270" w:rsidRDefault="00416270" w14:paraId="1000EBD0" w14:textId="1C3544EB">
      <w:pPr>
        <w:pStyle w:val="sccodifiedsection"/>
      </w:pPr>
      <w:bookmarkStart w:name="cs_T59C32N20_25c7df949" w:id="10"/>
      <w:r>
        <w:tab/>
      </w:r>
      <w:bookmarkStart w:name="ss_T59C32N20SA_lv1_b0fa6f316" w:id="11"/>
      <w:bookmarkEnd w:id="10"/>
      <w:r>
        <w:t>(</w:t>
      </w:r>
      <w:bookmarkEnd w:id="11"/>
      <w:r>
        <w:t xml:space="preserve">A) </w:t>
      </w:r>
      <w:r>
        <w:rPr>
          <w:rStyle w:val="scstrike"/>
        </w:rPr>
        <w:t>Before August 1, 1988, the</w:t>
      </w:r>
      <w:r w:rsidR="00720A1A">
        <w:rPr>
          <w:rStyle w:val="scinsert"/>
        </w:rPr>
        <w:t xml:space="preserve"> </w:t>
      </w:r>
      <w:proofErr w:type="spellStart"/>
      <w:r w:rsidR="00720A1A">
        <w:rPr>
          <w:rStyle w:val="scinsert"/>
        </w:rPr>
        <w:t>The</w:t>
      </w:r>
      <w:proofErr w:type="spellEnd"/>
      <w:r>
        <w:t xml:space="preserve"> board, through the department, shall select or develop an instructional unit with separate components addressing the subjects of reproductive health education, family life education, pregnancy prevention education,</w:t>
      </w:r>
      <w:r>
        <w:rPr>
          <w:rStyle w:val="scstrike"/>
        </w:rPr>
        <w:t xml:space="preserve"> and</w:t>
      </w:r>
      <w:r>
        <w:t xml:space="preserve"> sexually transmitted diseases</w:t>
      </w:r>
      <w:r w:rsidR="00720A1A">
        <w:rPr>
          <w:rStyle w:val="scinsert"/>
        </w:rPr>
        <w:t xml:space="preserve">, and dating </w:t>
      </w:r>
      <w:r w:rsidR="00720A1A">
        <w:rPr>
          <w:rStyle w:val="scinsert"/>
        </w:rPr>
        <w:lastRenderedPageBreak/>
        <w:t>violence education,</w:t>
      </w:r>
      <w:r>
        <w:t xml:space="preserve"> and make the instructional unit available to local school districts. The board, through the department, also shall make available information about other programs developed by other states upon request of a local school district.</w:t>
      </w:r>
    </w:p>
    <w:p w:rsidR="00FA5B43" w:rsidP="00FA5B43" w:rsidRDefault="00FA5B43" w14:paraId="1CB46442" w14:textId="77777777">
      <w:pPr>
        <w:pStyle w:val="scemptyline"/>
      </w:pPr>
    </w:p>
    <w:p w:rsidR="00FA5B43" w:rsidP="00FA5B43" w:rsidRDefault="00FA5B43" w14:paraId="42298442" w14:textId="77777777">
      <w:pPr>
        <w:pStyle w:val="scdirectionallanguage"/>
      </w:pPr>
      <w:bookmarkStart w:name="bs_num_3_023c9ae6f" w:id="12"/>
      <w:r>
        <w:t>S</w:t>
      </w:r>
      <w:bookmarkEnd w:id="12"/>
      <w:r>
        <w:t>ECTION 3.</w:t>
      </w:r>
      <w:r>
        <w:tab/>
      </w:r>
      <w:bookmarkStart w:name="dl_c7243bb36" w:id="13"/>
      <w:r>
        <w:t>S</w:t>
      </w:r>
      <w:bookmarkEnd w:id="13"/>
      <w:r>
        <w:t>ection 59‑32‑30 (A) and (B) of the S.C. Code is amended to read:</w:t>
      </w:r>
    </w:p>
    <w:p w:rsidR="00FA5B43" w:rsidP="00FA5B43" w:rsidRDefault="00FA5B43" w14:paraId="670256AD" w14:textId="77777777">
      <w:pPr>
        <w:pStyle w:val="sccodifiedsection"/>
      </w:pPr>
    </w:p>
    <w:p w:rsidR="00FA5B43" w:rsidP="00FA5B43" w:rsidRDefault="00FA5B43" w14:paraId="7E2B4326" w14:textId="77777777">
      <w:pPr>
        <w:pStyle w:val="sccodifiedsection"/>
      </w:pPr>
      <w:bookmarkStart w:name="cs_T59C32N30_0b5cc1b15" w:id="14"/>
      <w:r>
        <w:tab/>
      </w:r>
      <w:bookmarkStart w:name="ss_T59C32N30SA_lv1_13455f4f3" w:id="15"/>
      <w:bookmarkEnd w:id="14"/>
      <w:r>
        <w:t>(</w:t>
      </w:r>
      <w:bookmarkEnd w:id="15"/>
      <w:r>
        <w:t>A) Pursuant to guidelines developed by the board, each local school board shall implement the following program of instruction:</w:t>
      </w:r>
    </w:p>
    <w:p w:rsidR="00FA5B43" w:rsidP="00FA5B43" w:rsidRDefault="00FA5B43" w14:paraId="1BC0C05F" w14:textId="5813CF3F">
      <w:pPr>
        <w:pStyle w:val="sccodifiedsection"/>
      </w:pPr>
      <w:r>
        <w:tab/>
      </w:r>
      <w:r>
        <w:tab/>
      </w:r>
      <w:bookmarkStart w:name="ss_T59C32N30S1_lv2_fa7653ef1" w:id="16"/>
      <w:r>
        <w:t>(</w:t>
      </w:r>
      <w:bookmarkEnd w:id="16"/>
      <w:r>
        <w:t xml:space="preserve">1) </w:t>
      </w:r>
      <w:r>
        <w:rPr>
          <w:rStyle w:val="scstrike"/>
        </w:rPr>
        <w:t>Beginning with the 1988‑89 school year, for</w:t>
      </w:r>
      <w:r w:rsidR="009E677E">
        <w:rPr>
          <w:rStyle w:val="scinsert"/>
        </w:rPr>
        <w:t xml:space="preserve"> </w:t>
      </w:r>
      <w:proofErr w:type="spellStart"/>
      <w:r w:rsidR="009E677E">
        <w:rPr>
          <w:rStyle w:val="scinsert"/>
        </w:rPr>
        <w:t>For</w:t>
      </w:r>
      <w:proofErr w:type="spellEnd"/>
      <w: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w:t>
      </w:r>
      <w:r w:rsidR="00735BBD">
        <w:rPr>
          <w:rStyle w:val="scinsert"/>
        </w:rPr>
        <w:t xml:space="preserve">Public </w:t>
      </w:r>
      <w:r>
        <w:t xml:space="preserve">Health </w:t>
      </w:r>
      <w:r>
        <w:rPr>
          <w:rStyle w:val="scstrike"/>
        </w:rPr>
        <w:t xml:space="preserve">and Environmental Control </w:t>
      </w:r>
      <w:r>
        <w:t>List of Reportable Diseases are to be excluded from instruction on the prevention and control of diseases and disorders. At the discretion of the local board, age‑appropriate instruction in reproductive health may be included.</w:t>
      </w:r>
    </w:p>
    <w:p w:rsidR="00FA5B43" w:rsidP="00FA5B43" w:rsidRDefault="00FA5B43" w14:paraId="69AF59D0" w14:textId="14311080">
      <w:pPr>
        <w:pStyle w:val="sccodifiedsection"/>
      </w:pPr>
      <w:r>
        <w:tab/>
      </w:r>
      <w:r>
        <w:tab/>
      </w:r>
      <w:bookmarkStart w:name="ss_T59C32N30S2_lv2_321fa35b0" w:id="17"/>
      <w:r>
        <w:t>(</w:t>
      </w:r>
      <w:bookmarkEnd w:id="17"/>
      <w:r>
        <w:t xml:space="preserve">2) </w:t>
      </w:r>
      <w:r>
        <w:rPr>
          <w:rStyle w:val="scstrike"/>
        </w:rPr>
        <w:t>Beginning with the 1988‑1989 school year, for</w:t>
      </w:r>
      <w:r w:rsidR="009E677E">
        <w:rPr>
          <w:rStyle w:val="scinsert"/>
        </w:rPr>
        <w:t xml:space="preserve"> </w:t>
      </w:r>
      <w:proofErr w:type="spellStart"/>
      <w:r w:rsidR="009E677E">
        <w:rPr>
          <w:rStyle w:val="scinsert"/>
        </w:rPr>
        <w:t>For</w:t>
      </w:r>
      <w:proofErr w:type="spellEnd"/>
      <w: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w:t>
      </w:r>
      <w:r>
        <w:rPr>
          <w:rStyle w:val="scstrike"/>
        </w:rPr>
        <w:t xml:space="preserve"> and</w:t>
      </w:r>
      <w:r>
        <w:t xml:space="preserve"> reproductive health education</w:t>
      </w:r>
      <w:r w:rsidR="009E677E">
        <w:rPr>
          <w:rStyle w:val="scinsert"/>
        </w:rPr>
        <w:t>, and dating violence education</w:t>
      </w:r>
      <w:r>
        <w:t>.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school year, for grades six through eight, instruction in comprehensive health education also must include the subject of domestic violence.</w:t>
      </w:r>
    </w:p>
    <w:p w:rsidR="00FA5B43" w:rsidP="00FA5B43" w:rsidRDefault="00FA5B43" w14:paraId="5956529F" w14:textId="45A2D591">
      <w:pPr>
        <w:pStyle w:val="sccodifiedsection"/>
      </w:pPr>
      <w:r>
        <w:tab/>
      </w:r>
      <w:r>
        <w:tab/>
      </w:r>
      <w:bookmarkStart w:name="ss_T59C32N30S3_lv2_dc33f1c74" w:id="18"/>
      <w:r>
        <w:t>(</w:t>
      </w:r>
      <w:bookmarkEnd w:id="18"/>
      <w:r>
        <w:t xml:space="preserve">3) </w:t>
      </w:r>
      <w:r>
        <w:rPr>
          <w:rStyle w:val="scstrike"/>
        </w:rPr>
        <w:t>Beginning with the 1989‑90 school year, at</w:t>
      </w:r>
      <w:r w:rsidR="00EC77A4">
        <w:rPr>
          <w:rStyle w:val="scinsert"/>
        </w:rPr>
        <w:t xml:space="preserve"> </w:t>
      </w:r>
      <w:proofErr w:type="spellStart"/>
      <w:r w:rsidR="00EC77A4">
        <w:rPr>
          <w:rStyle w:val="scinsert"/>
        </w:rPr>
        <w:t>At</w:t>
      </w:r>
      <w:proofErr w:type="spellEnd"/>
      <w:r>
        <w:t xml:space="preserve"> least one time during the four years of grades nine through twelve, each student shall receive instruction in comprehensive health education, including at least seven hundred fifty minutes of reproductive health education</w:t>
      </w:r>
      <w:r w:rsidR="00EC77A4">
        <w:rPr>
          <w:rStyle w:val="scinsert"/>
        </w:rPr>
        <w:t>,</w:t>
      </w:r>
      <w:r>
        <w:rPr>
          <w:rStyle w:val="scstrike"/>
        </w:rPr>
        <w:t xml:space="preserve"> and</w:t>
      </w:r>
      <w:r>
        <w:t xml:space="preserve"> pregnancy prevention education</w:t>
      </w:r>
      <w:r w:rsidR="00EC77A4">
        <w:rPr>
          <w:rStyle w:val="scinsert"/>
        </w:rPr>
        <w:t>, and dating violence education</w:t>
      </w:r>
      <w:r>
        <w:t>.</w:t>
      </w:r>
    </w:p>
    <w:p w:rsidR="00FA5B43" w:rsidP="00FA5B43" w:rsidRDefault="00FA5B43" w14:paraId="3141A90D" w14:textId="00ABCEA3">
      <w:pPr>
        <w:pStyle w:val="sccodifiedsection"/>
      </w:pPr>
      <w:r>
        <w:tab/>
      </w:r>
      <w:r>
        <w:tab/>
      </w:r>
      <w:bookmarkStart w:name="ss_T59C32N30S4_lv2_d393d7b75" w:id="19"/>
      <w:r>
        <w:t>(</w:t>
      </w:r>
      <w:bookmarkEnd w:id="19"/>
      <w:r>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FA5B43" w:rsidP="00FA5B43" w:rsidRDefault="00FA5B43" w14:paraId="57754704" w14:textId="2BC979CD">
      <w:pPr>
        <w:pStyle w:val="sccodifiedsection"/>
      </w:pPr>
      <w:r>
        <w:tab/>
      </w:r>
      <w:r>
        <w:tab/>
      </w:r>
      <w:bookmarkStart w:name="ss_T59C32N30S5_lv2_ca68522f7" w:id="20"/>
      <w:r>
        <w:t>(</w:t>
      </w:r>
      <w:bookmarkEnd w:id="20"/>
      <w:r>
        <w:t xml:space="preserve">5) The program of instruction provided for in this section may not include a discussion of alternate </w:t>
      </w:r>
      <w:r>
        <w:lastRenderedPageBreak/>
        <w:t>sexual lifestyles from heterosexual relationships including, but not limited to, homosexual relationships except in the context of instruction concerning sexually transmitted diseases</w:t>
      </w:r>
      <w:r w:rsidR="00EC77A4">
        <w:rPr>
          <w:rStyle w:val="scinsert"/>
        </w:rPr>
        <w:t xml:space="preserve"> or dating violence</w:t>
      </w:r>
      <w:r>
        <w:t>.</w:t>
      </w:r>
    </w:p>
    <w:p w:rsidR="00FA5B43" w:rsidP="00FA5B43" w:rsidRDefault="00FA5B43" w14:paraId="2A47157E" w14:textId="77777777">
      <w:pPr>
        <w:pStyle w:val="sccodifiedsection"/>
      </w:pPr>
      <w:r>
        <w:tab/>
      </w:r>
      <w:r>
        <w:tab/>
      </w:r>
      <w:bookmarkStart w:name="ss_T59C32N30S6_lv2_21a1d63f2" w:id="21"/>
      <w:r>
        <w:t>(</w:t>
      </w:r>
      <w:bookmarkEnd w:id="21"/>
      <w:r>
        <w:t>6) In grades nine through twelve, students must also be given appropriate instruction that adoption is a positive alternative.</w:t>
      </w:r>
    </w:p>
    <w:p w:rsidR="00FA5B43" w:rsidP="00FA5B43" w:rsidRDefault="00FA5B43" w14:paraId="57438D12" w14:textId="00C308F7">
      <w:pPr>
        <w:pStyle w:val="sccodifiedsection"/>
      </w:pPr>
      <w:r>
        <w:tab/>
      </w:r>
      <w:r>
        <w:tab/>
      </w:r>
      <w:bookmarkStart w:name="ss_T59C32N30S7_lv2_5ec34f918" w:id="22"/>
      <w:r>
        <w:t>(</w:t>
      </w:r>
      <w:bookmarkEnd w:id="22"/>
      <w:r>
        <w:t>7) At least one time during the entire four years of grades nine through twelve, each student shall receive instruction in cardiopulmonary resuscitation (CPR), which must include, but not be limited to, hands‑only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 out of hands‑only CPR instruction and AED awareness. The State Board of Education shall incorporate CPR training and AED awareness into the South Carolina Health and Safety Education Curriculum Standards and promulgate regulations to implement this section.</w:t>
      </w:r>
    </w:p>
    <w:p w:rsidR="00FA5B43" w:rsidP="00FA5B43" w:rsidRDefault="00FA5B43" w14:paraId="202AF334" w14:textId="57ADB959">
      <w:pPr>
        <w:pStyle w:val="sccodifiedsection"/>
      </w:pPr>
      <w:r>
        <w:tab/>
      </w:r>
      <w:bookmarkStart w:name="ss_T59C32N30SB_lv1_fd32d8d56" w:id="23"/>
      <w:r>
        <w:t>(</w:t>
      </w:r>
      <w:bookmarkEnd w:id="23"/>
      <w:r>
        <w:t>B) Local school boards may use the instructional unit made available by the board pursuant to Section 59‑32‑20, or local boards may develop or select their own instructional materials addressing the subjects of reproductive health education, family life education,</w:t>
      </w:r>
      <w:r>
        <w:rPr>
          <w:rStyle w:val="scstrike"/>
        </w:rPr>
        <w:t xml:space="preserve"> and</w:t>
      </w:r>
      <w:r>
        <w:t xml:space="preserve"> pregnancy prevention education</w:t>
      </w:r>
      <w:r w:rsidR="00EC77A4">
        <w:rPr>
          <w:rStyle w:val="scinsert"/>
        </w:rPr>
        <w:t>, and dating violence education</w:t>
      </w:r>
      <w:r>
        <w:t>. To assist in the selection of components and curriculum materials, each local school board shall appoint a thirteen‑member local advisory committee consisting of two parents, three clergy, two health professionals, two teachers, two students, one being the president of the student body of a high school, and two other persons not employed by the local school district.</w:t>
      </w:r>
    </w:p>
    <w:p w:rsidR="00A31988" w:rsidP="00A31988" w:rsidRDefault="00A31988" w14:paraId="6F9C6044" w14:textId="77777777">
      <w:pPr>
        <w:pStyle w:val="scemptyline"/>
      </w:pPr>
    </w:p>
    <w:p w:rsidR="00A31988" w:rsidP="00A31988" w:rsidRDefault="00A31988" w14:paraId="5F982988" w14:textId="77777777">
      <w:pPr>
        <w:pStyle w:val="scdirectionallanguage"/>
      </w:pPr>
      <w:bookmarkStart w:name="bs_num_4_3b5cd303c" w:id="24"/>
      <w:r>
        <w:t>S</w:t>
      </w:r>
      <w:bookmarkEnd w:id="24"/>
      <w:r>
        <w:t>ECTION 4.</w:t>
      </w:r>
      <w:r>
        <w:tab/>
      </w:r>
      <w:bookmarkStart w:name="dl_e2df4ccae" w:id="25"/>
      <w:r>
        <w:t>S</w:t>
      </w:r>
      <w:bookmarkEnd w:id="25"/>
      <w:r>
        <w:t>ection 59‑32‑50 of the S.C. Code is amended to read:</w:t>
      </w:r>
    </w:p>
    <w:p w:rsidR="00A31988" w:rsidP="00A31988" w:rsidRDefault="00A31988" w14:paraId="65790B13" w14:textId="77777777">
      <w:pPr>
        <w:pStyle w:val="sccodifiedsection"/>
      </w:pPr>
    </w:p>
    <w:p w:rsidR="00A31988" w:rsidP="00A31988" w:rsidRDefault="00A31988" w14:paraId="41504223" w14:textId="7121D311">
      <w:pPr>
        <w:pStyle w:val="sccodifiedsection"/>
      </w:pPr>
      <w:r>
        <w:tab/>
      </w:r>
      <w:bookmarkStart w:name="cs_T59C32N50_17640ab5c" w:id="26"/>
      <w:r>
        <w:t>S</w:t>
      </w:r>
      <w:bookmarkEnd w:id="26"/>
      <w:r>
        <w:t>ection 59‑32‑50.</w:t>
      </w:r>
      <w:r>
        <w:tab/>
      </w:r>
      <w:bookmarkStart w:name="ss_T59C32N50SA_lv1_92939d273" w:id="27"/>
      <w:r w:rsidR="00AA60F4">
        <w:rPr>
          <w:rStyle w:val="scinsert"/>
        </w:rPr>
        <w:t>(</w:t>
      </w:r>
      <w:bookmarkEnd w:id="27"/>
      <w:r w:rsidR="00AA60F4">
        <w:rPr>
          <w:rStyle w:val="scinsert"/>
        </w:rPr>
        <w:t xml:space="preserve">A) </w:t>
      </w:r>
      <w:r>
        <w:t xml:space="preserve">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w:t>
      </w:r>
      <w:r w:rsidR="00AA60F4">
        <w:rPr>
          <w:rStyle w:val="scinsert"/>
        </w:rPr>
        <w:t xml:space="preserve">dating violence, </w:t>
      </w:r>
      <w:r>
        <w:t xml:space="preserve">and of their option to exempt their child from this instruction, and sexually transmitted </w:t>
      </w:r>
      <w:r>
        <w:lastRenderedPageBreak/>
        <w:t>diseases if instruction in the diseases is presented as a separate component. Notice must be provided sufficiently in advance of a student</w:t>
      </w:r>
      <w:r w:rsidR="00AA60F4">
        <w:t>’</w:t>
      </w:r>
      <w:r>
        <w:t>s enrollment in courses using these instructional materials to allow parents and legal guardians the opportunity to preview the materials and exempt their children.</w:t>
      </w:r>
    </w:p>
    <w:p w:rsidR="00A31988" w:rsidP="00A31988" w:rsidRDefault="00A31988" w14:paraId="160AA123" w14:textId="0B2AA5F8">
      <w:pPr>
        <w:pStyle w:val="sccodifiedsection"/>
      </w:pPr>
      <w:r>
        <w:tab/>
      </w:r>
      <w:bookmarkStart w:name="ss_T59C32N50SB_lv1_7cf328300" w:id="28"/>
      <w:r w:rsidR="00AA60F4">
        <w:rPr>
          <w:rStyle w:val="scinsert"/>
        </w:rPr>
        <w:t>(</w:t>
      </w:r>
      <w:bookmarkEnd w:id="28"/>
      <w:r w:rsidR="00AA60F4">
        <w:rPr>
          <w:rStyle w:val="scinsert"/>
        </w:rPr>
        <w:t xml:space="preserve">B) </w:t>
      </w:r>
      <w:r>
        <w:t>A public school principal, upon receipt of a statement signed by a student</w:t>
      </w:r>
      <w:r w:rsidR="00AA60F4">
        <w:t>’</w:t>
      </w:r>
      <w:r>
        <w:t>s parent or legal guardian stating that participation by the student in the health education program conflicts with the family</w:t>
      </w:r>
      <w:r w:rsidR="00DA606F">
        <w:t>’</w:t>
      </w:r>
      <w:r>
        <w:t>s beliefs, shall exempt that student from any portion or all of the units on reproductive health, family life,</w:t>
      </w:r>
      <w:r>
        <w:rPr>
          <w:rStyle w:val="scstrike"/>
        </w:rPr>
        <w:t xml:space="preserve"> and</w:t>
      </w:r>
      <w:r>
        <w:t xml:space="preserve"> pregnancy prevention</w:t>
      </w:r>
      <w:r w:rsidR="00AA60F4">
        <w:rPr>
          <w:rStyle w:val="scinsert"/>
        </w:rPr>
        <w:t>, and dating violence</w:t>
      </w:r>
      <w:r>
        <w:t xml:space="preserve"> where any conflicts occur. No student must be penalized as a result of an exemption. School districts shall use procedures to ensure that students exempted from the program by their parents or guardians are not embarrassed by the exemption.</w:t>
      </w:r>
    </w:p>
    <w:p w:rsidR="00AA60F4" w:rsidP="00AA60F4" w:rsidRDefault="00AA60F4" w14:paraId="296B148F" w14:textId="77777777">
      <w:pPr>
        <w:pStyle w:val="scemptyline"/>
      </w:pPr>
    </w:p>
    <w:p w:rsidR="00B40B50" w:rsidP="00B40B50" w:rsidRDefault="00AA60F4" w14:paraId="0AB1578C" w14:textId="77777777">
      <w:pPr>
        <w:pStyle w:val="scdirectionallanguage"/>
      </w:pPr>
      <w:bookmarkStart w:name="bs_num_5_3d981cf37" w:id="29"/>
      <w:r>
        <w:t>S</w:t>
      </w:r>
      <w:bookmarkEnd w:id="29"/>
      <w:r>
        <w:t>ECTION 5.</w:t>
      </w:r>
      <w:r>
        <w:tab/>
      </w:r>
      <w:bookmarkStart w:name="dl_dceb1b660" w:id="30"/>
      <w:r w:rsidR="00B40B50">
        <w:t>C</w:t>
      </w:r>
      <w:bookmarkEnd w:id="30"/>
      <w:r w:rsidR="00B40B50">
        <w:t>hapter 32, Title 59 of the S.C. Code is amended by adding:</w:t>
      </w:r>
    </w:p>
    <w:p w:rsidR="00B40B50" w:rsidP="00B40B50" w:rsidRDefault="00B40B50" w14:paraId="331AC8F9" w14:textId="77777777">
      <w:pPr>
        <w:pStyle w:val="scnewcodesection"/>
      </w:pPr>
    </w:p>
    <w:p w:rsidR="00762255" w:rsidP="00762255" w:rsidRDefault="00B40B50" w14:paraId="5DA2DEB8" w14:textId="57C370F9">
      <w:pPr>
        <w:pStyle w:val="scnewcodesection"/>
      </w:pPr>
      <w:r>
        <w:tab/>
      </w:r>
      <w:bookmarkStart w:name="ns_T59C32N35_9e2571217" w:id="31"/>
      <w:r>
        <w:t>S</w:t>
      </w:r>
      <w:bookmarkEnd w:id="31"/>
      <w:r>
        <w:t>ection 59‑32‑35.</w:t>
      </w:r>
      <w:r>
        <w:tab/>
      </w:r>
      <w:bookmarkStart w:name="ss_T59C32N35SA_lv1_b038ed37b" w:id="32"/>
      <w:r w:rsidR="00762255">
        <w:t>(</w:t>
      </w:r>
      <w:bookmarkEnd w:id="32"/>
      <w:r w:rsidR="00762255">
        <w:t>A) Pursuant to guidelines developed by the board, each local school board shall develop and implement a policy on the topic of dating violence that provides, at a minimum, the following:</w:t>
      </w:r>
    </w:p>
    <w:p w:rsidR="00762255" w:rsidP="00762255" w:rsidRDefault="00762255" w14:paraId="4C472198" w14:textId="77777777">
      <w:pPr>
        <w:pStyle w:val="scnewcodesection"/>
      </w:pPr>
      <w:r>
        <w:tab/>
      </w:r>
      <w:r>
        <w:tab/>
      </w:r>
      <w:bookmarkStart w:name="ss_T59C32N35S1_lv2_20dea1b0a" w:id="33"/>
      <w:r>
        <w:t>(</w:t>
      </w:r>
      <w:bookmarkEnd w:id="33"/>
      <w:r>
        <w:t>1) a statement that dating violence is unacceptable and prohibited, and that each student has the right to a safe learning environment;</w:t>
      </w:r>
    </w:p>
    <w:p w:rsidR="00762255" w:rsidP="00762255" w:rsidRDefault="00762255" w14:paraId="5FE09B82" w14:textId="77777777">
      <w:pPr>
        <w:pStyle w:val="scnewcodesection"/>
      </w:pPr>
      <w:r>
        <w:tab/>
      </w:r>
      <w:r>
        <w:tab/>
      </w:r>
      <w:bookmarkStart w:name="ss_T59C32N35S2_lv2_62956b3fc" w:id="34"/>
      <w:r>
        <w:t>(</w:t>
      </w:r>
      <w:bookmarkEnd w:id="34"/>
      <w:r>
        <w:t>2) procedures for the manner in which employees of a school are to respond to incidents of dating violence that take place at the school, on school grounds, at school‑sponsored activities, or in vehicles used for school‑provided transportation;</w:t>
      </w:r>
    </w:p>
    <w:p w:rsidR="00762255" w:rsidP="00762255" w:rsidRDefault="00762255" w14:paraId="46BABB85" w14:textId="77777777">
      <w:pPr>
        <w:pStyle w:val="scnewcodesection"/>
      </w:pPr>
      <w:r>
        <w:tab/>
      </w:r>
      <w:r>
        <w:tab/>
      </w:r>
      <w:bookmarkStart w:name="ss_T59C32N35S3_lv2_80e03b372" w:id="35"/>
      <w:r>
        <w:t>(</w:t>
      </w:r>
      <w:bookmarkEnd w:id="35"/>
      <w:r>
        <w:t>3) age‑appropriate education about dating violence;</w:t>
      </w:r>
    </w:p>
    <w:p w:rsidR="00762255" w:rsidP="00762255" w:rsidRDefault="00762255" w14:paraId="04B8A95F" w14:textId="77777777">
      <w:pPr>
        <w:pStyle w:val="scnewcodesection"/>
      </w:pPr>
      <w:r>
        <w:tab/>
      </w:r>
      <w:r>
        <w:tab/>
      </w:r>
      <w:bookmarkStart w:name="ss_T59C32N35S4_lv2_081503df5" w:id="36"/>
      <w:r>
        <w:t>(</w:t>
      </w:r>
      <w:bookmarkEnd w:id="36"/>
      <w:r>
        <w:t>4) the identities or job titles of the school officials who are responsible for receiving reports related to dating violence; and</w:t>
      </w:r>
    </w:p>
    <w:p w:rsidR="00762255" w:rsidP="00762255" w:rsidRDefault="00762255" w14:paraId="3B466300" w14:textId="77777777">
      <w:pPr>
        <w:pStyle w:val="scnewcodesection"/>
      </w:pPr>
      <w:r>
        <w:tab/>
      </w:r>
      <w:r>
        <w:tab/>
      </w:r>
      <w:bookmarkStart w:name="ss_T59C32N35S5_lv2_8b5415450" w:id="37"/>
      <w:r>
        <w:t>(</w:t>
      </w:r>
      <w:bookmarkEnd w:id="37"/>
      <w:r>
        <w:t>5) notice to students and parents of the dating violence policies adopted by the local school board.</w:t>
      </w:r>
    </w:p>
    <w:p w:rsidR="00AA60F4" w:rsidP="00762255" w:rsidRDefault="00762255" w14:paraId="06C13274" w14:textId="42131E36">
      <w:pPr>
        <w:pStyle w:val="scnewcodesection"/>
      </w:pPr>
      <w:r>
        <w:tab/>
      </w:r>
      <w:bookmarkStart w:name="ss_T59C32N35SB_lv1_f7777efab" w:id="38"/>
      <w:r>
        <w:t>(</w:t>
      </w:r>
      <w:bookmarkEnd w:id="38"/>
      <w:r>
        <w:t xml:space="preserve">B) Each local school board shall annually submit a report to the board and the Department of </w:t>
      </w:r>
      <w:r w:rsidR="00735BBD">
        <w:t xml:space="preserve">Public </w:t>
      </w:r>
      <w:r>
        <w:t>Health identifying the individual schools offering dating violence education in compliance with the provisions of this chapter, and the number of instances of dating violence reported and addressed by each school.</w:t>
      </w:r>
    </w:p>
    <w:p w:rsidR="00D6693C" w:rsidP="00D6693C" w:rsidRDefault="00D6693C" w14:paraId="050A4155" w14:textId="77777777">
      <w:pPr>
        <w:pStyle w:val="scemptyline"/>
      </w:pPr>
    </w:p>
    <w:p w:rsidR="00D87EB1" w:rsidP="00D87EB1" w:rsidRDefault="00D6693C" w14:paraId="0A5954A4" w14:textId="77777777">
      <w:pPr>
        <w:pStyle w:val="scdirectionallanguage"/>
      </w:pPr>
      <w:bookmarkStart w:name="bs_num_6_dcd556687" w:id="39"/>
      <w:r>
        <w:t>S</w:t>
      </w:r>
      <w:bookmarkEnd w:id="39"/>
      <w:r>
        <w:t>ECTION 6.</w:t>
      </w:r>
      <w:r>
        <w:tab/>
      </w:r>
      <w:bookmarkStart w:name="dl_3755af9f3" w:id="40"/>
      <w:r w:rsidR="00D87EB1">
        <w:t>A</w:t>
      </w:r>
      <w:bookmarkEnd w:id="40"/>
      <w:r w:rsidR="00D87EB1">
        <w:t>rticle 1, Chapter 101, Title 59 of the S.C. Code is amended by adding:</w:t>
      </w:r>
    </w:p>
    <w:p w:rsidR="00D87EB1" w:rsidP="00D87EB1" w:rsidRDefault="00D87EB1" w14:paraId="402ADFAC" w14:textId="77777777">
      <w:pPr>
        <w:pStyle w:val="scnewcodesection"/>
      </w:pPr>
    </w:p>
    <w:p w:rsidR="00D6693C" w:rsidP="00D87EB1" w:rsidRDefault="00D87EB1" w14:paraId="42AE4EF3" w14:textId="015D35C2">
      <w:pPr>
        <w:pStyle w:val="scnewcodesection"/>
      </w:pPr>
      <w:r>
        <w:tab/>
      </w:r>
      <w:bookmarkStart w:name="ns_T59C101N220_bbf9f61b0" w:id="41"/>
      <w:r>
        <w:t>S</w:t>
      </w:r>
      <w:bookmarkEnd w:id="41"/>
      <w:r>
        <w:t>ection 59‑101‑220.</w:t>
      </w:r>
      <w:r>
        <w:tab/>
      </w:r>
      <w:r w:rsidRPr="00C742BD" w:rsidR="00C742BD">
        <w:t xml:space="preserve">Each public institution of higher learning shall develop and implement a policy on the topic of dating violence as defined in Section 59‑32‑10 that meets the same minimum requirements applicable to local school boards as set forth in Section 59‑32‑35(A). Each institution shall annually maintain a report detailing its compliance with the requirements of this section and Section 59‑32‑35(A) and identifying the number of instances of dating violence reported and addressed </w:t>
      </w:r>
      <w:r w:rsidRPr="00C742BD" w:rsidR="00C742BD">
        <w:lastRenderedPageBreak/>
        <w:t xml:space="preserve">by the institution. Each institution shall submit this report annually to the Commission on Higher Education and provide a copy of this report on its </w:t>
      </w:r>
      <w:r w:rsidR="00AA72A4">
        <w:t>i</w:t>
      </w:r>
      <w:r w:rsidRPr="00C742BD" w:rsidR="00C742BD">
        <w:t>nternet website in a prominent location.</w:t>
      </w:r>
    </w:p>
    <w:p w:rsidRPr="00DF3B44" w:rsidR="007E06BB" w:rsidP="00787433" w:rsidRDefault="007E06BB" w14:paraId="3D8F1FED" w14:textId="75791F2F">
      <w:pPr>
        <w:pStyle w:val="scemptyline"/>
      </w:pPr>
    </w:p>
    <w:p w:rsidRPr="00DF3B44" w:rsidR="007A10F1" w:rsidP="007A10F1" w:rsidRDefault="00E27805" w14:paraId="0E9393B4" w14:textId="3A662836">
      <w:pPr>
        <w:pStyle w:val="scnoncodifiedsection"/>
      </w:pPr>
      <w:bookmarkStart w:name="bs_num_7_lastsection" w:id="42"/>
      <w:bookmarkStart w:name="eff_date_section" w:id="43"/>
      <w:r w:rsidRPr="00DF3B44">
        <w:t>S</w:t>
      </w:r>
      <w:bookmarkEnd w:id="42"/>
      <w:r w:rsidRPr="00DF3B44">
        <w:t>ECTION 7.</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2E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A0786C" w:rsidR="00685035" w:rsidRPr="007B4AF7" w:rsidRDefault="00860C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7194">
              <w:rPr>
                <w:noProof/>
              </w:rPr>
              <w:t>LC-0064HDB25.docx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6F"/>
    <w:rsid w:val="00002E0E"/>
    <w:rsid w:val="00006B90"/>
    <w:rsid w:val="00010648"/>
    <w:rsid w:val="00011182"/>
    <w:rsid w:val="00012912"/>
    <w:rsid w:val="00017FB0"/>
    <w:rsid w:val="00020B5D"/>
    <w:rsid w:val="00026421"/>
    <w:rsid w:val="00030409"/>
    <w:rsid w:val="00037F04"/>
    <w:rsid w:val="000404BF"/>
    <w:rsid w:val="00041BA3"/>
    <w:rsid w:val="00044B84"/>
    <w:rsid w:val="000479D0"/>
    <w:rsid w:val="0006464F"/>
    <w:rsid w:val="00066B54"/>
    <w:rsid w:val="00072FCD"/>
    <w:rsid w:val="00074A4F"/>
    <w:rsid w:val="00077B65"/>
    <w:rsid w:val="000847DF"/>
    <w:rsid w:val="00095968"/>
    <w:rsid w:val="000A3C25"/>
    <w:rsid w:val="000B242A"/>
    <w:rsid w:val="000B2D2E"/>
    <w:rsid w:val="000B3B81"/>
    <w:rsid w:val="000B4C02"/>
    <w:rsid w:val="000B5B4A"/>
    <w:rsid w:val="000B7FE1"/>
    <w:rsid w:val="000C3E88"/>
    <w:rsid w:val="000C46B9"/>
    <w:rsid w:val="000C58E4"/>
    <w:rsid w:val="000C6F9A"/>
    <w:rsid w:val="000D2F44"/>
    <w:rsid w:val="000D33E4"/>
    <w:rsid w:val="000E578A"/>
    <w:rsid w:val="000F2250"/>
    <w:rsid w:val="0010329A"/>
    <w:rsid w:val="00105756"/>
    <w:rsid w:val="00105C6B"/>
    <w:rsid w:val="0011165B"/>
    <w:rsid w:val="001162AA"/>
    <w:rsid w:val="001164F9"/>
    <w:rsid w:val="0011719C"/>
    <w:rsid w:val="0012241B"/>
    <w:rsid w:val="00140049"/>
    <w:rsid w:val="00145D24"/>
    <w:rsid w:val="001551D2"/>
    <w:rsid w:val="00166F4E"/>
    <w:rsid w:val="00171601"/>
    <w:rsid w:val="001730EB"/>
    <w:rsid w:val="00173276"/>
    <w:rsid w:val="00176122"/>
    <w:rsid w:val="00180964"/>
    <w:rsid w:val="0019025B"/>
    <w:rsid w:val="0019110F"/>
    <w:rsid w:val="00192AF7"/>
    <w:rsid w:val="00197366"/>
    <w:rsid w:val="001A136C"/>
    <w:rsid w:val="001A176E"/>
    <w:rsid w:val="001B104A"/>
    <w:rsid w:val="001B6DA2"/>
    <w:rsid w:val="001C25EC"/>
    <w:rsid w:val="001E3778"/>
    <w:rsid w:val="001F2A41"/>
    <w:rsid w:val="001F313F"/>
    <w:rsid w:val="001F331D"/>
    <w:rsid w:val="001F394C"/>
    <w:rsid w:val="002018CB"/>
    <w:rsid w:val="002038AA"/>
    <w:rsid w:val="002114C8"/>
    <w:rsid w:val="0021166F"/>
    <w:rsid w:val="002162DF"/>
    <w:rsid w:val="002262AB"/>
    <w:rsid w:val="00230038"/>
    <w:rsid w:val="00233975"/>
    <w:rsid w:val="00236D73"/>
    <w:rsid w:val="00246535"/>
    <w:rsid w:val="00256640"/>
    <w:rsid w:val="00257F60"/>
    <w:rsid w:val="002625EA"/>
    <w:rsid w:val="00262AC5"/>
    <w:rsid w:val="00264AE9"/>
    <w:rsid w:val="00275AE6"/>
    <w:rsid w:val="002836D8"/>
    <w:rsid w:val="0028456B"/>
    <w:rsid w:val="002A7989"/>
    <w:rsid w:val="002B02F3"/>
    <w:rsid w:val="002B0E34"/>
    <w:rsid w:val="002C3463"/>
    <w:rsid w:val="002C46FB"/>
    <w:rsid w:val="002D266D"/>
    <w:rsid w:val="002D5B3D"/>
    <w:rsid w:val="002D7447"/>
    <w:rsid w:val="002E2636"/>
    <w:rsid w:val="002E315A"/>
    <w:rsid w:val="002E3BC8"/>
    <w:rsid w:val="002E4F8C"/>
    <w:rsid w:val="002F560C"/>
    <w:rsid w:val="002F5847"/>
    <w:rsid w:val="0030425A"/>
    <w:rsid w:val="00314A47"/>
    <w:rsid w:val="0032249B"/>
    <w:rsid w:val="0032505D"/>
    <w:rsid w:val="00341905"/>
    <w:rsid w:val="00341E38"/>
    <w:rsid w:val="003421F1"/>
    <w:rsid w:val="0034279C"/>
    <w:rsid w:val="00345016"/>
    <w:rsid w:val="00352E8A"/>
    <w:rsid w:val="00354F64"/>
    <w:rsid w:val="003559A1"/>
    <w:rsid w:val="00361563"/>
    <w:rsid w:val="00365722"/>
    <w:rsid w:val="00371D36"/>
    <w:rsid w:val="00373E17"/>
    <w:rsid w:val="00375544"/>
    <w:rsid w:val="003775E6"/>
    <w:rsid w:val="00381998"/>
    <w:rsid w:val="003A5F1C"/>
    <w:rsid w:val="003B5933"/>
    <w:rsid w:val="003C0DEE"/>
    <w:rsid w:val="003C3E2E"/>
    <w:rsid w:val="003D4A3C"/>
    <w:rsid w:val="003D55B2"/>
    <w:rsid w:val="003E0033"/>
    <w:rsid w:val="003E5452"/>
    <w:rsid w:val="003E6BFA"/>
    <w:rsid w:val="003E7165"/>
    <w:rsid w:val="003E7FF6"/>
    <w:rsid w:val="004046B5"/>
    <w:rsid w:val="00406F27"/>
    <w:rsid w:val="004141B8"/>
    <w:rsid w:val="00416270"/>
    <w:rsid w:val="004203B9"/>
    <w:rsid w:val="0042218D"/>
    <w:rsid w:val="00432135"/>
    <w:rsid w:val="00446987"/>
    <w:rsid w:val="00446D28"/>
    <w:rsid w:val="00466CD0"/>
    <w:rsid w:val="00473583"/>
    <w:rsid w:val="00477F32"/>
    <w:rsid w:val="00481850"/>
    <w:rsid w:val="004851A0"/>
    <w:rsid w:val="0048627F"/>
    <w:rsid w:val="00490B4E"/>
    <w:rsid w:val="004932AB"/>
    <w:rsid w:val="0049456E"/>
    <w:rsid w:val="00494BEF"/>
    <w:rsid w:val="004A31A4"/>
    <w:rsid w:val="004A548C"/>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BD4"/>
    <w:rsid w:val="005102BE"/>
    <w:rsid w:val="00523F7F"/>
    <w:rsid w:val="00524D54"/>
    <w:rsid w:val="0053200D"/>
    <w:rsid w:val="00535976"/>
    <w:rsid w:val="0054531B"/>
    <w:rsid w:val="00546A6D"/>
    <w:rsid w:val="00546C24"/>
    <w:rsid w:val="005476FF"/>
    <w:rsid w:val="005503C6"/>
    <w:rsid w:val="005516F6"/>
    <w:rsid w:val="00552842"/>
    <w:rsid w:val="00554E89"/>
    <w:rsid w:val="005565B1"/>
    <w:rsid w:val="005618CB"/>
    <w:rsid w:val="00562429"/>
    <w:rsid w:val="00564B58"/>
    <w:rsid w:val="00572281"/>
    <w:rsid w:val="005801DD"/>
    <w:rsid w:val="00591CC2"/>
    <w:rsid w:val="00592A40"/>
    <w:rsid w:val="005A28BC"/>
    <w:rsid w:val="005A5377"/>
    <w:rsid w:val="005A6C9F"/>
    <w:rsid w:val="005B7817"/>
    <w:rsid w:val="005C06C8"/>
    <w:rsid w:val="005C23D7"/>
    <w:rsid w:val="005C40EB"/>
    <w:rsid w:val="005D02B4"/>
    <w:rsid w:val="005D3013"/>
    <w:rsid w:val="005E1E50"/>
    <w:rsid w:val="005E2B9C"/>
    <w:rsid w:val="005E3332"/>
    <w:rsid w:val="005F5FE3"/>
    <w:rsid w:val="005F76B0"/>
    <w:rsid w:val="005F7E28"/>
    <w:rsid w:val="00604072"/>
    <w:rsid w:val="00604429"/>
    <w:rsid w:val="006067B0"/>
    <w:rsid w:val="00606A8B"/>
    <w:rsid w:val="00611EBA"/>
    <w:rsid w:val="006213A8"/>
    <w:rsid w:val="00623BEA"/>
    <w:rsid w:val="00624770"/>
    <w:rsid w:val="006347E9"/>
    <w:rsid w:val="00640C87"/>
    <w:rsid w:val="006415D5"/>
    <w:rsid w:val="006454BB"/>
    <w:rsid w:val="00655AB0"/>
    <w:rsid w:val="00657CF4"/>
    <w:rsid w:val="00661463"/>
    <w:rsid w:val="00663B8D"/>
    <w:rsid w:val="00663E00"/>
    <w:rsid w:val="00664F48"/>
    <w:rsid w:val="00664FAD"/>
    <w:rsid w:val="00665459"/>
    <w:rsid w:val="0067345B"/>
    <w:rsid w:val="00683986"/>
    <w:rsid w:val="00685035"/>
    <w:rsid w:val="00685770"/>
    <w:rsid w:val="00690DBA"/>
    <w:rsid w:val="006964F9"/>
    <w:rsid w:val="006A26C4"/>
    <w:rsid w:val="006A395F"/>
    <w:rsid w:val="006A65E2"/>
    <w:rsid w:val="006B22E1"/>
    <w:rsid w:val="006B37BD"/>
    <w:rsid w:val="006C092D"/>
    <w:rsid w:val="006C099D"/>
    <w:rsid w:val="006C18F0"/>
    <w:rsid w:val="006C264C"/>
    <w:rsid w:val="006C7E01"/>
    <w:rsid w:val="006D64A5"/>
    <w:rsid w:val="006E0935"/>
    <w:rsid w:val="006E353F"/>
    <w:rsid w:val="006E35AB"/>
    <w:rsid w:val="006F28D5"/>
    <w:rsid w:val="00701732"/>
    <w:rsid w:val="00711AA9"/>
    <w:rsid w:val="00720A1A"/>
    <w:rsid w:val="00722155"/>
    <w:rsid w:val="007353EB"/>
    <w:rsid w:val="00735BBD"/>
    <w:rsid w:val="00736861"/>
    <w:rsid w:val="00737F19"/>
    <w:rsid w:val="00762255"/>
    <w:rsid w:val="00782BF8"/>
    <w:rsid w:val="00783C75"/>
    <w:rsid w:val="007849D9"/>
    <w:rsid w:val="00787433"/>
    <w:rsid w:val="00794D5F"/>
    <w:rsid w:val="007A10F1"/>
    <w:rsid w:val="007A1E9D"/>
    <w:rsid w:val="007A3D50"/>
    <w:rsid w:val="007B2D29"/>
    <w:rsid w:val="007B412F"/>
    <w:rsid w:val="007B4AF7"/>
    <w:rsid w:val="007B4DBF"/>
    <w:rsid w:val="007C5458"/>
    <w:rsid w:val="007D2C67"/>
    <w:rsid w:val="007D6357"/>
    <w:rsid w:val="007E06BB"/>
    <w:rsid w:val="007F50D1"/>
    <w:rsid w:val="008051B9"/>
    <w:rsid w:val="00816D52"/>
    <w:rsid w:val="00821C8A"/>
    <w:rsid w:val="00831048"/>
    <w:rsid w:val="008335D1"/>
    <w:rsid w:val="00834272"/>
    <w:rsid w:val="00836C6A"/>
    <w:rsid w:val="00860CA2"/>
    <w:rsid w:val="008625C1"/>
    <w:rsid w:val="00870C46"/>
    <w:rsid w:val="00872BC1"/>
    <w:rsid w:val="00873913"/>
    <w:rsid w:val="0087671D"/>
    <w:rsid w:val="008806F9"/>
    <w:rsid w:val="00882E38"/>
    <w:rsid w:val="00887957"/>
    <w:rsid w:val="008A57E3"/>
    <w:rsid w:val="008B1A23"/>
    <w:rsid w:val="008B5BF4"/>
    <w:rsid w:val="008C0CEE"/>
    <w:rsid w:val="008C1B18"/>
    <w:rsid w:val="008C3737"/>
    <w:rsid w:val="008D46EC"/>
    <w:rsid w:val="008E03DA"/>
    <w:rsid w:val="008E0E25"/>
    <w:rsid w:val="008E18E9"/>
    <w:rsid w:val="008E61A1"/>
    <w:rsid w:val="009031EF"/>
    <w:rsid w:val="00903DD3"/>
    <w:rsid w:val="00917EA3"/>
    <w:rsid w:val="00917EE0"/>
    <w:rsid w:val="00921C89"/>
    <w:rsid w:val="00926966"/>
    <w:rsid w:val="00926D03"/>
    <w:rsid w:val="00934036"/>
    <w:rsid w:val="00934889"/>
    <w:rsid w:val="0094541D"/>
    <w:rsid w:val="009473EA"/>
    <w:rsid w:val="00954E7E"/>
    <w:rsid w:val="009554D9"/>
    <w:rsid w:val="009572F9"/>
    <w:rsid w:val="00960D0F"/>
    <w:rsid w:val="00972F5F"/>
    <w:rsid w:val="00977D01"/>
    <w:rsid w:val="0098366F"/>
    <w:rsid w:val="00983A03"/>
    <w:rsid w:val="00986063"/>
    <w:rsid w:val="00991F67"/>
    <w:rsid w:val="00992876"/>
    <w:rsid w:val="009A0DCE"/>
    <w:rsid w:val="009A22CD"/>
    <w:rsid w:val="009A3BAC"/>
    <w:rsid w:val="009A3E4B"/>
    <w:rsid w:val="009B35FD"/>
    <w:rsid w:val="009B6815"/>
    <w:rsid w:val="009C1986"/>
    <w:rsid w:val="009D23D2"/>
    <w:rsid w:val="009D2967"/>
    <w:rsid w:val="009D3C2B"/>
    <w:rsid w:val="009E4191"/>
    <w:rsid w:val="009E6721"/>
    <w:rsid w:val="009E677E"/>
    <w:rsid w:val="009F2AB1"/>
    <w:rsid w:val="009F4FAF"/>
    <w:rsid w:val="009F68F1"/>
    <w:rsid w:val="00A03990"/>
    <w:rsid w:val="00A04529"/>
    <w:rsid w:val="00A0584B"/>
    <w:rsid w:val="00A13D79"/>
    <w:rsid w:val="00A17135"/>
    <w:rsid w:val="00A21A6F"/>
    <w:rsid w:val="00A24E56"/>
    <w:rsid w:val="00A26A62"/>
    <w:rsid w:val="00A31988"/>
    <w:rsid w:val="00A33231"/>
    <w:rsid w:val="00A35A9B"/>
    <w:rsid w:val="00A4070E"/>
    <w:rsid w:val="00A40CA0"/>
    <w:rsid w:val="00A4699F"/>
    <w:rsid w:val="00A504A7"/>
    <w:rsid w:val="00A53677"/>
    <w:rsid w:val="00A53BF2"/>
    <w:rsid w:val="00A60D68"/>
    <w:rsid w:val="00A63E93"/>
    <w:rsid w:val="00A65F46"/>
    <w:rsid w:val="00A666AD"/>
    <w:rsid w:val="00A73EFA"/>
    <w:rsid w:val="00A77A3B"/>
    <w:rsid w:val="00A924D3"/>
    <w:rsid w:val="00A92F6F"/>
    <w:rsid w:val="00A93F83"/>
    <w:rsid w:val="00A97523"/>
    <w:rsid w:val="00AA604F"/>
    <w:rsid w:val="00AA60F4"/>
    <w:rsid w:val="00AA72A4"/>
    <w:rsid w:val="00AA7824"/>
    <w:rsid w:val="00AB0FA3"/>
    <w:rsid w:val="00AB26D3"/>
    <w:rsid w:val="00AB4B17"/>
    <w:rsid w:val="00AB73BF"/>
    <w:rsid w:val="00AC335C"/>
    <w:rsid w:val="00AC463E"/>
    <w:rsid w:val="00AD3580"/>
    <w:rsid w:val="00AD3BE2"/>
    <w:rsid w:val="00AD3E3D"/>
    <w:rsid w:val="00AD3EA5"/>
    <w:rsid w:val="00AE1EE4"/>
    <w:rsid w:val="00AE36EC"/>
    <w:rsid w:val="00AE7406"/>
    <w:rsid w:val="00AE7E06"/>
    <w:rsid w:val="00AF1688"/>
    <w:rsid w:val="00AF46E6"/>
    <w:rsid w:val="00AF5139"/>
    <w:rsid w:val="00B06EDA"/>
    <w:rsid w:val="00B11340"/>
    <w:rsid w:val="00B1161F"/>
    <w:rsid w:val="00B11661"/>
    <w:rsid w:val="00B3202D"/>
    <w:rsid w:val="00B32B4D"/>
    <w:rsid w:val="00B40B5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D20"/>
    <w:rsid w:val="00BB0725"/>
    <w:rsid w:val="00BC0CCC"/>
    <w:rsid w:val="00BC408A"/>
    <w:rsid w:val="00BC5023"/>
    <w:rsid w:val="00BC556C"/>
    <w:rsid w:val="00BD42DA"/>
    <w:rsid w:val="00BD4684"/>
    <w:rsid w:val="00BE08A7"/>
    <w:rsid w:val="00BE4391"/>
    <w:rsid w:val="00BF0AA9"/>
    <w:rsid w:val="00BF3E48"/>
    <w:rsid w:val="00C01421"/>
    <w:rsid w:val="00C0448C"/>
    <w:rsid w:val="00C15F1B"/>
    <w:rsid w:val="00C16288"/>
    <w:rsid w:val="00C17D1D"/>
    <w:rsid w:val="00C22478"/>
    <w:rsid w:val="00C23B9D"/>
    <w:rsid w:val="00C45923"/>
    <w:rsid w:val="00C543E7"/>
    <w:rsid w:val="00C54DE4"/>
    <w:rsid w:val="00C61824"/>
    <w:rsid w:val="00C70225"/>
    <w:rsid w:val="00C70682"/>
    <w:rsid w:val="00C72198"/>
    <w:rsid w:val="00C7375A"/>
    <w:rsid w:val="00C73C7D"/>
    <w:rsid w:val="00C73C95"/>
    <w:rsid w:val="00C742BD"/>
    <w:rsid w:val="00C75005"/>
    <w:rsid w:val="00C82577"/>
    <w:rsid w:val="00C970DF"/>
    <w:rsid w:val="00CA7E71"/>
    <w:rsid w:val="00CB2673"/>
    <w:rsid w:val="00CB701D"/>
    <w:rsid w:val="00CC3F0E"/>
    <w:rsid w:val="00CD08C9"/>
    <w:rsid w:val="00CD1FE8"/>
    <w:rsid w:val="00CD38CD"/>
    <w:rsid w:val="00CD3E0C"/>
    <w:rsid w:val="00CD5565"/>
    <w:rsid w:val="00CD616C"/>
    <w:rsid w:val="00CF473B"/>
    <w:rsid w:val="00CF68D6"/>
    <w:rsid w:val="00CF7B4A"/>
    <w:rsid w:val="00D009F8"/>
    <w:rsid w:val="00D078DA"/>
    <w:rsid w:val="00D14995"/>
    <w:rsid w:val="00D172EB"/>
    <w:rsid w:val="00D204F2"/>
    <w:rsid w:val="00D2455C"/>
    <w:rsid w:val="00D25023"/>
    <w:rsid w:val="00D27F8C"/>
    <w:rsid w:val="00D312F2"/>
    <w:rsid w:val="00D33843"/>
    <w:rsid w:val="00D35130"/>
    <w:rsid w:val="00D458B3"/>
    <w:rsid w:val="00D54A6F"/>
    <w:rsid w:val="00D57D57"/>
    <w:rsid w:val="00D602CF"/>
    <w:rsid w:val="00D60484"/>
    <w:rsid w:val="00D62E42"/>
    <w:rsid w:val="00D647B4"/>
    <w:rsid w:val="00D6693C"/>
    <w:rsid w:val="00D772FB"/>
    <w:rsid w:val="00D84420"/>
    <w:rsid w:val="00D87EB1"/>
    <w:rsid w:val="00DA0820"/>
    <w:rsid w:val="00DA1AA0"/>
    <w:rsid w:val="00DA512B"/>
    <w:rsid w:val="00DA606F"/>
    <w:rsid w:val="00DB7291"/>
    <w:rsid w:val="00DC128A"/>
    <w:rsid w:val="00DC16D2"/>
    <w:rsid w:val="00DC44A8"/>
    <w:rsid w:val="00DD217B"/>
    <w:rsid w:val="00DE4BEE"/>
    <w:rsid w:val="00DE5B3D"/>
    <w:rsid w:val="00DE7112"/>
    <w:rsid w:val="00DF19BE"/>
    <w:rsid w:val="00DF3B44"/>
    <w:rsid w:val="00E1372E"/>
    <w:rsid w:val="00E13D6E"/>
    <w:rsid w:val="00E21678"/>
    <w:rsid w:val="00E21D30"/>
    <w:rsid w:val="00E24D9A"/>
    <w:rsid w:val="00E27194"/>
    <w:rsid w:val="00E27805"/>
    <w:rsid w:val="00E27A11"/>
    <w:rsid w:val="00E30497"/>
    <w:rsid w:val="00E357E5"/>
    <w:rsid w:val="00E358A2"/>
    <w:rsid w:val="00E35C9A"/>
    <w:rsid w:val="00E3771B"/>
    <w:rsid w:val="00E40907"/>
    <w:rsid w:val="00E40979"/>
    <w:rsid w:val="00E43F26"/>
    <w:rsid w:val="00E52A36"/>
    <w:rsid w:val="00E6378B"/>
    <w:rsid w:val="00E63EC3"/>
    <w:rsid w:val="00E653DA"/>
    <w:rsid w:val="00E65958"/>
    <w:rsid w:val="00E765A9"/>
    <w:rsid w:val="00E82AB3"/>
    <w:rsid w:val="00E84FE5"/>
    <w:rsid w:val="00E879A5"/>
    <w:rsid w:val="00E879FC"/>
    <w:rsid w:val="00EA1FE3"/>
    <w:rsid w:val="00EA2574"/>
    <w:rsid w:val="00EA2F1F"/>
    <w:rsid w:val="00EA3F2E"/>
    <w:rsid w:val="00EA57EC"/>
    <w:rsid w:val="00EA6208"/>
    <w:rsid w:val="00EB120E"/>
    <w:rsid w:val="00EB34C8"/>
    <w:rsid w:val="00EB46E2"/>
    <w:rsid w:val="00EC0045"/>
    <w:rsid w:val="00EC594B"/>
    <w:rsid w:val="00EC77A4"/>
    <w:rsid w:val="00ED452E"/>
    <w:rsid w:val="00EE3CDA"/>
    <w:rsid w:val="00EE5214"/>
    <w:rsid w:val="00EF0F54"/>
    <w:rsid w:val="00EF37A8"/>
    <w:rsid w:val="00EF531F"/>
    <w:rsid w:val="00F05FE8"/>
    <w:rsid w:val="00F06D86"/>
    <w:rsid w:val="00F13D87"/>
    <w:rsid w:val="00F149E5"/>
    <w:rsid w:val="00F15E33"/>
    <w:rsid w:val="00F17DA2"/>
    <w:rsid w:val="00F22EC0"/>
    <w:rsid w:val="00F25C47"/>
    <w:rsid w:val="00F277DE"/>
    <w:rsid w:val="00F27D7B"/>
    <w:rsid w:val="00F31D34"/>
    <w:rsid w:val="00F342A1"/>
    <w:rsid w:val="00F34898"/>
    <w:rsid w:val="00F36FBA"/>
    <w:rsid w:val="00F40638"/>
    <w:rsid w:val="00F44D36"/>
    <w:rsid w:val="00F461A6"/>
    <w:rsid w:val="00F46262"/>
    <w:rsid w:val="00F4795D"/>
    <w:rsid w:val="00F50A61"/>
    <w:rsid w:val="00F51CBA"/>
    <w:rsid w:val="00F525CD"/>
    <w:rsid w:val="00F5286C"/>
    <w:rsid w:val="00F52E12"/>
    <w:rsid w:val="00F6209D"/>
    <w:rsid w:val="00F638CA"/>
    <w:rsid w:val="00F657C5"/>
    <w:rsid w:val="00F8628E"/>
    <w:rsid w:val="00F900B4"/>
    <w:rsid w:val="00F90FBA"/>
    <w:rsid w:val="00F91A1E"/>
    <w:rsid w:val="00FA0F2E"/>
    <w:rsid w:val="00FA3B80"/>
    <w:rsid w:val="00FA43A2"/>
    <w:rsid w:val="00FA4DB1"/>
    <w:rsid w:val="00FA5B43"/>
    <w:rsid w:val="00FB2765"/>
    <w:rsid w:val="00FB3F2A"/>
    <w:rsid w:val="00FC3593"/>
    <w:rsid w:val="00FD117D"/>
    <w:rsid w:val="00FD72E3"/>
    <w:rsid w:val="00FE06FC"/>
    <w:rsid w:val="00FE16C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16C4"/>
    <w:rPr>
      <w:rFonts w:ascii="Times New Roman" w:hAnsi="Times New Roman"/>
      <w:b w:val="0"/>
      <w:i w:val="0"/>
      <w:sz w:val="22"/>
    </w:rPr>
  </w:style>
  <w:style w:type="paragraph" w:styleId="NoSpacing">
    <w:name w:val="No Spacing"/>
    <w:uiPriority w:val="1"/>
    <w:qFormat/>
    <w:rsid w:val="00FE16C4"/>
    <w:pPr>
      <w:spacing w:after="0" w:line="240" w:lineRule="auto"/>
    </w:pPr>
  </w:style>
  <w:style w:type="paragraph" w:customStyle="1" w:styleId="scemptylineheader">
    <w:name w:val="sc_emptyline_header"/>
    <w:qFormat/>
    <w:rsid w:val="00FE16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16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16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16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16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16C4"/>
    <w:rPr>
      <w:color w:val="808080"/>
    </w:rPr>
  </w:style>
  <w:style w:type="paragraph" w:customStyle="1" w:styleId="scdirectionallanguage">
    <w:name w:val="sc_directional_language"/>
    <w:qFormat/>
    <w:rsid w:val="00FE16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16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16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16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16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16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16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16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16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16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16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16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16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16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16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16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16C4"/>
    <w:rPr>
      <w:rFonts w:ascii="Times New Roman" w:hAnsi="Times New Roman"/>
      <w:color w:val="auto"/>
      <w:sz w:val="22"/>
    </w:rPr>
  </w:style>
  <w:style w:type="paragraph" w:customStyle="1" w:styleId="scclippagebillheader">
    <w:name w:val="sc_clip_page_bill_header"/>
    <w:qFormat/>
    <w:rsid w:val="00FE16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16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16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C4"/>
    <w:rPr>
      <w:lang w:val="en-US"/>
    </w:rPr>
  </w:style>
  <w:style w:type="paragraph" w:styleId="Footer">
    <w:name w:val="footer"/>
    <w:basedOn w:val="Normal"/>
    <w:link w:val="FooterChar"/>
    <w:uiPriority w:val="99"/>
    <w:unhideWhenUsed/>
    <w:rsid w:val="00FE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C4"/>
    <w:rPr>
      <w:lang w:val="en-US"/>
    </w:rPr>
  </w:style>
  <w:style w:type="paragraph" w:styleId="ListParagraph">
    <w:name w:val="List Paragraph"/>
    <w:basedOn w:val="Normal"/>
    <w:uiPriority w:val="34"/>
    <w:qFormat/>
    <w:rsid w:val="00FE16C4"/>
    <w:pPr>
      <w:ind w:left="720"/>
      <w:contextualSpacing/>
    </w:pPr>
  </w:style>
  <w:style w:type="paragraph" w:customStyle="1" w:styleId="scbillfooter">
    <w:name w:val="sc_bill_footer"/>
    <w:qFormat/>
    <w:rsid w:val="00FE16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1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16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16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16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16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16C4"/>
    <w:pPr>
      <w:widowControl w:val="0"/>
      <w:suppressAutoHyphens/>
      <w:spacing w:after="0" w:line="360" w:lineRule="auto"/>
    </w:pPr>
    <w:rPr>
      <w:rFonts w:ascii="Times New Roman" w:hAnsi="Times New Roman"/>
      <w:lang w:val="en-US"/>
    </w:rPr>
  </w:style>
  <w:style w:type="paragraph" w:customStyle="1" w:styleId="sctableln">
    <w:name w:val="sc_table_ln"/>
    <w:qFormat/>
    <w:rsid w:val="00FE16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16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16C4"/>
    <w:rPr>
      <w:strike/>
      <w:dstrike w:val="0"/>
    </w:rPr>
  </w:style>
  <w:style w:type="character" w:customStyle="1" w:styleId="scinsert">
    <w:name w:val="sc_insert"/>
    <w:uiPriority w:val="1"/>
    <w:qFormat/>
    <w:rsid w:val="00FE16C4"/>
    <w:rPr>
      <w:caps w:val="0"/>
      <w:smallCaps w:val="0"/>
      <w:strike w:val="0"/>
      <w:dstrike w:val="0"/>
      <w:vanish w:val="0"/>
      <w:u w:val="single"/>
      <w:vertAlign w:val="baseline"/>
    </w:rPr>
  </w:style>
  <w:style w:type="character" w:customStyle="1" w:styleId="scinsertred">
    <w:name w:val="sc_insert_red"/>
    <w:uiPriority w:val="1"/>
    <w:qFormat/>
    <w:rsid w:val="00FE16C4"/>
    <w:rPr>
      <w:caps w:val="0"/>
      <w:smallCaps w:val="0"/>
      <w:strike w:val="0"/>
      <w:dstrike w:val="0"/>
      <w:vanish w:val="0"/>
      <w:color w:val="FF0000"/>
      <w:u w:val="single"/>
      <w:vertAlign w:val="baseline"/>
    </w:rPr>
  </w:style>
  <w:style w:type="character" w:customStyle="1" w:styleId="scinsertblue">
    <w:name w:val="sc_insert_blue"/>
    <w:uiPriority w:val="1"/>
    <w:qFormat/>
    <w:rsid w:val="00FE16C4"/>
    <w:rPr>
      <w:caps w:val="0"/>
      <w:smallCaps w:val="0"/>
      <w:strike w:val="0"/>
      <w:dstrike w:val="0"/>
      <w:vanish w:val="0"/>
      <w:color w:val="0070C0"/>
      <w:u w:val="single"/>
      <w:vertAlign w:val="baseline"/>
    </w:rPr>
  </w:style>
  <w:style w:type="character" w:customStyle="1" w:styleId="scstrikered">
    <w:name w:val="sc_strike_red"/>
    <w:uiPriority w:val="1"/>
    <w:qFormat/>
    <w:rsid w:val="00FE16C4"/>
    <w:rPr>
      <w:strike/>
      <w:dstrike w:val="0"/>
      <w:color w:val="FF0000"/>
    </w:rPr>
  </w:style>
  <w:style w:type="character" w:customStyle="1" w:styleId="scstrikeblue">
    <w:name w:val="sc_strike_blue"/>
    <w:uiPriority w:val="1"/>
    <w:qFormat/>
    <w:rsid w:val="00FE16C4"/>
    <w:rPr>
      <w:strike/>
      <w:dstrike w:val="0"/>
      <w:color w:val="0070C0"/>
    </w:rPr>
  </w:style>
  <w:style w:type="character" w:customStyle="1" w:styleId="scinsertbluenounderline">
    <w:name w:val="sc_insert_blue_no_underline"/>
    <w:uiPriority w:val="1"/>
    <w:qFormat/>
    <w:rsid w:val="00FE16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16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16C4"/>
    <w:rPr>
      <w:strike/>
      <w:dstrike w:val="0"/>
      <w:color w:val="0070C0"/>
      <w:lang w:val="en-US"/>
    </w:rPr>
  </w:style>
  <w:style w:type="character" w:customStyle="1" w:styleId="scstrikerednoncodified">
    <w:name w:val="sc_strike_red_non_codified"/>
    <w:uiPriority w:val="1"/>
    <w:qFormat/>
    <w:rsid w:val="00FE16C4"/>
    <w:rPr>
      <w:strike/>
      <w:dstrike w:val="0"/>
      <w:color w:val="FF0000"/>
    </w:rPr>
  </w:style>
  <w:style w:type="paragraph" w:customStyle="1" w:styleId="scbillsiglines">
    <w:name w:val="sc_bill_sig_lines"/>
    <w:qFormat/>
    <w:rsid w:val="00FE16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16C4"/>
    <w:rPr>
      <w:bdr w:val="none" w:sz="0" w:space="0" w:color="auto"/>
      <w:shd w:val="clear" w:color="auto" w:fill="FEC6C6"/>
    </w:rPr>
  </w:style>
  <w:style w:type="character" w:customStyle="1" w:styleId="screstoreblue">
    <w:name w:val="sc_restore_blue"/>
    <w:uiPriority w:val="1"/>
    <w:qFormat/>
    <w:rsid w:val="00FE16C4"/>
    <w:rPr>
      <w:color w:val="4472C4" w:themeColor="accent1"/>
      <w:bdr w:val="none" w:sz="0" w:space="0" w:color="auto"/>
      <w:shd w:val="clear" w:color="auto" w:fill="auto"/>
    </w:rPr>
  </w:style>
  <w:style w:type="character" w:customStyle="1" w:styleId="screstorered">
    <w:name w:val="sc_restore_red"/>
    <w:uiPriority w:val="1"/>
    <w:qFormat/>
    <w:rsid w:val="00FE16C4"/>
    <w:rPr>
      <w:color w:val="FF0000"/>
      <w:bdr w:val="none" w:sz="0" w:space="0" w:color="auto"/>
      <w:shd w:val="clear" w:color="auto" w:fill="auto"/>
    </w:rPr>
  </w:style>
  <w:style w:type="character" w:customStyle="1" w:styleId="scstrikenewblue">
    <w:name w:val="sc_strike_new_blue"/>
    <w:uiPriority w:val="1"/>
    <w:qFormat/>
    <w:rsid w:val="00FE16C4"/>
    <w:rPr>
      <w:strike w:val="0"/>
      <w:dstrike/>
      <w:color w:val="0070C0"/>
      <w:u w:val="none"/>
    </w:rPr>
  </w:style>
  <w:style w:type="character" w:customStyle="1" w:styleId="scstrikenewred">
    <w:name w:val="sc_strike_new_red"/>
    <w:uiPriority w:val="1"/>
    <w:qFormat/>
    <w:rsid w:val="00FE16C4"/>
    <w:rPr>
      <w:strike w:val="0"/>
      <w:dstrike/>
      <w:color w:val="FF0000"/>
      <w:u w:val="none"/>
    </w:rPr>
  </w:style>
  <w:style w:type="character" w:customStyle="1" w:styleId="scamendsenate">
    <w:name w:val="sc_amend_senate"/>
    <w:uiPriority w:val="1"/>
    <w:qFormat/>
    <w:rsid w:val="00FE16C4"/>
    <w:rPr>
      <w:bdr w:val="none" w:sz="0" w:space="0" w:color="auto"/>
      <w:shd w:val="clear" w:color="auto" w:fill="FFF2CC" w:themeFill="accent4" w:themeFillTint="33"/>
    </w:rPr>
  </w:style>
  <w:style w:type="character" w:customStyle="1" w:styleId="scamendhouse">
    <w:name w:val="sc_amend_house"/>
    <w:uiPriority w:val="1"/>
    <w:qFormat/>
    <w:rsid w:val="00FE16C4"/>
    <w:rPr>
      <w:bdr w:val="none" w:sz="0" w:space="0" w:color="auto"/>
      <w:shd w:val="clear" w:color="auto" w:fill="E2EFD9" w:themeFill="accent6" w:themeFillTint="33"/>
    </w:rPr>
  </w:style>
  <w:style w:type="paragraph" w:styleId="Revision">
    <w:name w:val="Revision"/>
    <w:hidden/>
    <w:uiPriority w:val="99"/>
    <w:semiHidden/>
    <w:rsid w:val="00720A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7&amp;session=126&amp;summary=B" TargetMode="External" Id="R27084953a307471d" /><Relationship Type="http://schemas.openxmlformats.org/officeDocument/2006/relationships/hyperlink" Target="https://www.scstatehouse.gov/sess126_2025-2026/prever/3317_20241205.docx" TargetMode="External" Id="Rfc01b5aa8e5843a2" /><Relationship Type="http://schemas.openxmlformats.org/officeDocument/2006/relationships/hyperlink" Target="h:\hj\20250114.docx" TargetMode="External" Id="R26510f608dd14d9e" /><Relationship Type="http://schemas.openxmlformats.org/officeDocument/2006/relationships/hyperlink" Target="h:\hj\20250114.docx" TargetMode="External" Id="Rf5def02b256f4f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0964"/>
    <w:rsid w:val="001B20DA"/>
    <w:rsid w:val="001C48FD"/>
    <w:rsid w:val="002018CB"/>
    <w:rsid w:val="002A7C8A"/>
    <w:rsid w:val="002D4365"/>
    <w:rsid w:val="003E4FBC"/>
    <w:rsid w:val="003F4940"/>
    <w:rsid w:val="004E2BB5"/>
    <w:rsid w:val="00580C56"/>
    <w:rsid w:val="006B363F"/>
    <w:rsid w:val="007070D2"/>
    <w:rsid w:val="00776F2C"/>
    <w:rsid w:val="008335D1"/>
    <w:rsid w:val="008F7723"/>
    <w:rsid w:val="009031EF"/>
    <w:rsid w:val="00912A5F"/>
    <w:rsid w:val="00940EED"/>
    <w:rsid w:val="00985255"/>
    <w:rsid w:val="009C3651"/>
    <w:rsid w:val="00A51DBA"/>
    <w:rsid w:val="00B20DA6"/>
    <w:rsid w:val="00B457AF"/>
    <w:rsid w:val="00C7375A"/>
    <w:rsid w:val="00C818FB"/>
    <w:rsid w:val="00CC0451"/>
    <w:rsid w:val="00D312F2"/>
    <w:rsid w:val="00D6665C"/>
    <w:rsid w:val="00D900BD"/>
    <w:rsid w:val="00E13D6E"/>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c7893c65-9a65-4356-b6f4-4ff4a244210d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315c2d5d-704d-4c4e-9815-c77c4496ef35</T_BILL_REQUEST_REQUEST>
  <T_BILL_R_ORIGINALDRAFT>c7414aac-f218-4ba6-b76f-ee1f12d75442</T_BILL_R_ORIGINALDRAFT>
  <T_BILL_SPONSOR_SPONSOR>05044587-8b12-46e2-bf3f-030b1781d578</T_BILL_SPONSOR_SPONSOR>
  <T_BILL_T_BILLNAME>[3317]</T_BILL_T_BILLNAME>
  <T_BILL_T_BILLNUMBER>3317</T_BILL_T_BILLNUMBER>
  <T_BILL_T_BILLTITLE>TO AMEND THE SOUTH CAROLINA CODE OF LAWS BY AMENDING SECTION 59‑32‑10, RELATING TO DEFINITIONS FOR PURPOSES OF THE COMPREHENSIVE HEALTH EDUCATION ACT, SO AS TO DEFINE “DATING VIOLENCE” AND “DATING” OR “DATING RELATIONSHIP”; BY AMENDING SECTIONS 59‑32‑20, 59‑32‑30, AND 59‑32‑50, ALL RELATING TO THE REQUIREMENTS OF THE COMPREHENSIVE HEALTH EDUCATION ACT, ALL SO AS TO REQUIRE THE INCLUSION OF DATING VIOLENCE EDUCATION IN THE COMPREHENSIVE HEALTH EDUCATION CURRICULUM AND MAKE CONFORMING CHANGES; BY ADDING SECTION 59‑32‑35 SO AS TO REQUIRE LOCAL SCHOOL BOARDS TO DEVELOP AND IMPLEMENT A POLICY ON THE TOPIC OF DATING VIOLENCE, AND TO ANNUALLY SUBMIT A REPORT TO THE STATE BOARD OF EDUCATION AND THE DEPARTMENT OF PUBLIC HEALTH IDENTIFYING THE INDIVIDUAL SCHOOLS OFFERING DATING VIOLENCE EDUCATION IN COMPLIANCE WITH THE PROVISIONS OF THIS CHAPTER, AND THE NUMBER OF INSTANCES OF DATING VIOLENCE REPORTED AND ADDRESSED BY EACH SCHOOL; AND BY ADDING SECTION 59‑101‑220 SO AS TO 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T_BILL_T_BILLTITLE>
  <T_BILL_T_CHAMBER>house</T_BILL_T_CHAMBER>
  <T_BILL_T_FILENAME> </T_BILL_T_FILENAME>
  <T_BILL_T_LEGTYPE>bill_statewide</T_BILL_T_LEGTYPE>
  <T_BILL_T_RATNUMBERSTRING>HNone</T_BILL_T_RATNUMBERSTRING>
  <T_BILL_T_SECTIONS>[{"SectionUUID":"906f37ec-d52f-46f8-a570-a10ab4c0a6ce","SectionName":"code_section","SectionNumber":1,"SectionType":"code_section","CodeSections":[{"CodeSectionBookmarkName":"ns_T59C32N10_10ebb19fb","IsConstitutionSection":false,"Identity":"59-32-10","IsNew":true,"SubSections":[{"Level":1,"Identity":"T59C32N10S8","SubSectionBookmarkName":"ss_T59C32N10S8_lv1_5ace15e6d","IsNewSubSection":true,"SubSectionReplacement":""},{"Level":1,"Identity":"T59C32N10S9","SubSectionBookmarkName":"ss_T59C32N10S9_lv1_9aee8f9d1","IsNewSubSection":false,"SubSectionReplacement":""}],"TitleRelatedTo":"Definitions FOR PURPOSES OF THE COMPREHENSIVE HEALTH EDUCATION ACT","TitleSoAsTo":"DEFINE “DATING VIOLENCE” AND “DATING” OR “DATING RELATIONSHIP”","Deleted":false}],"TitleText":"","DisableControls":false,"Deleted":false,"RepealItems":[],"SectionBookmarkName":"bs_num_1_f01f4cee9"},{"SectionUUID":"6e73cbb2-3ce8-482a-8af3-7daefb7edfa9","SectionName":"code_section","SectionNumber":2,"SectionType":"code_section","CodeSections":[{"CodeSectionBookmarkName":"cs_T59C32N20_25c7df949","IsConstitutionSection":false,"Identity":"59-32-20","IsNew":false,"SubSections":[{"Level":1,"Identity":"T59C32N20SA","SubSectionBookmarkName":"ss_T59C32N20SA_lv1_b0fa6f316","IsNewSubSection":false,"SubSectionReplacement":""}],"TitleRelatedTo":"THE REQUIREMENTS OF THE COMPREHENSIVE HEALTH EDUCATION ACT","TitleSoAsTo":"REQUIRE THE INCLUSION OF DATING VIOLENCE EDUCATION IN THE COMPREHENSIVE HEALTH EDUCATION CURRICULUM AND MAKE CONFORMING CHANGES","Deleted":false}],"TitleText":"","DisableControls":false,"Deleted":false,"RepealItems":[],"SectionBookmarkName":"bs_num_2_f59d6e4b0"},{"SectionUUID":"8a59786b-8c55-4be9-8853-0bf240c7dcf6","SectionName":"code_section","SectionNumber":3,"SectionType":"code_section","CodeSections":[{"CodeSectionBookmarkName":"cs_T59C32N30_0b5cc1b15","IsConstitutionSection":false,"Identity":"59-32-30","IsNew":false,"SubSections":[{"Level":1,"Identity":"T59C32N30SA","SubSectionBookmarkName":"ss_T59C32N30SA_lv1_13455f4f3","IsNewSubSection":false,"SubSectionReplacement":""},{"Level":1,"Identity":"T59C32N30SB","SubSectionBookmarkName":"ss_T59C32N30SB_lv1_fd32d8d56","IsNewSubSection":false,"SubSectionReplacement":""},{"Level":2,"Identity":"T59C32N30S1","SubSectionBookmarkName":"ss_T59C32N30S1_lv2_fa7653ef1","IsNewSubSection":false,"SubSectionReplacement":""},{"Level":2,"Identity":"T59C32N30S2","SubSectionBookmarkName":"ss_T59C32N30S2_lv2_321fa35b0","IsNewSubSection":false,"SubSectionReplacement":""},{"Level":2,"Identity":"T59C32N30S3","SubSectionBookmarkName":"ss_T59C32N30S3_lv2_dc33f1c74","IsNewSubSection":false,"SubSectionReplacement":""},{"Level":2,"Identity":"T59C32N30S4","SubSectionBookmarkName":"ss_T59C32N30S4_lv2_d393d7b75","IsNewSubSection":false,"SubSectionReplacement":""},{"Level":2,"Identity":"T59C32N30S5","SubSectionBookmarkName":"ss_T59C32N30S5_lv2_ca68522f7","IsNewSubSection":false,"SubSectionReplacement":""},{"Level":2,"Identity":"T59C32N30S6","SubSectionBookmarkName":"ss_T59C32N30S6_lv2_21a1d63f2","IsNewSubSection":false,"SubSectionReplacement":""},{"Level":2,"Identity":"T59C32N30S7","SubSectionBookmarkName":"ss_T59C32N30S7_lv2_5ec34f918","IsNewSubSection":false,"SubSectionReplacement":""}],"TitleRelatedTo":"","TitleSoAsTo":"","Deleted":false}],"TitleText":"","DisableControls":true,"Deleted":false,"RepealItems":[],"SectionBookmarkName":"bs_num_3_023c9ae6f"},{"SectionUUID":"ff06a5b9-804b-43a6-9dc2-a2b523670adc","SectionName":"code_section","SectionNumber":4,"SectionType":"code_section","CodeSections":[{"CodeSectionBookmarkName":"cs_T59C32N50_17640ab5c","IsConstitutionSection":false,"Identity":"59-32-50","IsNew":false,"SubSections":[{"Level":1,"Identity":"T59C32N50SA","SubSectionBookmarkName":"ss_T59C32N50SA_lv1_92939d273","IsNewSubSection":false,"SubSectionReplacement":""},{"Level":1,"Identity":"T59C32N50SB","SubSectionBookmarkName":"ss_T59C32N50SB_lv1_7cf328300","IsNewSubSection":false,"SubSectionReplacement":""}],"TitleRelatedTo":"","TitleSoAsTo":"","Deleted":false}],"TitleText":"","DisableControls":false,"Deleted":false,"RepealItems":[],"SectionBookmarkName":"bs_num_4_3b5cd303c"},{"SectionUUID":"b8ebfce0-ef78-429d-8fed-2831726ca162","SectionName":"code_section","SectionNumber":5,"SectionType":"code_section","CodeSections":[{"CodeSectionBookmarkName":"ns_T59C32N35_9e2571217","IsConstitutionSection":false,"Identity":"59-32-35","IsNew":true,"SubSections":[{"Level":1,"Identity":"T59C32N35SA","SubSectionBookmarkName":"ss_T59C32N35SA_lv1_b038ed37b","IsNewSubSection":false,"SubSectionReplacement":""},{"Level":2,"Identity":"T59C32N35S1","SubSectionBookmarkName":"ss_T59C32N35S1_lv2_20dea1b0a","IsNewSubSection":false,"SubSectionReplacement":""},{"Level":2,"Identity":"T59C32N35S2","SubSectionBookmarkName":"ss_T59C32N35S2_lv2_62956b3fc","IsNewSubSection":false,"SubSectionReplacement":""},{"Level":2,"Identity":"T59C32N35S3","SubSectionBookmarkName":"ss_T59C32N35S3_lv2_80e03b372","IsNewSubSection":false,"SubSectionReplacement":""},{"Level":2,"Identity":"T59C32N35S4","SubSectionBookmarkName":"ss_T59C32N35S4_lv2_081503df5","IsNewSubSection":false,"SubSectionReplacement":""},{"Level":2,"Identity":"T59C32N35S5","SubSectionBookmarkName":"ss_T59C32N35S5_lv2_8b5415450","IsNewSubSection":false,"SubSectionReplacement":""},{"Level":1,"Identity":"T59C32N35SB","SubSectionBookmarkName":"ss_T59C32N35SB_lv1_f7777efab","IsNewSubSection":false,"SubSectionReplacement":""}],"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d981cf37"},{"SectionUUID":"0515c231-64d0-4fb7-8bd8-60f238bf11dd","SectionName":"code_section","SectionNumber":6,"SectionType":"code_section","CodeSections":[{"CodeSectionBookmarkName":"ns_T59C101N220_bbf9f61b0","IsConstitutionSection":false,"Identity":"59-101-220","IsNew":true,"SubSections":[],"TitleRelatedTo":"","TitleSoAsTo":"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Deleted":false}],"TitleText":"","DisableControls":false,"Deleted":false,"RepealItems":[],"SectionBookmarkName":"bs_num_6_dcd556687"},{"SectionUUID":"8f03ca95-8faa-4d43-a9c2-8afc498075bd","SectionName":"standard_eff_date_section","SectionNumber":7,"SectionType":"drafting_clause","CodeSections":[],"TitleText":"","DisableControls":false,"Deleted":false,"RepealItems":[],"SectionBookmarkName":"bs_num_7_lastsection"}]</T_BILL_T_SECTIONS>
  <T_BILL_T_SUBJECT>Dating violence prevention</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9828</Characters>
  <Application>Microsoft Office Word</Application>
  <DocSecurity>0</DocSecurity>
  <Lines>161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2024-11-12T21:44:00Z</cp:lastPrinted>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