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Guest, B. Newton, Pope, Taylor and Crawford</w:t>
      </w:r>
    </w:p>
    <w:p>
      <w:pPr>
        <w:widowControl w:val="false"/>
        <w:spacing w:after="0"/>
        <w:jc w:val="left"/>
      </w:pPr>
      <w:r>
        <w:rPr>
          <w:rFonts w:ascii="Times New Roman"/>
          <w:sz w:val="22"/>
        </w:rPr>
        <w:t xml:space="preserve">Document Path: LC-0074SA25.docx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Internal dispute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58a5c42fe274953">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166259216d0347e8">
        <w:r w:rsidRPr="00770434">
          <w:rPr>
            <w:rStyle w:val="Hyperlink"/>
          </w:rPr>
          <w:t>House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Crawford
 </w:t>
      </w:r>
    </w:p>
    <w:p>
      <w:pPr>
        <w:widowControl w:val="false"/>
        <w:spacing w:after="0"/>
        <w:jc w:val="left"/>
      </w:pPr>
    </w:p>
    <w:p>
      <w:pPr>
        <w:widowControl w:val="false"/>
        <w:spacing w:after="0"/>
        <w:jc w:val="left"/>
      </w:pPr>
      <w:r>
        <w:rPr>
          <w:rFonts w:ascii="Times New Roman"/>
          <w:sz w:val="22"/>
        </w:rPr>
        <w:t xml:space="preserve">View the latest </w:t>
      </w:r>
      <w:hyperlink r:id="R374bd91fc8634e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a5fc97ea5640d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6485B" w:rsidRDefault="00432135" w14:paraId="47642A99" w14:textId="62262C87">
      <w:pPr>
        <w:pStyle w:val="scemptylineheader"/>
      </w:pPr>
      <w:bookmarkStart w:name="open_doc_here" w:id="0"/>
      <w:bookmarkEnd w:id="0"/>
    </w:p>
    <w:p w:rsidRPr="00BB0725" w:rsidR="00A73EFA" w:rsidP="00B6485B" w:rsidRDefault="00A73EFA" w14:paraId="7B72410E" w14:textId="6D872602">
      <w:pPr>
        <w:pStyle w:val="scemptylineheader"/>
      </w:pPr>
    </w:p>
    <w:p w:rsidRPr="00BB0725" w:rsidR="00A73EFA" w:rsidP="00B6485B" w:rsidRDefault="00A73EFA" w14:paraId="6AD935C9" w14:textId="74CA1B4D">
      <w:pPr>
        <w:pStyle w:val="scemptylineheader"/>
      </w:pPr>
    </w:p>
    <w:p w:rsidRPr="00DF3B44" w:rsidR="00A73EFA" w:rsidP="00B6485B" w:rsidRDefault="00A73EFA" w14:paraId="51A98227" w14:textId="08864D7D">
      <w:pPr>
        <w:pStyle w:val="scemptylineheader"/>
      </w:pPr>
    </w:p>
    <w:p w:rsidRPr="00DF3B44" w:rsidR="00A73EFA" w:rsidP="00B6485B" w:rsidRDefault="00A73EFA" w14:paraId="3858851A" w14:textId="23577945">
      <w:pPr>
        <w:pStyle w:val="scemptylineheader"/>
      </w:pPr>
    </w:p>
    <w:p w:rsidRPr="00EA2B9A" w:rsidR="00A73EFA" w:rsidP="00B6485B" w:rsidRDefault="00A73EFA" w14:paraId="4E3DDE20" w14:textId="6DD42321">
      <w:pPr>
        <w:pStyle w:val="scemptylineheader"/>
        <w:rPr>
          <w:lang w:val="it-IT"/>
        </w:rPr>
      </w:pPr>
    </w:p>
    <w:p w:rsidRPr="00EA2B9A" w:rsidR="002C3463" w:rsidP="00037F04" w:rsidRDefault="002C3463" w14:paraId="1803EF34" w14:textId="5BD12D5F">
      <w:pPr>
        <w:pStyle w:val="scemptylineheader"/>
        <w:rPr>
          <w:lang w:val="it-IT"/>
        </w:rPr>
      </w:pPr>
    </w:p>
    <w:p w:rsidRPr="00EA2B9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7390" w14:paraId="40FEFADA" w14:textId="36B08704">
          <w:pPr>
            <w:pStyle w:val="scbilltitle"/>
          </w:pPr>
          <w:r>
            <w:t>TO AMEND THE SOUTH CAROLINA CODE OF LAWS BY AMENDING SECTION 27‑30‑120, RELATING TO THE SOUTH CAROLINA HOMEOWNERS ASSOCIATION ACT DEFINITIONS, SO AS TO ADD DEFINITION OF “INTERNAL DISPUTE RESOLUTION PROCESS”; BY AMENDING SECTION 27‑30‑140, RELATING TO ANNUAL BUDGET INCREASES, SO AS TO PROVIDE FOR CERTAIN NOTICES FOR HOLDING MEETINGS; BY AMENDING SECTION 27‑30‑150, RELATING TO APPLICATION OF ACCESS TO DOCUMENTS PROVISIONS, SO AS TO PROVIDE FOR PROVISIONS THAT APPLY TO CERTAIN HOMEOWNERS ASSOCIATIONS; BY ADDING SECTION 27‑30‑155 SO AS TO PROVIDE THAT HOMEOWNERS ASSOCIATIONS SHALL ESTABLISH AN INTERNAL DISPUTE RESOLUTION PROCESS; BY AMENDING SECTION 27‑30‑160, RELATING TO JURISDICTION OF MAGISTRATES COURT, SO AS TO PROVIDE THAT THE MAGISTRATES COURT HAS JURISDICTION OVER ALL MATTERS BETWEEN A HOMEOWNER AND A HOMEOWNERS ASSOCIATION; AND BY AMENDING SECTION 27‑30‑340, RELATING TO COMPLAINTS FROM HOMEOWNERS OR HOMEOWNERS ASSOCIATIONS, SO AS TO PROVIDE THAT COPIES OF CERTAIN DOCUMENTS MUST BE INCLUDED IN COMPLAINTS.</w:t>
          </w:r>
        </w:p>
      </w:sdtContent>
    </w:sdt>
    <w:bookmarkStart w:name="at_ea53ba23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97fb89d" w:id="2"/>
      <w:r w:rsidRPr="0094541D">
        <w:t>B</w:t>
      </w:r>
      <w:bookmarkEnd w:id="2"/>
      <w:r w:rsidRPr="0094541D">
        <w:t>e it enacted by the General Assembly of the State of South Carolina:</w:t>
      </w:r>
    </w:p>
    <w:p w:rsidR="004774E4" w:rsidP="004774E4" w:rsidRDefault="004774E4" w14:paraId="11A81552" w14:textId="77777777">
      <w:pPr>
        <w:pStyle w:val="scemptyline"/>
      </w:pPr>
    </w:p>
    <w:p w:rsidR="004774E4" w:rsidP="004774E4" w:rsidRDefault="004774E4" w14:paraId="6E306A43" w14:textId="77777777">
      <w:pPr>
        <w:pStyle w:val="scdirectionallanguage"/>
      </w:pPr>
      <w:bookmarkStart w:name="bs_num_1_8ec752694" w:id="3"/>
      <w:r>
        <w:t>S</w:t>
      </w:r>
      <w:bookmarkEnd w:id="3"/>
      <w:r>
        <w:t>ECTION 1.</w:t>
      </w:r>
      <w:r>
        <w:tab/>
      </w:r>
      <w:bookmarkStart w:name="dl_35c3eb649" w:id="4"/>
      <w:r>
        <w:t>S</w:t>
      </w:r>
      <w:bookmarkEnd w:id="4"/>
      <w:r>
        <w:t>ection 27‑30‑120 of the S.C. Code is amended to read:</w:t>
      </w:r>
    </w:p>
    <w:p w:rsidR="004774E4" w:rsidP="004774E4" w:rsidRDefault="004774E4" w14:paraId="34251A8F" w14:textId="77777777">
      <w:pPr>
        <w:pStyle w:val="sccodifiedsection"/>
      </w:pPr>
    </w:p>
    <w:p w:rsidR="004774E4" w:rsidP="004774E4" w:rsidRDefault="004774E4" w14:paraId="44D61616" w14:textId="77777777">
      <w:pPr>
        <w:pStyle w:val="sccodifiedsection"/>
      </w:pPr>
      <w:r>
        <w:tab/>
      </w:r>
      <w:bookmarkStart w:name="cs_T27C30N120_dc1f9e400" w:id="5"/>
      <w:r>
        <w:t>S</w:t>
      </w:r>
      <w:bookmarkEnd w:id="5"/>
      <w:r>
        <w:t>ection 27‑30‑120.</w:t>
      </w:r>
      <w:r>
        <w:tab/>
      </w:r>
      <w:bookmarkStart w:name="up_28530158a" w:id="6"/>
      <w:r>
        <w:t>A</w:t>
      </w:r>
      <w:bookmarkEnd w:id="6"/>
      <w:r>
        <w:t>s used in this article:</w:t>
      </w:r>
    </w:p>
    <w:p w:rsidR="004774E4" w:rsidP="004774E4" w:rsidRDefault="004774E4" w14:paraId="594ADAA5" w14:textId="77777777">
      <w:pPr>
        <w:pStyle w:val="sccodifiedsection"/>
      </w:pPr>
      <w:r>
        <w:tab/>
      </w:r>
      <w:bookmarkStart w:name="ss_T27C30N120S1_lv1_41843a6ec" w:id="7"/>
      <w:r>
        <w:t>(</w:t>
      </w:r>
      <w:bookmarkEnd w:id="7"/>
      <w:r>
        <w:t xml:space="preserve">1) “Board” means the representative body, regardless of name, designated in the governing documents to act on behalf of a </w:t>
      </w:r>
      <w:proofErr w:type="gramStart"/>
      <w:r>
        <w:t>homeowners</w:t>
      </w:r>
      <w:proofErr w:type="gramEnd"/>
      <w:r>
        <w:t xml:space="preserve"> association and govern the association.</w:t>
      </w:r>
    </w:p>
    <w:p w:rsidR="004774E4" w:rsidP="004774E4" w:rsidRDefault="004774E4" w14:paraId="13095C6C" w14:textId="77777777">
      <w:pPr>
        <w:pStyle w:val="sccodifiedsection"/>
      </w:pPr>
      <w:r>
        <w:tab/>
      </w:r>
      <w:bookmarkStart w:name="ss_T27C30N120S2_lv1_fc2e57e7f" w:id="8"/>
      <w:r>
        <w:t>(</w:t>
      </w:r>
      <w:bookmarkEnd w:id="8"/>
      <w:r>
        <w:t>2) “Declarant” means a person or group of persons acting in concert who:</w:t>
      </w:r>
    </w:p>
    <w:p w:rsidR="004774E4" w:rsidP="004774E4" w:rsidRDefault="004774E4" w14:paraId="3F4638F8" w14:textId="77777777">
      <w:pPr>
        <w:pStyle w:val="sccodifiedsection"/>
      </w:pPr>
      <w:r>
        <w:tab/>
      </w:r>
      <w:r>
        <w:tab/>
      </w:r>
      <w:bookmarkStart w:name="ss_T27C30N120Sa_lv2_e7c48fd4d" w:id="9"/>
      <w:r>
        <w:t>(</w:t>
      </w:r>
      <w:bookmarkEnd w:id="9"/>
      <w:r>
        <w:t xml:space="preserve">a) as part of a common promotional plan, subdivide and offer to dispose of an interest the person or group has in a unit in real </w:t>
      </w:r>
      <w:proofErr w:type="gramStart"/>
      <w:r>
        <w:t>property;  or</w:t>
      </w:r>
      <w:proofErr w:type="gramEnd"/>
    </w:p>
    <w:p w:rsidR="004774E4" w:rsidP="004774E4" w:rsidRDefault="004774E4" w14:paraId="348465CD" w14:textId="77777777">
      <w:pPr>
        <w:pStyle w:val="sccodifiedsection"/>
      </w:pPr>
      <w:r>
        <w:tab/>
      </w:r>
      <w:r>
        <w:tab/>
      </w:r>
      <w:bookmarkStart w:name="ss_T27C30N120Sb_lv2_da59f399b" w:id="10"/>
      <w:r>
        <w:t>(</w:t>
      </w:r>
      <w:bookmarkEnd w:id="10"/>
      <w:r>
        <w:t>b) reserve or succeed to a special declarant right, which means a right created under the declaration or bylaws for the person or group to retain or exercise authority in addition to regular declarant rights in a unit of real property.</w:t>
      </w:r>
    </w:p>
    <w:p w:rsidR="004774E4" w:rsidP="004774E4" w:rsidRDefault="004774E4" w14:paraId="46458F6F" w14:textId="77777777">
      <w:pPr>
        <w:pStyle w:val="sccodifiedsection"/>
      </w:pPr>
      <w:r>
        <w:tab/>
      </w:r>
      <w:bookmarkStart w:name="ss_T27C30N120S3_lv1_efaf602eb" w:id="11"/>
      <w:r>
        <w:t>(</w:t>
      </w:r>
      <w:bookmarkEnd w:id="11"/>
      <w:r>
        <w:t xml:space="preserve">3) “Declaration” means the recorded instruments, however denominated, that create a </w:t>
      </w:r>
      <w:proofErr w:type="gramStart"/>
      <w:r>
        <w:t>homeowners</w:t>
      </w:r>
      <w:proofErr w:type="gramEnd"/>
      <w:r>
        <w:t xml:space="preserve"> association, including amendments to those instruments.</w:t>
      </w:r>
    </w:p>
    <w:p w:rsidR="004774E4" w:rsidP="004774E4" w:rsidRDefault="004774E4" w14:paraId="0DA38CF5" w14:textId="77777777">
      <w:pPr>
        <w:pStyle w:val="sccodifiedsection"/>
      </w:pPr>
      <w:r>
        <w:tab/>
      </w:r>
      <w:bookmarkStart w:name="ss_T27C30N120S4_lv1_591a939ce" w:id="12"/>
      <w:r>
        <w:t>(</w:t>
      </w:r>
      <w:bookmarkEnd w:id="12"/>
      <w:r>
        <w:t>4) “Governing documents” means declaration, master deeds, or bylaws, or any amendments to the declaration, master deeds, or bylaws.</w:t>
      </w:r>
    </w:p>
    <w:p w:rsidR="004774E4" w:rsidP="004774E4" w:rsidRDefault="004774E4" w14:paraId="3C904BF5" w14:textId="77777777">
      <w:pPr>
        <w:pStyle w:val="sccodifiedsection"/>
      </w:pPr>
      <w:r>
        <w:lastRenderedPageBreak/>
        <w:tab/>
      </w:r>
      <w:bookmarkStart w:name="ss_T27C30N120S5_lv1_10c6e7b6e" w:id="13"/>
      <w:r>
        <w:t>(</w:t>
      </w:r>
      <w:bookmarkEnd w:id="13"/>
      <w:r>
        <w:t xml:space="preserve">5) “Homeowner” means a declarant or other person who owns a unit in a </w:t>
      </w:r>
      <w:proofErr w:type="gramStart"/>
      <w:r>
        <w:t>homeowners</w:t>
      </w:r>
      <w:proofErr w:type="gramEnd"/>
      <w:r>
        <w:t xml:space="preserve"> association, but does not include a person having an interest in such a unit solely as security for an obligation.</w:t>
      </w:r>
    </w:p>
    <w:p w:rsidR="004774E4" w:rsidP="004774E4" w:rsidRDefault="004774E4" w14:paraId="1BE20DFE" w14:textId="77777777">
      <w:pPr>
        <w:pStyle w:val="sccodifiedsection"/>
      </w:pPr>
      <w:r>
        <w:tab/>
      </w:r>
      <w:bookmarkStart w:name="ss_T27C30N120S6_lv1_ce3cbe5d4" w:id="14"/>
      <w:r>
        <w:t>(</w:t>
      </w:r>
      <w:bookmarkEnd w:id="14"/>
      <w:r>
        <w:t>6) “Homeowners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 sharing plan organized and subject to the provisions of Chapter 32.</w:t>
      </w:r>
    </w:p>
    <w:p w:rsidR="004774E4" w:rsidP="004774E4" w:rsidRDefault="004774E4" w14:paraId="019E980C" w14:textId="77777777">
      <w:pPr>
        <w:pStyle w:val="sccodifiedsection"/>
      </w:pPr>
      <w:r>
        <w:tab/>
      </w:r>
      <w:bookmarkStart w:name="ss_T27C30N120S7_lv1_56c5d9ca0" w:id="15"/>
      <w:r>
        <w:t>(</w:t>
      </w:r>
      <w:bookmarkEnd w:id="15"/>
      <w:r>
        <w:t xml:space="preserve">7) “Homeowners association management company” means a corporation, limited liability company, partnership, trust, association, sole proprietorship, or other similar organization engaging in the business of managing </w:t>
      </w:r>
      <w:proofErr w:type="gramStart"/>
      <w:r>
        <w:t>homeowners</w:t>
      </w:r>
      <w:proofErr w:type="gramEnd"/>
      <w:r>
        <w:t xml:space="preserve"> associations.</w:t>
      </w:r>
    </w:p>
    <w:p w:rsidR="00F454BE" w:rsidP="00F454BE" w:rsidRDefault="00F454BE" w14:paraId="56F68632" w14:textId="1EB19A6B">
      <w:pPr>
        <w:pStyle w:val="sccodifiedsection"/>
      </w:pPr>
      <w:r>
        <w:rPr>
          <w:rStyle w:val="scinsert"/>
        </w:rPr>
        <w:tab/>
      </w:r>
      <w:bookmarkStart w:name="ss_T27C30N120S8_lv1_3b0ef1d0a" w:id="16"/>
      <w:r>
        <w:rPr>
          <w:rStyle w:val="scinsert"/>
        </w:rPr>
        <w:t>(</w:t>
      </w:r>
      <w:bookmarkEnd w:id="16"/>
      <w:r>
        <w:rPr>
          <w:rStyle w:val="scinsert"/>
        </w:rPr>
        <w:t xml:space="preserve">8) </w:t>
      </w:r>
      <w:r w:rsidRPr="00F454BE">
        <w:rPr>
          <w:rStyle w:val="scinsert"/>
        </w:rPr>
        <w:t xml:space="preserve">“Internal </w:t>
      </w:r>
      <w:r w:rsidR="005063DC">
        <w:rPr>
          <w:rStyle w:val="scinsert"/>
        </w:rPr>
        <w:t>d</w:t>
      </w:r>
      <w:r w:rsidRPr="00F454BE">
        <w:rPr>
          <w:rStyle w:val="scinsert"/>
        </w:rPr>
        <w:t xml:space="preserve">ispute </w:t>
      </w:r>
      <w:r w:rsidR="005063DC">
        <w:rPr>
          <w:rStyle w:val="scinsert"/>
        </w:rPr>
        <w:t>r</w:t>
      </w:r>
      <w:r w:rsidRPr="00F454BE">
        <w:rPr>
          <w:rStyle w:val="scinsert"/>
        </w:rPr>
        <w:t xml:space="preserve">esolution </w:t>
      </w:r>
      <w:r w:rsidR="005063DC">
        <w:rPr>
          <w:rStyle w:val="scinsert"/>
        </w:rPr>
        <w:t>p</w:t>
      </w:r>
      <w:r w:rsidRPr="00F454BE">
        <w:rPr>
          <w:rStyle w:val="scinsert"/>
        </w:rPr>
        <w:t>rocess” means a fair, reasonable</w:t>
      </w:r>
      <w:r>
        <w:rPr>
          <w:rStyle w:val="scinsert"/>
        </w:rPr>
        <w:t>,</w:t>
      </w:r>
      <w:r w:rsidRPr="00F454BE">
        <w:rPr>
          <w:rStyle w:val="scinsert"/>
        </w:rPr>
        <w:t xml:space="preserve"> and expeditious procedure within a</w:t>
      </w:r>
      <w:r>
        <w:rPr>
          <w:rStyle w:val="scinsert"/>
        </w:rPr>
        <w:t xml:space="preserve"> </w:t>
      </w:r>
      <w:proofErr w:type="gramStart"/>
      <w:r>
        <w:rPr>
          <w:rStyle w:val="scinsert"/>
        </w:rPr>
        <w:t>homeowners</w:t>
      </w:r>
      <w:proofErr w:type="gramEnd"/>
      <w:r>
        <w:rPr>
          <w:rStyle w:val="scinsert"/>
        </w:rPr>
        <w:t xml:space="preserve"> association for resolving a dispute between the homeowners association and homeowners involving rights, duties, or liabilities under the homeowners association’s governing documents, covenants, conditions</w:t>
      </w:r>
      <w:r w:rsidR="005063DC">
        <w:rPr>
          <w:rStyle w:val="scinsert"/>
        </w:rPr>
        <w:t>,</w:t>
      </w:r>
      <w:r>
        <w:rPr>
          <w:rStyle w:val="scinsert"/>
        </w:rPr>
        <w:t xml:space="preserve"> and restrictions.</w:t>
      </w:r>
    </w:p>
    <w:p w:rsidR="004774E4" w:rsidP="004774E4" w:rsidRDefault="004774E4" w14:paraId="46D69806" w14:textId="040319E0">
      <w:pPr>
        <w:pStyle w:val="sccodifiedsection"/>
      </w:pPr>
      <w:r>
        <w:tab/>
      </w:r>
      <w:r>
        <w:rPr>
          <w:rStyle w:val="scstrike"/>
        </w:rPr>
        <w:t>(8)</w:t>
      </w:r>
      <w:bookmarkStart w:name="ss_T27C30N120S9_lv1_064265da8" w:id="17"/>
      <w:r w:rsidR="00F454BE">
        <w:rPr>
          <w:rStyle w:val="scinsert"/>
        </w:rPr>
        <w:t>(</w:t>
      </w:r>
      <w:bookmarkEnd w:id="17"/>
      <w:r w:rsidR="00F454BE">
        <w:rPr>
          <w:rStyle w:val="scinsert"/>
        </w:rPr>
        <w:t>9)</w:t>
      </w:r>
      <w:r>
        <w:t xml:space="preserve"> “Unit” means an apartment in a horizontal property regime, or a lot in a subdivision.</w:t>
      </w:r>
    </w:p>
    <w:p w:rsidR="00F454BE" w:rsidP="00F454BE" w:rsidRDefault="00F454BE" w14:paraId="4B4E86A4" w14:textId="77777777">
      <w:pPr>
        <w:pStyle w:val="scemptyline"/>
      </w:pPr>
    </w:p>
    <w:p w:rsidR="00F454BE" w:rsidP="00F454BE" w:rsidRDefault="00F454BE" w14:paraId="66B1B848" w14:textId="77777777">
      <w:pPr>
        <w:pStyle w:val="scdirectionallanguage"/>
      </w:pPr>
      <w:bookmarkStart w:name="bs_num_2_71fc53110" w:id="18"/>
      <w:r>
        <w:t>S</w:t>
      </w:r>
      <w:bookmarkEnd w:id="18"/>
      <w:r>
        <w:t>ECTION 2.</w:t>
      </w:r>
      <w:r>
        <w:tab/>
      </w:r>
      <w:bookmarkStart w:name="dl_8b6d4dbaa" w:id="19"/>
      <w:r>
        <w:t>S</w:t>
      </w:r>
      <w:bookmarkEnd w:id="19"/>
      <w:r>
        <w:t>ection 27‑30‑140 of the S.C. Code is amended to read:</w:t>
      </w:r>
    </w:p>
    <w:p w:rsidR="00F454BE" w:rsidP="00F454BE" w:rsidRDefault="00F454BE" w14:paraId="18841BF3" w14:textId="77777777">
      <w:pPr>
        <w:pStyle w:val="sccodifiedsection"/>
      </w:pPr>
    </w:p>
    <w:p w:rsidR="00F454BE" w:rsidP="00F454BE" w:rsidRDefault="00F454BE" w14:paraId="31064940" w14:textId="647BA7BE">
      <w:pPr>
        <w:pStyle w:val="sccodifiedsection"/>
      </w:pPr>
      <w:r>
        <w:tab/>
      </w:r>
      <w:bookmarkStart w:name="cs_T27C30N140_b6695c0db" w:id="20"/>
      <w:r>
        <w:t>S</w:t>
      </w:r>
      <w:bookmarkEnd w:id="20"/>
      <w:r>
        <w:t>ection 27‑30‑140.</w:t>
      </w:r>
      <w:r>
        <w:tab/>
      </w:r>
      <w:bookmarkStart w:name="ss_T27C30N140S1_lv1_15af21db3" w:id="21"/>
      <w:r>
        <w:t>(</w:t>
      </w:r>
      <w:bookmarkEnd w:id="21"/>
      <w:r>
        <w:t xml:space="preserve">1) Before a </w:t>
      </w:r>
      <w:proofErr w:type="gramStart"/>
      <w:r>
        <w:t>homeowners</w:t>
      </w:r>
      <w:proofErr w:type="gramEnd"/>
      <w:r>
        <w:t xml:space="preserve"> association may take action to increase an annual budget in any single year,</w:t>
      </w:r>
      <w:r w:rsidR="00826337">
        <w:rPr>
          <w:rStyle w:val="scinsert"/>
        </w:rPr>
        <w:t xml:space="preserve"> or hold a regular or special meeting,</w:t>
      </w:r>
      <w:r>
        <w:t xml:space="preserve"> the homeowners association must provide notice to homeowners at least forty‑eight hours in advance of the meeting</w:t>
      </w:r>
      <w:r>
        <w:rPr>
          <w:rStyle w:val="scstrike"/>
        </w:rPr>
        <w:t xml:space="preserve"> in which a decision to raise the annual budget is made</w:t>
      </w:r>
      <w:r>
        <w:t>. Notice of the meeting may be through posting notice:</w:t>
      </w:r>
    </w:p>
    <w:p w:rsidR="00F454BE" w:rsidP="00F454BE" w:rsidRDefault="00F454BE" w14:paraId="606CDB0B" w14:textId="77777777">
      <w:pPr>
        <w:pStyle w:val="sccodifiedsection"/>
      </w:pPr>
      <w:r>
        <w:tab/>
      </w:r>
      <w:r>
        <w:tab/>
      </w:r>
      <w:bookmarkStart w:name="ss_T27C30N140Sa_lv2_7c1dd128e" w:id="22"/>
      <w:r>
        <w:t>(</w:t>
      </w:r>
      <w:bookmarkEnd w:id="22"/>
      <w:r>
        <w:t xml:space="preserve">a) in a conspicuous place in a common area in the </w:t>
      </w:r>
      <w:proofErr w:type="gramStart"/>
      <w:r>
        <w:t>community;</w:t>
      </w:r>
      <w:proofErr w:type="gramEnd"/>
    </w:p>
    <w:p w:rsidR="00F454BE" w:rsidP="00F454BE" w:rsidRDefault="00F454BE" w14:paraId="0F85ED01" w14:textId="42776297">
      <w:pPr>
        <w:pStyle w:val="sccodifiedsection"/>
      </w:pPr>
      <w:r>
        <w:tab/>
      </w:r>
      <w:r>
        <w:tab/>
      </w:r>
      <w:bookmarkStart w:name="ss_T27C30N140Sb_lv2_7ff6d25fb" w:id="23"/>
      <w:r>
        <w:t>(</w:t>
      </w:r>
      <w:bookmarkEnd w:id="23"/>
      <w:r>
        <w:t>b) on an</w:t>
      </w:r>
      <w:r>
        <w:rPr>
          <w:rStyle w:val="scstrike"/>
        </w:rPr>
        <w:t xml:space="preserve"> Internet</w:t>
      </w:r>
      <w:r w:rsidR="005063DC">
        <w:rPr>
          <w:rStyle w:val="scinsert"/>
        </w:rPr>
        <w:t xml:space="preserve"> </w:t>
      </w:r>
      <w:proofErr w:type="spellStart"/>
      <w:r w:rsidR="005063DC">
        <w:rPr>
          <w:rStyle w:val="scinsert"/>
        </w:rPr>
        <w:t>internet</w:t>
      </w:r>
      <w:proofErr w:type="spellEnd"/>
      <w:r>
        <w:t xml:space="preserve"> website maintained by the homeowners </w:t>
      </w:r>
      <w:proofErr w:type="gramStart"/>
      <w:r>
        <w:t>association;</w:t>
      </w:r>
      <w:proofErr w:type="gramEnd"/>
    </w:p>
    <w:p w:rsidR="00F454BE" w:rsidP="00F454BE" w:rsidRDefault="00F454BE" w14:paraId="3850C93F" w14:textId="3A37121B">
      <w:pPr>
        <w:pStyle w:val="sccodifiedsection"/>
      </w:pPr>
      <w:r>
        <w:tab/>
      </w:r>
      <w:r>
        <w:tab/>
      </w:r>
      <w:bookmarkStart w:name="ss_T27C30N140Sc_lv2_bea48ec9c" w:id="24"/>
      <w:r>
        <w:t>(</w:t>
      </w:r>
      <w:bookmarkEnd w:id="24"/>
      <w:r>
        <w:t>c) by electronic mail; or</w:t>
      </w:r>
    </w:p>
    <w:p w:rsidR="00F454BE" w:rsidP="00F454BE" w:rsidRDefault="00F454BE" w14:paraId="1307F025" w14:textId="544B054B">
      <w:pPr>
        <w:pStyle w:val="sccodifiedsection"/>
      </w:pPr>
      <w:r>
        <w:tab/>
      </w:r>
      <w:r>
        <w:tab/>
      </w:r>
      <w:bookmarkStart w:name="ss_T27C30N140Sd_lv2_3a441d721" w:id="25"/>
      <w:r>
        <w:t>(</w:t>
      </w:r>
      <w:bookmarkEnd w:id="25"/>
      <w:r>
        <w:t>d) through methods provided in the association</w:t>
      </w:r>
      <w:r w:rsidR="005063DC">
        <w:t>’</w:t>
      </w:r>
      <w:r>
        <w:t>s bylaws that ensure actual notice.</w:t>
      </w:r>
    </w:p>
    <w:p w:rsidR="00F454BE" w:rsidP="00F454BE" w:rsidRDefault="00F454BE" w14:paraId="1BE2ADBE" w14:textId="498BFA31">
      <w:pPr>
        <w:pStyle w:val="sccodifiedsection"/>
      </w:pPr>
      <w:r>
        <w:tab/>
      </w:r>
      <w:bookmarkStart w:name="ss_T27C30N140S2_lv1_3331fc5b9" w:id="26"/>
      <w:r>
        <w:t>(</w:t>
      </w:r>
      <w:bookmarkEnd w:id="26"/>
      <w:r>
        <w:t xml:space="preserve">2) The provisions of this section do not apply to a </w:t>
      </w:r>
      <w:proofErr w:type="gramStart"/>
      <w:r>
        <w:t>homeowners</w:t>
      </w:r>
      <w:proofErr w:type="gramEnd"/>
      <w:r>
        <w:t xml:space="preserve"> association that is incorporated under the South Carolina Nonprofit Corporation Act found in Chapter 31, Title 33.</w:t>
      </w:r>
    </w:p>
    <w:p w:rsidR="00826337" w:rsidP="00826337" w:rsidRDefault="00826337" w14:paraId="677336E9" w14:textId="77777777">
      <w:pPr>
        <w:pStyle w:val="scemptyline"/>
      </w:pPr>
    </w:p>
    <w:p w:rsidR="00826337" w:rsidP="00826337" w:rsidRDefault="00826337" w14:paraId="1CE68823" w14:textId="77777777">
      <w:pPr>
        <w:pStyle w:val="scdirectionallanguage"/>
      </w:pPr>
      <w:bookmarkStart w:name="bs_num_3_add309ca4" w:id="27"/>
      <w:r>
        <w:t>S</w:t>
      </w:r>
      <w:bookmarkEnd w:id="27"/>
      <w:r>
        <w:t>ECTION 3.</w:t>
      </w:r>
      <w:r>
        <w:tab/>
      </w:r>
      <w:bookmarkStart w:name="dl_aca544459" w:id="28"/>
      <w:r>
        <w:t>S</w:t>
      </w:r>
      <w:bookmarkEnd w:id="28"/>
      <w:r>
        <w:t>ection 27‑30‑150 of the S.C. Code is amended to read:</w:t>
      </w:r>
    </w:p>
    <w:p w:rsidR="00826337" w:rsidP="00826337" w:rsidRDefault="00826337" w14:paraId="76A01374" w14:textId="77777777">
      <w:pPr>
        <w:pStyle w:val="sccodifiedsection"/>
      </w:pPr>
    </w:p>
    <w:p w:rsidR="000A22D8" w:rsidP="00826337" w:rsidRDefault="00826337" w14:paraId="4C470750" w14:textId="77777777">
      <w:pPr>
        <w:pStyle w:val="sccodifiedsection"/>
      </w:pPr>
      <w:r>
        <w:tab/>
      </w:r>
      <w:bookmarkStart w:name="cs_T27C30N150_d7cf79a14" w:id="29"/>
      <w:r>
        <w:t>S</w:t>
      </w:r>
      <w:bookmarkEnd w:id="29"/>
      <w:r>
        <w:t>ection 27‑30‑150.</w:t>
      </w:r>
      <w:r>
        <w:tab/>
      </w:r>
      <w:bookmarkStart w:name="ss_T27C30N150SA_lv1_39ebe45f1" w:id="30"/>
      <w:r w:rsidR="000A22D8">
        <w:rPr>
          <w:rStyle w:val="scinsert"/>
        </w:rPr>
        <w:t>(</w:t>
      </w:r>
      <w:bookmarkEnd w:id="30"/>
      <w:r w:rsidR="000A22D8">
        <w:rPr>
          <w:rStyle w:val="scinsert"/>
        </w:rPr>
        <w:t xml:space="preserve">A) The following provisions apply to all </w:t>
      </w:r>
      <w:proofErr w:type="gramStart"/>
      <w:r w:rsidR="000A22D8">
        <w:rPr>
          <w:rStyle w:val="scinsert"/>
        </w:rPr>
        <w:t>homeowners</w:t>
      </w:r>
      <w:proofErr w:type="gramEnd"/>
      <w:r w:rsidR="000A22D8">
        <w:rPr>
          <w:rStyle w:val="scinsert"/>
        </w:rPr>
        <w:t xml:space="preserve"> associations not subject to the South Carolina Nonprofit Corporations Act:</w:t>
      </w:r>
    </w:p>
    <w:p w:rsidR="00826337" w:rsidP="00826337" w:rsidRDefault="000A22D8" w14:paraId="2A37836B" w14:textId="543268DE">
      <w:pPr>
        <w:pStyle w:val="sccodifiedsection"/>
      </w:pPr>
      <w:r>
        <w:rPr>
          <w:rStyle w:val="scinsert"/>
        </w:rPr>
        <w:tab/>
      </w:r>
      <w:r>
        <w:rPr>
          <w:rStyle w:val="scinsert"/>
        </w:rPr>
        <w:tab/>
      </w:r>
      <w:bookmarkStart w:name="ss_T27C30N150S1_lv2_0b1799a17" w:id="31"/>
      <w:r>
        <w:rPr>
          <w:rStyle w:val="scinsert"/>
        </w:rPr>
        <w:t>(</w:t>
      </w:r>
      <w:bookmarkEnd w:id="31"/>
      <w:r>
        <w:rPr>
          <w:rStyle w:val="scinsert"/>
        </w:rPr>
        <w:t xml:space="preserve">1) </w:t>
      </w:r>
      <w:proofErr w:type="spellStart"/>
      <w:r w:rsidR="00826337">
        <w:rPr>
          <w:rStyle w:val="scstrike"/>
        </w:rPr>
        <w:t>The</w:t>
      </w:r>
      <w:r>
        <w:rPr>
          <w:rStyle w:val="scinsert"/>
        </w:rPr>
        <w:t>the</w:t>
      </w:r>
      <w:proofErr w:type="spellEnd"/>
      <w:r w:rsidR="00826337">
        <w:t xml:space="preserve"> access to documents provisions of Sections 33‑31‑1602, 33‑31‑1603, 33‑31‑1604, and </w:t>
      </w:r>
      <w:r w:rsidR="00826337">
        <w:lastRenderedPageBreak/>
        <w:t>33‑31‑1605</w:t>
      </w:r>
      <w:r w:rsidR="00826337">
        <w:rPr>
          <w:rStyle w:val="scstrike"/>
        </w:rPr>
        <w:t xml:space="preserve"> apply to all </w:t>
      </w:r>
      <w:proofErr w:type="gramStart"/>
      <w:r w:rsidR="00826337">
        <w:rPr>
          <w:rStyle w:val="scstrike"/>
        </w:rPr>
        <w:t>homeowners</w:t>
      </w:r>
      <w:proofErr w:type="gramEnd"/>
      <w:r w:rsidR="00826337">
        <w:rPr>
          <w:rStyle w:val="scstrike"/>
        </w:rPr>
        <w:t xml:space="preserve"> associations not subject to the South Carolina Nonprofit Corporation Act </w:t>
      </w:r>
      <w:r w:rsidR="00826337">
        <w:t>for the purposes of allowing homeowners access to inspect and copy a homeowners association</w:t>
      </w:r>
      <w:r w:rsidR="00A76A11">
        <w:t>’</w:t>
      </w:r>
      <w:r w:rsidR="00826337">
        <w:t>s annual budget and homeowners membership lists</w:t>
      </w:r>
      <w:r w:rsidR="00826337">
        <w:rPr>
          <w:rStyle w:val="scstrike"/>
        </w:rPr>
        <w:t>.</w:t>
      </w:r>
      <w:r>
        <w:rPr>
          <w:rStyle w:val="scinsert"/>
        </w:rPr>
        <w:t>;</w:t>
      </w:r>
      <w:r w:rsidR="005063DC">
        <w:rPr>
          <w:rStyle w:val="scinsert"/>
        </w:rPr>
        <w:t xml:space="preserve"> and</w:t>
      </w:r>
    </w:p>
    <w:p w:rsidR="000A22D8" w:rsidP="00826337" w:rsidRDefault="000A22D8" w14:paraId="16540FC4" w14:textId="45A54360">
      <w:pPr>
        <w:pStyle w:val="sccodifiedsection"/>
      </w:pPr>
      <w:r>
        <w:rPr>
          <w:rStyle w:val="scinsert"/>
        </w:rPr>
        <w:tab/>
      </w:r>
      <w:r>
        <w:rPr>
          <w:rStyle w:val="scinsert"/>
        </w:rPr>
        <w:tab/>
      </w:r>
      <w:bookmarkStart w:name="ss_T27C30N150S2_lv2_9c08148d6" w:id="32"/>
      <w:r>
        <w:rPr>
          <w:rStyle w:val="scinsert"/>
        </w:rPr>
        <w:t>(</w:t>
      </w:r>
      <w:bookmarkEnd w:id="32"/>
      <w:r>
        <w:rPr>
          <w:rStyle w:val="scinsert"/>
        </w:rPr>
        <w:t xml:space="preserve">2) the voting provisions of </w:t>
      </w:r>
      <w:r w:rsidRPr="000A22D8">
        <w:rPr>
          <w:rStyle w:val="scinsert"/>
        </w:rPr>
        <w:t>Sections 33‑31‑708, 33‑31‑721, 33‑31‑722, 33‑31‑723, and 33‑31‑724.</w:t>
      </w:r>
    </w:p>
    <w:p w:rsidR="000A22D8" w:rsidP="000A22D8" w:rsidRDefault="000A22D8" w14:paraId="68B5CA4D" w14:textId="77777777">
      <w:pPr>
        <w:pStyle w:val="scemptyline"/>
      </w:pPr>
    </w:p>
    <w:p w:rsidR="00914451" w:rsidP="00914451" w:rsidRDefault="000A22D8" w14:paraId="602A9D1E" w14:textId="77777777">
      <w:pPr>
        <w:pStyle w:val="scdirectionallanguage"/>
      </w:pPr>
      <w:bookmarkStart w:name="bs_num_4_9b27c9021" w:id="33"/>
      <w:r>
        <w:t>S</w:t>
      </w:r>
      <w:bookmarkEnd w:id="33"/>
      <w:r>
        <w:t>ECTION 4.</w:t>
      </w:r>
      <w:r>
        <w:tab/>
      </w:r>
      <w:bookmarkStart w:name="dl_8c3030615" w:id="34"/>
      <w:r w:rsidR="00914451">
        <w:t>A</w:t>
      </w:r>
      <w:bookmarkEnd w:id="34"/>
      <w:r w:rsidR="00914451">
        <w:t>rticle 1, Chapter 30, Title 27 of the S.C. Code is amended by adding:</w:t>
      </w:r>
    </w:p>
    <w:p w:rsidR="00914451" w:rsidP="00914451" w:rsidRDefault="00914451" w14:paraId="201D87BA" w14:textId="77777777">
      <w:pPr>
        <w:pStyle w:val="scnewcodesection"/>
      </w:pPr>
    </w:p>
    <w:p w:rsidR="00080914" w:rsidP="00080914" w:rsidRDefault="00914451" w14:paraId="2F2BC43D" w14:textId="7B22C7C1">
      <w:pPr>
        <w:pStyle w:val="scnewcodesection"/>
      </w:pPr>
      <w:r>
        <w:tab/>
      </w:r>
      <w:bookmarkStart w:name="ns_T27C30N155_69e939d84" w:id="35"/>
      <w:r>
        <w:t>S</w:t>
      </w:r>
      <w:bookmarkEnd w:id="35"/>
      <w:r>
        <w:t>ection 27‑30‑155.</w:t>
      </w:r>
      <w:r>
        <w:tab/>
      </w:r>
      <w:bookmarkStart w:name="ss_T27C30N155SA_lv1_2bc5ebcc0" w:id="36"/>
      <w:r w:rsidR="00080914">
        <w:t>(</w:t>
      </w:r>
      <w:bookmarkEnd w:id="36"/>
      <w:r w:rsidR="00080914">
        <w:t xml:space="preserve">A) A </w:t>
      </w:r>
      <w:proofErr w:type="gramStart"/>
      <w:r w:rsidR="00080914">
        <w:t>homeowners</w:t>
      </w:r>
      <w:proofErr w:type="gramEnd"/>
      <w:r w:rsidR="00080914">
        <w:t xml:space="preserve"> association shall establish an internal dispute resolution process that, at a minimum includes the following:</w:t>
      </w:r>
    </w:p>
    <w:p w:rsidR="00080914" w:rsidP="00080914" w:rsidRDefault="00080914" w14:paraId="3D142E1A" w14:textId="364CDC69">
      <w:pPr>
        <w:pStyle w:val="scnewcodesection"/>
      </w:pPr>
      <w:r>
        <w:tab/>
      </w:r>
      <w:r>
        <w:tab/>
      </w:r>
      <w:bookmarkStart w:name="ss_T27C30N155S1_lv2_9e75446da" w:id="37"/>
      <w:r>
        <w:t>(</w:t>
      </w:r>
      <w:bookmarkEnd w:id="37"/>
      <w:r>
        <w:t xml:space="preserve">1) a written request must be received to begin the internal dispute resolution </w:t>
      </w:r>
      <w:proofErr w:type="gramStart"/>
      <w:r>
        <w:t>process;</w:t>
      </w:r>
      <w:proofErr w:type="gramEnd"/>
    </w:p>
    <w:p w:rsidR="00080914" w:rsidP="00080914" w:rsidRDefault="00080914" w14:paraId="4A398266" w14:textId="250DD537">
      <w:pPr>
        <w:pStyle w:val="scnewcodesection"/>
      </w:pPr>
      <w:r>
        <w:tab/>
      </w:r>
      <w:r>
        <w:tab/>
      </w:r>
      <w:bookmarkStart w:name="ss_T27C30N155S2_lv2_7c0430453" w:id="38"/>
      <w:r>
        <w:t>(</w:t>
      </w:r>
      <w:bookmarkEnd w:id="38"/>
      <w:r>
        <w:t xml:space="preserve">2) if the process is initiated by a homeowner, the association must </w:t>
      </w:r>
      <w:proofErr w:type="gramStart"/>
      <w:r>
        <w:t>participate;</w:t>
      </w:r>
      <w:proofErr w:type="gramEnd"/>
    </w:p>
    <w:p w:rsidR="00080914" w:rsidP="00080914" w:rsidRDefault="00080914" w14:paraId="5921EB0E" w14:textId="5A24853E">
      <w:pPr>
        <w:pStyle w:val="scnewcodesection"/>
      </w:pPr>
      <w:r>
        <w:tab/>
      </w:r>
      <w:r>
        <w:tab/>
      </w:r>
      <w:bookmarkStart w:name="ss_T27C30N155S3_lv2_b390dab5d" w:id="39"/>
      <w:r>
        <w:t>(</w:t>
      </w:r>
      <w:bookmarkEnd w:id="39"/>
      <w:r>
        <w:t>3) any resolution of the dispute agree</w:t>
      </w:r>
      <w:r w:rsidR="005063DC">
        <w:t>d</w:t>
      </w:r>
      <w:r>
        <w:t xml:space="preserve"> to by the homeowner and the </w:t>
      </w:r>
      <w:proofErr w:type="gramStart"/>
      <w:r>
        <w:t>homeowners</w:t>
      </w:r>
      <w:proofErr w:type="gramEnd"/>
      <w:r>
        <w:t xml:space="preserve"> association must be in writing and signed by both parties; and</w:t>
      </w:r>
    </w:p>
    <w:p w:rsidR="00080914" w:rsidP="00080914" w:rsidRDefault="00080914" w14:paraId="05436184" w14:textId="253C7703">
      <w:pPr>
        <w:pStyle w:val="scnewcodesection"/>
      </w:pPr>
      <w:r>
        <w:tab/>
      </w:r>
      <w:r>
        <w:tab/>
      </w:r>
      <w:bookmarkStart w:name="ss_T27C30N155S4_lv2_591b35aa4" w:id="40"/>
      <w:r>
        <w:t>(</w:t>
      </w:r>
      <w:bookmarkEnd w:id="40"/>
      <w:r>
        <w:t>4) a member may not be charged a fee to participate in the internal dispute resolution process.</w:t>
      </w:r>
    </w:p>
    <w:p w:rsidR="000A22D8" w:rsidP="00080914" w:rsidRDefault="00080914" w14:paraId="385D62C8" w14:textId="3B6B627E">
      <w:pPr>
        <w:pStyle w:val="scnewcodesection"/>
      </w:pPr>
      <w:r>
        <w:tab/>
      </w:r>
      <w:bookmarkStart w:name="ss_T27C30N155SB_lv1_4f0c69e01" w:id="41"/>
      <w:r>
        <w:t>(</w:t>
      </w:r>
      <w:bookmarkEnd w:id="41"/>
      <w:r>
        <w:t xml:space="preserve">B) A </w:t>
      </w:r>
      <w:proofErr w:type="gramStart"/>
      <w:r>
        <w:t>homeowners</w:t>
      </w:r>
      <w:proofErr w:type="gramEnd"/>
      <w:r>
        <w:t xml:space="preserve"> association must provide a description of the association’s internal dispute resolution process to homeowners annually. The description may be provided through mail, on an internet website maintained by the </w:t>
      </w:r>
      <w:proofErr w:type="gramStart"/>
      <w:r>
        <w:t>homeowners</w:t>
      </w:r>
      <w:proofErr w:type="gramEnd"/>
      <w:r>
        <w:t xml:space="preserve"> association, by electronic mail, or through methods provided in the association</w:t>
      </w:r>
      <w:r w:rsidR="005063DC">
        <w:t>’</w:t>
      </w:r>
      <w:r>
        <w:t>s bylaws.</w:t>
      </w:r>
    </w:p>
    <w:p w:rsidR="00080914" w:rsidP="00080914" w:rsidRDefault="00080914" w14:paraId="7F45C83A" w14:textId="77777777">
      <w:pPr>
        <w:pStyle w:val="scemptyline"/>
      </w:pPr>
    </w:p>
    <w:p w:rsidR="00080914" w:rsidP="00080914" w:rsidRDefault="00080914" w14:paraId="5DF67848" w14:textId="77777777">
      <w:pPr>
        <w:pStyle w:val="scdirectionallanguage"/>
      </w:pPr>
      <w:bookmarkStart w:name="bs_num_5_b775f4811" w:id="42"/>
      <w:r>
        <w:t>S</w:t>
      </w:r>
      <w:bookmarkEnd w:id="42"/>
      <w:r>
        <w:t>ECTION 5.</w:t>
      </w:r>
      <w:r>
        <w:tab/>
      </w:r>
      <w:bookmarkStart w:name="dl_2c638146a" w:id="43"/>
      <w:r>
        <w:t>S</w:t>
      </w:r>
      <w:bookmarkEnd w:id="43"/>
      <w:r>
        <w:t>ection 27‑30‑160 of the S.C. Code is amended to read:</w:t>
      </w:r>
    </w:p>
    <w:p w:rsidR="00080914" w:rsidP="00080914" w:rsidRDefault="00080914" w14:paraId="3AD265E8" w14:textId="77777777">
      <w:pPr>
        <w:pStyle w:val="sccodifiedsection"/>
      </w:pPr>
    </w:p>
    <w:p w:rsidR="00080914" w:rsidP="00080914" w:rsidRDefault="00080914" w14:paraId="5329B5C4" w14:textId="1797EE96">
      <w:pPr>
        <w:pStyle w:val="sccodifiedsection"/>
      </w:pPr>
      <w:r>
        <w:tab/>
      </w:r>
      <w:bookmarkStart w:name="cs_T27C30N160_d39110488" w:id="44"/>
      <w:r>
        <w:t>S</w:t>
      </w:r>
      <w:bookmarkEnd w:id="44"/>
      <w:r>
        <w:t>ection 27‑30‑160.</w:t>
      </w:r>
      <w:r>
        <w:tab/>
      </w:r>
      <w:r>
        <w:rPr>
          <w:rStyle w:val="scstrike"/>
        </w:rPr>
        <w:t xml:space="preserve">Pursuant </w:t>
      </w:r>
      <w:proofErr w:type="spellStart"/>
      <w:r>
        <w:rPr>
          <w:rStyle w:val="scstrike"/>
        </w:rPr>
        <w:t>to</w:t>
      </w:r>
      <w:r w:rsidR="00A34087">
        <w:rPr>
          <w:rStyle w:val="scinsert"/>
        </w:rPr>
        <w:t>Notwithstanding</w:t>
      </w:r>
      <w:proofErr w:type="spellEnd"/>
      <w:r>
        <w:t xml:space="preserve"> Section 22‑3‑10, the magistrates court shall have concurrent jurisdiction to adjudicate </w:t>
      </w:r>
      <w:r>
        <w:rPr>
          <w:rStyle w:val="scstrike"/>
        </w:rPr>
        <w:t>monetary disputes arising under this article, provided the dispute meets the jurisdictional requirements of Section 22‑3‑10</w:t>
      </w:r>
      <w:r w:rsidR="00A34087">
        <w:rPr>
          <w:rStyle w:val="scinsert"/>
        </w:rPr>
        <w:t xml:space="preserve">all matters between a homeowner and a </w:t>
      </w:r>
      <w:proofErr w:type="gramStart"/>
      <w:r w:rsidR="00A34087">
        <w:rPr>
          <w:rStyle w:val="scinsert"/>
        </w:rPr>
        <w:t>homeowners</w:t>
      </w:r>
      <w:proofErr w:type="gramEnd"/>
      <w:r w:rsidR="00A34087">
        <w:rPr>
          <w:rStyle w:val="scinsert"/>
        </w:rPr>
        <w:t xml:space="preserve"> association</w:t>
      </w:r>
      <w:r>
        <w:t>.</w:t>
      </w:r>
    </w:p>
    <w:p w:rsidR="00A34087" w:rsidP="00A34087" w:rsidRDefault="00A34087" w14:paraId="0C8D8DC4" w14:textId="77777777">
      <w:pPr>
        <w:pStyle w:val="scemptyline"/>
      </w:pPr>
    </w:p>
    <w:p w:rsidR="00A34087" w:rsidP="00A34087" w:rsidRDefault="00A34087" w14:paraId="6CE92A1B" w14:textId="77777777">
      <w:pPr>
        <w:pStyle w:val="scdirectionallanguage"/>
      </w:pPr>
      <w:bookmarkStart w:name="bs_num_6_21bf1470e" w:id="45"/>
      <w:r>
        <w:t>S</w:t>
      </w:r>
      <w:bookmarkEnd w:id="45"/>
      <w:r>
        <w:t>ECTION 6.</w:t>
      </w:r>
      <w:r>
        <w:tab/>
      </w:r>
      <w:bookmarkStart w:name="dl_2d1612ad6" w:id="46"/>
      <w:r>
        <w:t>S</w:t>
      </w:r>
      <w:bookmarkEnd w:id="46"/>
      <w:r>
        <w:t>ection 27‑30‑340(C) of the S.C. Code is amended to read:</w:t>
      </w:r>
    </w:p>
    <w:p w:rsidR="00A34087" w:rsidP="00A34087" w:rsidRDefault="00A34087" w14:paraId="7556F80B" w14:textId="77777777">
      <w:pPr>
        <w:pStyle w:val="sccodifiedsection"/>
      </w:pPr>
    </w:p>
    <w:p w:rsidR="00A34087" w:rsidP="00A34087" w:rsidRDefault="00A34087" w14:paraId="4A3AE2A5" w14:textId="5F099713">
      <w:pPr>
        <w:pStyle w:val="sccodifiedsection"/>
      </w:pPr>
      <w:bookmarkStart w:name="cs_T27C30N340_4225baf36" w:id="47"/>
      <w:r>
        <w:tab/>
      </w:r>
      <w:bookmarkStart w:name="ss_T27C30N340SC_lv1_69f57d50c" w:id="48"/>
      <w:bookmarkEnd w:id="47"/>
      <w:r>
        <w:t>(</w:t>
      </w:r>
      <w:bookmarkEnd w:id="48"/>
      <w:r>
        <w:t>C)</w:t>
      </w:r>
      <w:bookmarkStart w:name="ss_T27C30N340S1_lv2_eb01232cc" w:id="49"/>
      <w:r w:rsidR="000564DD">
        <w:rPr>
          <w:rStyle w:val="scinsert"/>
        </w:rPr>
        <w:t>(</w:t>
      </w:r>
      <w:bookmarkEnd w:id="49"/>
      <w:r w:rsidR="000564DD">
        <w:rPr>
          <w:rStyle w:val="scinsert"/>
        </w:rPr>
        <w:t>1)</w:t>
      </w:r>
      <w:r>
        <w:t xml:space="preserve"> Upon receiving a homeowner</w:t>
      </w:r>
      <w:r w:rsidR="005063DC">
        <w:t>’</w:t>
      </w:r>
      <w:r>
        <w:t>s or homeowners association</w:t>
      </w:r>
      <w:r w:rsidR="005063DC">
        <w:t>’</w:t>
      </w:r>
      <w:r>
        <w:t>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w:t>
      </w:r>
    </w:p>
    <w:p w:rsidR="000564DD" w:rsidP="000564DD" w:rsidRDefault="000564DD" w14:paraId="0B860E51" w14:textId="74B2401F">
      <w:pPr>
        <w:pStyle w:val="sccodifiedsection"/>
      </w:pPr>
      <w:r>
        <w:rPr>
          <w:rStyle w:val="scinsert"/>
        </w:rPr>
        <w:tab/>
      </w:r>
      <w:r>
        <w:rPr>
          <w:rStyle w:val="scinsert"/>
        </w:rPr>
        <w:tab/>
      </w:r>
      <w:bookmarkStart w:name="ss_T27C30N340S2_lv2_8d0f3cb54" w:id="50"/>
      <w:r>
        <w:rPr>
          <w:rStyle w:val="scinsert"/>
        </w:rPr>
        <w:t>(</w:t>
      </w:r>
      <w:bookmarkEnd w:id="50"/>
      <w:r>
        <w:rPr>
          <w:rStyle w:val="scinsert"/>
        </w:rPr>
        <w:t xml:space="preserve">2) A </w:t>
      </w:r>
      <w:proofErr w:type="gramStart"/>
      <w:r>
        <w:rPr>
          <w:rStyle w:val="scinsert"/>
        </w:rPr>
        <w:t>homeowners</w:t>
      </w:r>
      <w:proofErr w:type="gramEnd"/>
      <w:r>
        <w:rPr>
          <w:rStyle w:val="scinsert"/>
        </w:rPr>
        <w:t xml:space="preserve"> association or homeowner filing a response to a complaint involving a dispute related to governing documents, covenants, conditions, or restrictions, must include copies of the </w:t>
      </w:r>
      <w:r>
        <w:rPr>
          <w:rStyle w:val="scinsert"/>
        </w:rPr>
        <w:lastRenderedPageBreak/>
        <w:t>relevant portions of such documents that support the response to the department.</w:t>
      </w:r>
    </w:p>
    <w:p w:rsidRPr="00DF3B44" w:rsidR="007E06BB" w:rsidP="00787433" w:rsidRDefault="007E06BB" w14:paraId="3D8F1FED" w14:textId="2D845EF0">
      <w:pPr>
        <w:pStyle w:val="scemptyline"/>
      </w:pPr>
    </w:p>
    <w:p w:rsidRPr="00DF3B44" w:rsidR="007A10F1" w:rsidP="007A10F1" w:rsidRDefault="00E27805" w14:paraId="0E9393B4" w14:textId="3A662836">
      <w:pPr>
        <w:pStyle w:val="scnoncodifiedsection"/>
      </w:pPr>
      <w:bookmarkStart w:name="bs_num_7_lastsection" w:id="51"/>
      <w:bookmarkStart w:name="eff_date_section" w:id="52"/>
      <w:r w:rsidRPr="00DF3B44">
        <w:t>S</w:t>
      </w:r>
      <w:bookmarkEnd w:id="51"/>
      <w:r w:rsidRPr="00DF3B44">
        <w:t>ECTION 7.</w:t>
      </w:r>
      <w:r w:rsidRPr="00DF3B44" w:rsidR="005D3013">
        <w:tab/>
      </w:r>
      <w:r w:rsidRPr="00DF3B44" w:rsidR="007A10F1">
        <w:t>This act takes effect upon approval by the Governor.</w:t>
      </w:r>
      <w:bookmarkEnd w:id="5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21A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05754F" w:rsidR="00685035" w:rsidRPr="007B4AF7" w:rsidRDefault="00AC39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2F9B">
              <w:rPr>
                <w:noProof/>
              </w:rPr>
              <w:t>LC-0074SA25.docx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0A"/>
    <w:rsid w:val="00011182"/>
    <w:rsid w:val="00012912"/>
    <w:rsid w:val="00017FB0"/>
    <w:rsid w:val="00020B5D"/>
    <w:rsid w:val="0002482D"/>
    <w:rsid w:val="00026421"/>
    <w:rsid w:val="00030409"/>
    <w:rsid w:val="00037F04"/>
    <w:rsid w:val="000404BF"/>
    <w:rsid w:val="00044B84"/>
    <w:rsid w:val="000479D0"/>
    <w:rsid w:val="000564DD"/>
    <w:rsid w:val="0006464F"/>
    <w:rsid w:val="00066B54"/>
    <w:rsid w:val="00072FCD"/>
    <w:rsid w:val="00074A4F"/>
    <w:rsid w:val="00077B65"/>
    <w:rsid w:val="00080914"/>
    <w:rsid w:val="000A22D8"/>
    <w:rsid w:val="000A3C25"/>
    <w:rsid w:val="000B4C02"/>
    <w:rsid w:val="000B5B4A"/>
    <w:rsid w:val="000B7FE1"/>
    <w:rsid w:val="000C3E88"/>
    <w:rsid w:val="000C46B9"/>
    <w:rsid w:val="000C58E4"/>
    <w:rsid w:val="000C6F9A"/>
    <w:rsid w:val="000C73C7"/>
    <w:rsid w:val="000D2EF4"/>
    <w:rsid w:val="000D2F44"/>
    <w:rsid w:val="000D33E4"/>
    <w:rsid w:val="000E16C9"/>
    <w:rsid w:val="000E578A"/>
    <w:rsid w:val="000F2250"/>
    <w:rsid w:val="001000D4"/>
    <w:rsid w:val="0010329A"/>
    <w:rsid w:val="00103B9A"/>
    <w:rsid w:val="00105756"/>
    <w:rsid w:val="001164F9"/>
    <w:rsid w:val="0011719C"/>
    <w:rsid w:val="00140049"/>
    <w:rsid w:val="001661BC"/>
    <w:rsid w:val="00171601"/>
    <w:rsid w:val="001730EB"/>
    <w:rsid w:val="00173276"/>
    <w:rsid w:val="00176122"/>
    <w:rsid w:val="0019025B"/>
    <w:rsid w:val="00192AF7"/>
    <w:rsid w:val="00197366"/>
    <w:rsid w:val="001A136C"/>
    <w:rsid w:val="001A58AA"/>
    <w:rsid w:val="001A7B24"/>
    <w:rsid w:val="001B2F15"/>
    <w:rsid w:val="001B6DA2"/>
    <w:rsid w:val="001C25EC"/>
    <w:rsid w:val="001F07E5"/>
    <w:rsid w:val="001F2A41"/>
    <w:rsid w:val="001F2BF7"/>
    <w:rsid w:val="001F313F"/>
    <w:rsid w:val="001F331D"/>
    <w:rsid w:val="001F394C"/>
    <w:rsid w:val="002038AA"/>
    <w:rsid w:val="002114C8"/>
    <w:rsid w:val="0021166F"/>
    <w:rsid w:val="002162DF"/>
    <w:rsid w:val="00221A85"/>
    <w:rsid w:val="00230038"/>
    <w:rsid w:val="00233975"/>
    <w:rsid w:val="00235719"/>
    <w:rsid w:val="00236D73"/>
    <w:rsid w:val="00246535"/>
    <w:rsid w:val="00257F60"/>
    <w:rsid w:val="00261531"/>
    <w:rsid w:val="002625EA"/>
    <w:rsid w:val="00262AC5"/>
    <w:rsid w:val="00264AE9"/>
    <w:rsid w:val="00275AE6"/>
    <w:rsid w:val="00277DBE"/>
    <w:rsid w:val="002836D8"/>
    <w:rsid w:val="0029130A"/>
    <w:rsid w:val="002949F1"/>
    <w:rsid w:val="002A7989"/>
    <w:rsid w:val="002B02F3"/>
    <w:rsid w:val="002B0752"/>
    <w:rsid w:val="002C3463"/>
    <w:rsid w:val="002D266D"/>
    <w:rsid w:val="002D5B3D"/>
    <w:rsid w:val="002D7447"/>
    <w:rsid w:val="002E315A"/>
    <w:rsid w:val="002E4F8C"/>
    <w:rsid w:val="002F3D1D"/>
    <w:rsid w:val="002F560C"/>
    <w:rsid w:val="002F5847"/>
    <w:rsid w:val="0030425A"/>
    <w:rsid w:val="00341DC7"/>
    <w:rsid w:val="003421F1"/>
    <w:rsid w:val="0034279C"/>
    <w:rsid w:val="0035199B"/>
    <w:rsid w:val="00354F64"/>
    <w:rsid w:val="003559A1"/>
    <w:rsid w:val="00361563"/>
    <w:rsid w:val="00367460"/>
    <w:rsid w:val="00371D36"/>
    <w:rsid w:val="00373E17"/>
    <w:rsid w:val="003775E6"/>
    <w:rsid w:val="00381998"/>
    <w:rsid w:val="00385930"/>
    <w:rsid w:val="0038604C"/>
    <w:rsid w:val="003A5F1C"/>
    <w:rsid w:val="003C2F9B"/>
    <w:rsid w:val="003C3E2E"/>
    <w:rsid w:val="003D2C79"/>
    <w:rsid w:val="003D4A3C"/>
    <w:rsid w:val="003D55B2"/>
    <w:rsid w:val="003E0033"/>
    <w:rsid w:val="003E5452"/>
    <w:rsid w:val="003E7165"/>
    <w:rsid w:val="003E7FF6"/>
    <w:rsid w:val="004046B5"/>
    <w:rsid w:val="00406F27"/>
    <w:rsid w:val="004141B8"/>
    <w:rsid w:val="00415782"/>
    <w:rsid w:val="004203B9"/>
    <w:rsid w:val="00420D5C"/>
    <w:rsid w:val="00423F57"/>
    <w:rsid w:val="00432135"/>
    <w:rsid w:val="00446987"/>
    <w:rsid w:val="00446D28"/>
    <w:rsid w:val="0046395C"/>
    <w:rsid w:val="00466CD0"/>
    <w:rsid w:val="00473583"/>
    <w:rsid w:val="004774E4"/>
    <w:rsid w:val="00477F32"/>
    <w:rsid w:val="00481850"/>
    <w:rsid w:val="004851A0"/>
    <w:rsid w:val="0048627F"/>
    <w:rsid w:val="004932AB"/>
    <w:rsid w:val="00494BEF"/>
    <w:rsid w:val="004978D3"/>
    <w:rsid w:val="004A5512"/>
    <w:rsid w:val="004A6BE5"/>
    <w:rsid w:val="004B0C18"/>
    <w:rsid w:val="004B7A5F"/>
    <w:rsid w:val="004C1A04"/>
    <w:rsid w:val="004C20BC"/>
    <w:rsid w:val="004C5C9A"/>
    <w:rsid w:val="004D1442"/>
    <w:rsid w:val="004D20CB"/>
    <w:rsid w:val="004D3DCB"/>
    <w:rsid w:val="004D7940"/>
    <w:rsid w:val="004E1946"/>
    <w:rsid w:val="004E3AAF"/>
    <w:rsid w:val="004E66E9"/>
    <w:rsid w:val="004E7DDE"/>
    <w:rsid w:val="004F0090"/>
    <w:rsid w:val="004F172C"/>
    <w:rsid w:val="004F25EB"/>
    <w:rsid w:val="004F4B34"/>
    <w:rsid w:val="005002ED"/>
    <w:rsid w:val="00500DBC"/>
    <w:rsid w:val="005063DC"/>
    <w:rsid w:val="005102BE"/>
    <w:rsid w:val="00523F7F"/>
    <w:rsid w:val="00524D54"/>
    <w:rsid w:val="00535CFF"/>
    <w:rsid w:val="0054531B"/>
    <w:rsid w:val="00546C24"/>
    <w:rsid w:val="005476FF"/>
    <w:rsid w:val="005516F6"/>
    <w:rsid w:val="00552842"/>
    <w:rsid w:val="00554E89"/>
    <w:rsid w:val="00564680"/>
    <w:rsid w:val="00564B58"/>
    <w:rsid w:val="00572281"/>
    <w:rsid w:val="005801DD"/>
    <w:rsid w:val="00592A40"/>
    <w:rsid w:val="005A0D0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8A7"/>
    <w:rsid w:val="00611EBA"/>
    <w:rsid w:val="006213A8"/>
    <w:rsid w:val="00623BEA"/>
    <w:rsid w:val="006347E9"/>
    <w:rsid w:val="00640C87"/>
    <w:rsid w:val="006454BB"/>
    <w:rsid w:val="00647F8C"/>
    <w:rsid w:val="00657CF4"/>
    <w:rsid w:val="00661463"/>
    <w:rsid w:val="00663B8D"/>
    <w:rsid w:val="00663E00"/>
    <w:rsid w:val="00664F48"/>
    <w:rsid w:val="00664FAD"/>
    <w:rsid w:val="0066795B"/>
    <w:rsid w:val="0067345B"/>
    <w:rsid w:val="00683986"/>
    <w:rsid w:val="00685035"/>
    <w:rsid w:val="00685770"/>
    <w:rsid w:val="00690B84"/>
    <w:rsid w:val="00690DBA"/>
    <w:rsid w:val="0069444E"/>
    <w:rsid w:val="006964F9"/>
    <w:rsid w:val="006A395F"/>
    <w:rsid w:val="006A65E2"/>
    <w:rsid w:val="006A7C0F"/>
    <w:rsid w:val="006B096D"/>
    <w:rsid w:val="006B37BD"/>
    <w:rsid w:val="006C092D"/>
    <w:rsid w:val="006C099D"/>
    <w:rsid w:val="006C18F0"/>
    <w:rsid w:val="006C7E01"/>
    <w:rsid w:val="006D2321"/>
    <w:rsid w:val="006D64A5"/>
    <w:rsid w:val="006E0935"/>
    <w:rsid w:val="006E353F"/>
    <w:rsid w:val="006E35AB"/>
    <w:rsid w:val="006E5FAB"/>
    <w:rsid w:val="00701A73"/>
    <w:rsid w:val="00707801"/>
    <w:rsid w:val="00711AA9"/>
    <w:rsid w:val="00722155"/>
    <w:rsid w:val="00724DF7"/>
    <w:rsid w:val="00733E4F"/>
    <w:rsid w:val="00737F19"/>
    <w:rsid w:val="0076582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5DD8"/>
    <w:rsid w:val="00816D52"/>
    <w:rsid w:val="00826337"/>
    <w:rsid w:val="00831048"/>
    <w:rsid w:val="00834272"/>
    <w:rsid w:val="00837390"/>
    <w:rsid w:val="00845DDF"/>
    <w:rsid w:val="008625C1"/>
    <w:rsid w:val="0087671D"/>
    <w:rsid w:val="008806F9"/>
    <w:rsid w:val="00887957"/>
    <w:rsid w:val="00894EF1"/>
    <w:rsid w:val="008A4530"/>
    <w:rsid w:val="008A57E3"/>
    <w:rsid w:val="008B170E"/>
    <w:rsid w:val="008B5BF4"/>
    <w:rsid w:val="008C0CEE"/>
    <w:rsid w:val="008C1B18"/>
    <w:rsid w:val="008D46EC"/>
    <w:rsid w:val="008E0E25"/>
    <w:rsid w:val="008E61A1"/>
    <w:rsid w:val="009031EF"/>
    <w:rsid w:val="00914451"/>
    <w:rsid w:val="00917EA3"/>
    <w:rsid w:val="00917EE0"/>
    <w:rsid w:val="00921C89"/>
    <w:rsid w:val="00923395"/>
    <w:rsid w:val="00926966"/>
    <w:rsid w:val="00926D03"/>
    <w:rsid w:val="00934036"/>
    <w:rsid w:val="00934889"/>
    <w:rsid w:val="00944608"/>
    <w:rsid w:val="0094541D"/>
    <w:rsid w:val="009473EA"/>
    <w:rsid w:val="00954E7E"/>
    <w:rsid w:val="009554D9"/>
    <w:rsid w:val="009572F9"/>
    <w:rsid w:val="00960D0F"/>
    <w:rsid w:val="00982843"/>
    <w:rsid w:val="0098366F"/>
    <w:rsid w:val="00983A03"/>
    <w:rsid w:val="00986063"/>
    <w:rsid w:val="00991F67"/>
    <w:rsid w:val="00992876"/>
    <w:rsid w:val="009A0DCE"/>
    <w:rsid w:val="009A22CD"/>
    <w:rsid w:val="009A3E4B"/>
    <w:rsid w:val="009A6716"/>
    <w:rsid w:val="009A6CB1"/>
    <w:rsid w:val="009B35FD"/>
    <w:rsid w:val="009B6815"/>
    <w:rsid w:val="009C654F"/>
    <w:rsid w:val="009D2967"/>
    <w:rsid w:val="009D3C2B"/>
    <w:rsid w:val="009E4191"/>
    <w:rsid w:val="009F2AB1"/>
    <w:rsid w:val="009F4FAF"/>
    <w:rsid w:val="009F6572"/>
    <w:rsid w:val="009F68F1"/>
    <w:rsid w:val="00A03480"/>
    <w:rsid w:val="00A04529"/>
    <w:rsid w:val="00A0584B"/>
    <w:rsid w:val="00A07DC1"/>
    <w:rsid w:val="00A105A9"/>
    <w:rsid w:val="00A114D3"/>
    <w:rsid w:val="00A17135"/>
    <w:rsid w:val="00A21A6F"/>
    <w:rsid w:val="00A24E56"/>
    <w:rsid w:val="00A25AE8"/>
    <w:rsid w:val="00A26A62"/>
    <w:rsid w:val="00A34087"/>
    <w:rsid w:val="00A35A9B"/>
    <w:rsid w:val="00A4070E"/>
    <w:rsid w:val="00A40CA0"/>
    <w:rsid w:val="00A504A7"/>
    <w:rsid w:val="00A53677"/>
    <w:rsid w:val="00A53BF2"/>
    <w:rsid w:val="00A60D68"/>
    <w:rsid w:val="00A73EFA"/>
    <w:rsid w:val="00A76A11"/>
    <w:rsid w:val="00A77A3B"/>
    <w:rsid w:val="00A92F6F"/>
    <w:rsid w:val="00A97523"/>
    <w:rsid w:val="00AA6817"/>
    <w:rsid w:val="00AA7824"/>
    <w:rsid w:val="00AB0FA3"/>
    <w:rsid w:val="00AB73BF"/>
    <w:rsid w:val="00AC0E87"/>
    <w:rsid w:val="00AC335C"/>
    <w:rsid w:val="00AC39A7"/>
    <w:rsid w:val="00AC3F49"/>
    <w:rsid w:val="00AC463E"/>
    <w:rsid w:val="00AC47B4"/>
    <w:rsid w:val="00AD1A30"/>
    <w:rsid w:val="00AD3BE2"/>
    <w:rsid w:val="00AD3E3D"/>
    <w:rsid w:val="00AE1EE4"/>
    <w:rsid w:val="00AE36EC"/>
    <w:rsid w:val="00AE6535"/>
    <w:rsid w:val="00AE7406"/>
    <w:rsid w:val="00AF1688"/>
    <w:rsid w:val="00AF46E6"/>
    <w:rsid w:val="00AF5139"/>
    <w:rsid w:val="00AF7245"/>
    <w:rsid w:val="00B06EDA"/>
    <w:rsid w:val="00B1161F"/>
    <w:rsid w:val="00B11661"/>
    <w:rsid w:val="00B32B4D"/>
    <w:rsid w:val="00B3572E"/>
    <w:rsid w:val="00B4137E"/>
    <w:rsid w:val="00B54DF7"/>
    <w:rsid w:val="00B56223"/>
    <w:rsid w:val="00B56E79"/>
    <w:rsid w:val="00B57AA7"/>
    <w:rsid w:val="00B637AA"/>
    <w:rsid w:val="00B63BE2"/>
    <w:rsid w:val="00B6485B"/>
    <w:rsid w:val="00B7592C"/>
    <w:rsid w:val="00B809D3"/>
    <w:rsid w:val="00B84B66"/>
    <w:rsid w:val="00B85475"/>
    <w:rsid w:val="00B9090A"/>
    <w:rsid w:val="00B92196"/>
    <w:rsid w:val="00B9228D"/>
    <w:rsid w:val="00B929EC"/>
    <w:rsid w:val="00BA553E"/>
    <w:rsid w:val="00BB0725"/>
    <w:rsid w:val="00BC0700"/>
    <w:rsid w:val="00BC408A"/>
    <w:rsid w:val="00BC5023"/>
    <w:rsid w:val="00BC556C"/>
    <w:rsid w:val="00BD42DA"/>
    <w:rsid w:val="00BD4684"/>
    <w:rsid w:val="00BD623C"/>
    <w:rsid w:val="00BE08A7"/>
    <w:rsid w:val="00BE4391"/>
    <w:rsid w:val="00BE7B33"/>
    <w:rsid w:val="00BF3E48"/>
    <w:rsid w:val="00C07AFF"/>
    <w:rsid w:val="00C15F1B"/>
    <w:rsid w:val="00C15FC2"/>
    <w:rsid w:val="00C16288"/>
    <w:rsid w:val="00C17D1D"/>
    <w:rsid w:val="00C257DC"/>
    <w:rsid w:val="00C33016"/>
    <w:rsid w:val="00C45923"/>
    <w:rsid w:val="00C543E7"/>
    <w:rsid w:val="00C568F4"/>
    <w:rsid w:val="00C70225"/>
    <w:rsid w:val="00C72198"/>
    <w:rsid w:val="00C73C7D"/>
    <w:rsid w:val="00C75005"/>
    <w:rsid w:val="00C82778"/>
    <w:rsid w:val="00C970DF"/>
    <w:rsid w:val="00CA7E71"/>
    <w:rsid w:val="00CB2673"/>
    <w:rsid w:val="00CB701D"/>
    <w:rsid w:val="00CC183F"/>
    <w:rsid w:val="00CC3F0E"/>
    <w:rsid w:val="00CD08C9"/>
    <w:rsid w:val="00CD0DEF"/>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4D5"/>
    <w:rsid w:val="00D62E42"/>
    <w:rsid w:val="00D772FB"/>
    <w:rsid w:val="00DA1AA0"/>
    <w:rsid w:val="00DA512B"/>
    <w:rsid w:val="00DB6041"/>
    <w:rsid w:val="00DC44A8"/>
    <w:rsid w:val="00DC5279"/>
    <w:rsid w:val="00DD31AF"/>
    <w:rsid w:val="00DD35F5"/>
    <w:rsid w:val="00DE4BEE"/>
    <w:rsid w:val="00DE5B3D"/>
    <w:rsid w:val="00DE7112"/>
    <w:rsid w:val="00DF19BE"/>
    <w:rsid w:val="00DF3B44"/>
    <w:rsid w:val="00E1372E"/>
    <w:rsid w:val="00E21D30"/>
    <w:rsid w:val="00E24D9A"/>
    <w:rsid w:val="00E27805"/>
    <w:rsid w:val="00E27A11"/>
    <w:rsid w:val="00E30406"/>
    <w:rsid w:val="00E30497"/>
    <w:rsid w:val="00E358A2"/>
    <w:rsid w:val="00E35C9A"/>
    <w:rsid w:val="00E3771B"/>
    <w:rsid w:val="00E40979"/>
    <w:rsid w:val="00E43F26"/>
    <w:rsid w:val="00E52A36"/>
    <w:rsid w:val="00E615A6"/>
    <w:rsid w:val="00E6378B"/>
    <w:rsid w:val="00E63EC3"/>
    <w:rsid w:val="00E653DA"/>
    <w:rsid w:val="00E65958"/>
    <w:rsid w:val="00E7188E"/>
    <w:rsid w:val="00E83753"/>
    <w:rsid w:val="00E84FE5"/>
    <w:rsid w:val="00E852D9"/>
    <w:rsid w:val="00E85AB2"/>
    <w:rsid w:val="00E879A5"/>
    <w:rsid w:val="00E879FC"/>
    <w:rsid w:val="00E9748B"/>
    <w:rsid w:val="00EA2574"/>
    <w:rsid w:val="00EA2B9A"/>
    <w:rsid w:val="00EA2F1F"/>
    <w:rsid w:val="00EA3F2E"/>
    <w:rsid w:val="00EA57EC"/>
    <w:rsid w:val="00EA6208"/>
    <w:rsid w:val="00EB120E"/>
    <w:rsid w:val="00EB34C8"/>
    <w:rsid w:val="00EB46E2"/>
    <w:rsid w:val="00EC0045"/>
    <w:rsid w:val="00ED452E"/>
    <w:rsid w:val="00EE3CDA"/>
    <w:rsid w:val="00EF37A8"/>
    <w:rsid w:val="00EF531F"/>
    <w:rsid w:val="00F00BF7"/>
    <w:rsid w:val="00F012FE"/>
    <w:rsid w:val="00F05FE8"/>
    <w:rsid w:val="00F06D86"/>
    <w:rsid w:val="00F13D87"/>
    <w:rsid w:val="00F1438C"/>
    <w:rsid w:val="00F149E5"/>
    <w:rsid w:val="00F15E33"/>
    <w:rsid w:val="00F16E3A"/>
    <w:rsid w:val="00F17DA2"/>
    <w:rsid w:val="00F22EC0"/>
    <w:rsid w:val="00F25C47"/>
    <w:rsid w:val="00F27D7B"/>
    <w:rsid w:val="00F31D34"/>
    <w:rsid w:val="00F342A1"/>
    <w:rsid w:val="00F36FBA"/>
    <w:rsid w:val="00F37EC8"/>
    <w:rsid w:val="00F40326"/>
    <w:rsid w:val="00F44D36"/>
    <w:rsid w:val="00F454BE"/>
    <w:rsid w:val="00F46262"/>
    <w:rsid w:val="00F4795D"/>
    <w:rsid w:val="00F50A61"/>
    <w:rsid w:val="00F525CD"/>
    <w:rsid w:val="00F5286C"/>
    <w:rsid w:val="00F52E12"/>
    <w:rsid w:val="00F638CA"/>
    <w:rsid w:val="00F657C5"/>
    <w:rsid w:val="00F8564A"/>
    <w:rsid w:val="00F900B4"/>
    <w:rsid w:val="00F95DE2"/>
    <w:rsid w:val="00FA045A"/>
    <w:rsid w:val="00FA0F2E"/>
    <w:rsid w:val="00FA1474"/>
    <w:rsid w:val="00FA2E2D"/>
    <w:rsid w:val="00FA4DB1"/>
    <w:rsid w:val="00FB3D92"/>
    <w:rsid w:val="00FB3F2A"/>
    <w:rsid w:val="00FC3593"/>
    <w:rsid w:val="00FC611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7188E"/>
    <w:rPr>
      <w:rFonts w:ascii="Times New Roman" w:hAnsi="Times New Roman"/>
      <w:b w:val="0"/>
      <w:i w:val="0"/>
      <w:sz w:val="22"/>
    </w:rPr>
  </w:style>
  <w:style w:type="paragraph" w:styleId="NoSpacing">
    <w:name w:val="No Spacing"/>
    <w:uiPriority w:val="1"/>
    <w:qFormat/>
    <w:rsid w:val="00E7188E"/>
    <w:pPr>
      <w:spacing w:after="0" w:line="240" w:lineRule="auto"/>
    </w:pPr>
  </w:style>
  <w:style w:type="paragraph" w:customStyle="1" w:styleId="scemptylineheader">
    <w:name w:val="sc_emptyline_header"/>
    <w:qFormat/>
    <w:rsid w:val="00E718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718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718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718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718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7188E"/>
    <w:rPr>
      <w:color w:val="808080"/>
    </w:rPr>
  </w:style>
  <w:style w:type="paragraph" w:customStyle="1" w:styleId="scdirectionallanguage">
    <w:name w:val="sc_directional_language"/>
    <w:qFormat/>
    <w:rsid w:val="00E718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718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718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718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718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718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718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718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718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718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718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718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718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718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718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718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7188E"/>
    <w:rPr>
      <w:rFonts w:ascii="Times New Roman" w:hAnsi="Times New Roman"/>
      <w:color w:val="auto"/>
      <w:sz w:val="22"/>
    </w:rPr>
  </w:style>
  <w:style w:type="paragraph" w:customStyle="1" w:styleId="scclippagebillheader">
    <w:name w:val="sc_clip_page_bill_header"/>
    <w:qFormat/>
    <w:rsid w:val="00E718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718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718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71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88E"/>
    <w:rPr>
      <w:lang w:val="en-US"/>
    </w:rPr>
  </w:style>
  <w:style w:type="paragraph" w:styleId="Footer">
    <w:name w:val="footer"/>
    <w:basedOn w:val="Normal"/>
    <w:link w:val="FooterChar"/>
    <w:uiPriority w:val="99"/>
    <w:unhideWhenUsed/>
    <w:rsid w:val="00E71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88E"/>
    <w:rPr>
      <w:lang w:val="en-US"/>
    </w:rPr>
  </w:style>
  <w:style w:type="paragraph" w:styleId="ListParagraph">
    <w:name w:val="List Paragraph"/>
    <w:basedOn w:val="Normal"/>
    <w:uiPriority w:val="34"/>
    <w:qFormat/>
    <w:rsid w:val="00E7188E"/>
    <w:pPr>
      <w:ind w:left="720"/>
      <w:contextualSpacing/>
    </w:pPr>
  </w:style>
  <w:style w:type="paragraph" w:customStyle="1" w:styleId="scbillfooter">
    <w:name w:val="sc_bill_footer"/>
    <w:qFormat/>
    <w:rsid w:val="00E718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71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718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718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718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718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718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7188E"/>
    <w:pPr>
      <w:widowControl w:val="0"/>
      <w:suppressAutoHyphens/>
      <w:spacing w:after="0" w:line="360" w:lineRule="auto"/>
    </w:pPr>
    <w:rPr>
      <w:rFonts w:ascii="Times New Roman" w:hAnsi="Times New Roman"/>
      <w:lang w:val="en-US"/>
    </w:rPr>
  </w:style>
  <w:style w:type="paragraph" w:customStyle="1" w:styleId="sctableln">
    <w:name w:val="sc_table_ln"/>
    <w:qFormat/>
    <w:rsid w:val="00E718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8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7188E"/>
    <w:rPr>
      <w:strike/>
      <w:dstrike w:val="0"/>
    </w:rPr>
  </w:style>
  <w:style w:type="character" w:customStyle="1" w:styleId="scinsert">
    <w:name w:val="sc_insert"/>
    <w:uiPriority w:val="1"/>
    <w:qFormat/>
    <w:rsid w:val="00E7188E"/>
    <w:rPr>
      <w:caps w:val="0"/>
      <w:smallCaps w:val="0"/>
      <w:strike w:val="0"/>
      <w:dstrike w:val="0"/>
      <w:vanish w:val="0"/>
      <w:u w:val="single"/>
      <w:vertAlign w:val="baseline"/>
    </w:rPr>
  </w:style>
  <w:style w:type="character" w:customStyle="1" w:styleId="scinsertred">
    <w:name w:val="sc_insert_red"/>
    <w:uiPriority w:val="1"/>
    <w:qFormat/>
    <w:rsid w:val="00E7188E"/>
    <w:rPr>
      <w:caps w:val="0"/>
      <w:smallCaps w:val="0"/>
      <w:strike w:val="0"/>
      <w:dstrike w:val="0"/>
      <w:vanish w:val="0"/>
      <w:color w:val="FF0000"/>
      <w:u w:val="single"/>
      <w:vertAlign w:val="baseline"/>
    </w:rPr>
  </w:style>
  <w:style w:type="character" w:customStyle="1" w:styleId="scinsertblue">
    <w:name w:val="sc_insert_blue"/>
    <w:uiPriority w:val="1"/>
    <w:qFormat/>
    <w:rsid w:val="00E7188E"/>
    <w:rPr>
      <w:caps w:val="0"/>
      <w:smallCaps w:val="0"/>
      <w:strike w:val="0"/>
      <w:dstrike w:val="0"/>
      <w:vanish w:val="0"/>
      <w:color w:val="0070C0"/>
      <w:u w:val="single"/>
      <w:vertAlign w:val="baseline"/>
    </w:rPr>
  </w:style>
  <w:style w:type="character" w:customStyle="1" w:styleId="scstrikered">
    <w:name w:val="sc_strike_red"/>
    <w:uiPriority w:val="1"/>
    <w:qFormat/>
    <w:rsid w:val="00E7188E"/>
    <w:rPr>
      <w:strike/>
      <w:dstrike w:val="0"/>
      <w:color w:val="FF0000"/>
    </w:rPr>
  </w:style>
  <w:style w:type="character" w:customStyle="1" w:styleId="scstrikeblue">
    <w:name w:val="sc_strike_blue"/>
    <w:uiPriority w:val="1"/>
    <w:qFormat/>
    <w:rsid w:val="00E7188E"/>
    <w:rPr>
      <w:strike/>
      <w:dstrike w:val="0"/>
      <w:color w:val="0070C0"/>
    </w:rPr>
  </w:style>
  <w:style w:type="character" w:customStyle="1" w:styleId="scinsertbluenounderline">
    <w:name w:val="sc_insert_blue_no_underline"/>
    <w:uiPriority w:val="1"/>
    <w:qFormat/>
    <w:rsid w:val="00E718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718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7188E"/>
    <w:rPr>
      <w:strike/>
      <w:dstrike w:val="0"/>
      <w:color w:val="0070C0"/>
      <w:lang w:val="en-US"/>
    </w:rPr>
  </w:style>
  <w:style w:type="character" w:customStyle="1" w:styleId="scstrikerednoncodified">
    <w:name w:val="sc_strike_red_non_codified"/>
    <w:uiPriority w:val="1"/>
    <w:qFormat/>
    <w:rsid w:val="00E7188E"/>
    <w:rPr>
      <w:strike/>
      <w:dstrike w:val="0"/>
      <w:color w:val="FF0000"/>
    </w:rPr>
  </w:style>
  <w:style w:type="paragraph" w:customStyle="1" w:styleId="scbillsiglines">
    <w:name w:val="sc_bill_sig_lines"/>
    <w:qFormat/>
    <w:rsid w:val="00E718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7188E"/>
    <w:rPr>
      <w:bdr w:val="none" w:sz="0" w:space="0" w:color="auto"/>
      <w:shd w:val="clear" w:color="auto" w:fill="FEC6C6"/>
    </w:rPr>
  </w:style>
  <w:style w:type="character" w:customStyle="1" w:styleId="screstoreblue">
    <w:name w:val="sc_restore_blue"/>
    <w:uiPriority w:val="1"/>
    <w:qFormat/>
    <w:rsid w:val="00E7188E"/>
    <w:rPr>
      <w:color w:val="4472C4" w:themeColor="accent1"/>
      <w:bdr w:val="none" w:sz="0" w:space="0" w:color="auto"/>
      <w:shd w:val="clear" w:color="auto" w:fill="auto"/>
    </w:rPr>
  </w:style>
  <w:style w:type="character" w:customStyle="1" w:styleId="screstorered">
    <w:name w:val="sc_restore_red"/>
    <w:uiPriority w:val="1"/>
    <w:qFormat/>
    <w:rsid w:val="00E7188E"/>
    <w:rPr>
      <w:color w:val="FF0000"/>
      <w:bdr w:val="none" w:sz="0" w:space="0" w:color="auto"/>
      <w:shd w:val="clear" w:color="auto" w:fill="auto"/>
    </w:rPr>
  </w:style>
  <w:style w:type="character" w:customStyle="1" w:styleId="scstrikenewblue">
    <w:name w:val="sc_strike_new_blue"/>
    <w:uiPriority w:val="1"/>
    <w:qFormat/>
    <w:rsid w:val="00E7188E"/>
    <w:rPr>
      <w:strike w:val="0"/>
      <w:dstrike/>
      <w:color w:val="0070C0"/>
      <w:u w:val="none"/>
    </w:rPr>
  </w:style>
  <w:style w:type="character" w:customStyle="1" w:styleId="scstrikenewred">
    <w:name w:val="sc_strike_new_red"/>
    <w:uiPriority w:val="1"/>
    <w:qFormat/>
    <w:rsid w:val="00E7188E"/>
    <w:rPr>
      <w:strike w:val="0"/>
      <w:dstrike/>
      <w:color w:val="FF0000"/>
      <w:u w:val="none"/>
    </w:rPr>
  </w:style>
  <w:style w:type="character" w:customStyle="1" w:styleId="scamendsenate">
    <w:name w:val="sc_amend_senate"/>
    <w:uiPriority w:val="1"/>
    <w:qFormat/>
    <w:rsid w:val="00E7188E"/>
    <w:rPr>
      <w:bdr w:val="none" w:sz="0" w:space="0" w:color="auto"/>
      <w:shd w:val="clear" w:color="auto" w:fill="FFF2CC" w:themeFill="accent4" w:themeFillTint="33"/>
    </w:rPr>
  </w:style>
  <w:style w:type="character" w:customStyle="1" w:styleId="scamendhouse">
    <w:name w:val="sc_amend_house"/>
    <w:uiPriority w:val="1"/>
    <w:qFormat/>
    <w:rsid w:val="00E7188E"/>
    <w:rPr>
      <w:bdr w:val="none" w:sz="0" w:space="0" w:color="auto"/>
      <w:shd w:val="clear" w:color="auto" w:fill="E2EFD9" w:themeFill="accent6" w:themeFillTint="33"/>
    </w:rPr>
  </w:style>
  <w:style w:type="paragraph" w:styleId="Revision">
    <w:name w:val="Revision"/>
    <w:hidden/>
    <w:uiPriority w:val="99"/>
    <w:semiHidden/>
    <w:rsid w:val="00F454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0&amp;session=126&amp;summary=B" TargetMode="External" Id="R374bd91fc8634e89" /><Relationship Type="http://schemas.openxmlformats.org/officeDocument/2006/relationships/hyperlink" Target="https://www.scstatehouse.gov/sess126_2025-2026/prever/3350_20241205.docx" TargetMode="External" Id="R33a5fc97ea5640d3" /><Relationship Type="http://schemas.openxmlformats.org/officeDocument/2006/relationships/hyperlink" Target="h:\hj\20250114.docx" TargetMode="External" Id="Rb58a5c42fe274953" /><Relationship Type="http://schemas.openxmlformats.org/officeDocument/2006/relationships/hyperlink" Target="h:\hj\20250114.docx" TargetMode="External" Id="R166259216d0347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A0A"/>
    <w:rsid w:val="00025E23"/>
    <w:rsid w:val="000C5BC7"/>
    <w:rsid w:val="000F401F"/>
    <w:rsid w:val="00140B15"/>
    <w:rsid w:val="001B20DA"/>
    <w:rsid w:val="001C48FD"/>
    <w:rsid w:val="00261531"/>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AA6817"/>
    <w:rsid w:val="00AC0E87"/>
    <w:rsid w:val="00AC3F49"/>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04d6d8ed-37de-4177-af2d-54fbd825a5d9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1ea2661a-8cfd-4c62-927d-699845fd9275</T_BILL_REQUEST_REQUEST>
  <T_BILL_R_ORIGINALDRAFT>c894abb2-fd4c-4ca0-a429-34fbcb26f122</T_BILL_R_ORIGINALDRAFT>
  <T_BILL_SPONSOR_SPONSOR>b88101ba-ce69-406c-9555-1dee5da961c3</T_BILL_SPONSOR_SPONSOR>
  <T_BILL_T_BILLNAME>[3350]</T_BILL_T_BILLNAME>
  <T_BILL_T_BILLNUMBER>3350</T_BILL_T_BILLNUMBER>
  <T_BILL_T_BILLTITLE>TO AMEND THE SOUTH CAROLINA CODE OF LAWS BY AMENDING SECTION 27‑30‑120, RELATING TO THE SOUTH CAROLINA HOMEOWNERS ASSOCIATION ACT DEFINITIONS, SO AS TO ADD DEFINITION OF “INTERNAL DISPUTE RESOLUTION PROCESS”; BY AMENDING SECTION 27‑30‑140, RELATING TO ANNUAL BUDGET INCREASES, SO AS TO PROVIDE FOR CERTAIN NOTICES FOR HOLDING MEETINGS; BY AMENDING SECTION 27‑30‑150, RELATING TO APPLICATION OF ACCESS TO DOCUMENTS PROVISIONS, SO AS TO PROVIDE FOR PROVISIONS THAT APPLY TO CERTAIN HOMEOWNERS ASSOCIATIONS; BY ADDING SECTION 27‑30‑155 SO AS TO PROVIDE THAT HOMEOWNERS ASSOCIATIONS SHALL ESTABLISH AN INTERNAL DISPUTE RESOLUTION PROCESS; BY AMENDING SECTION 27‑30‑160, RELATING TO JURISDICTION OF MAGISTRATES COURT, SO AS TO PROVIDE THAT THE MAGISTRATES COURT HAS JURISDICTION OVER ALL MATTERS BETWEEN A HOMEOWNER AND A HOMEOWNERS ASSOCIATION; AND BY AMENDING SECTION 27‑30‑340, RELATING TO COMPLAINTS FROM HOMEOWNERS OR HOMEOWNERS ASSOCIATIONS, SO AS TO PROVIDE THAT COPIES OF CERTAIN DOCUMENTS MUST BE INCLUDED IN COMPLAINTS.</T_BILL_T_BILLTITLE>
  <T_BILL_T_CHAMBER>house</T_BILL_T_CHAMBER>
  <T_BILL_T_FILENAME> </T_BILL_T_FILENAME>
  <T_BILL_T_LEGTYPE>bill_statewide</T_BILL_T_LEGTYPE>
  <T_BILL_T_RATNUMBERSTRING>HNone</T_BILL_T_RATNUMBERSTRING>
  <T_BILL_T_SECTIONS>[{"SectionUUID":"04bc61b7-bd60-4142-84a8-efd087896a04","SectionName":"code_section","SectionNumber":1,"SectionType":"code_section","CodeSections":[{"CodeSectionBookmarkName":"cs_T27C30N120_dc1f9e400","IsConstitutionSection":false,"Identity":"27-30-120","IsNew":false,"SubSections":[{"Level":1,"Identity":"T27C30N120S1","SubSectionBookmarkName":"ss_T27C30N120S1_lv1_41843a6ec","IsNewSubSection":false,"SubSectionReplacement":""},{"Level":1,"Identity":"T27C30N120S2","SubSectionBookmarkName":"ss_T27C30N120S2_lv1_fc2e57e7f","IsNewSubSection":false,"SubSectionReplacement":""},{"Level":1,"Identity":"T27C30N120S3","SubSectionBookmarkName":"ss_T27C30N120S3_lv1_efaf602eb","IsNewSubSection":false,"SubSectionReplacement":""},{"Level":1,"Identity":"T27C30N120S4","SubSectionBookmarkName":"ss_T27C30N120S4_lv1_591a939ce","IsNewSubSection":false,"SubSectionReplacement":""},{"Level":1,"Identity":"T27C30N120S5","SubSectionBookmarkName":"ss_T27C30N120S5_lv1_10c6e7b6e","IsNewSubSection":false,"SubSectionReplacement":""},{"Level":1,"Identity":"T27C30N120S6","SubSectionBookmarkName":"ss_T27C30N120S6_lv1_ce3cbe5d4","IsNewSubSection":false,"SubSectionReplacement":""},{"Level":1,"Identity":"T27C30N120S7","SubSectionBookmarkName":"ss_T27C30N120S7_lv1_56c5d9ca0","IsNewSubSection":false,"SubSectionReplacement":""},{"Level":1,"Identity":"T27C30N120S9","SubSectionBookmarkName":"ss_T27C30N120S9_lv1_064265da8","IsNewSubSection":false,"SubSectionReplacement":""},{"Level":2,"Identity":"T27C30N120Sa","SubSectionBookmarkName":"ss_T27C30N120Sa_lv2_e7c48fd4d","IsNewSubSection":false,"SubSectionReplacement":""},{"Level":2,"Identity":"T27C30N120Sb","SubSectionBookmarkName":"ss_T27C30N120Sb_lv2_da59f399b","IsNewSubSection":false,"SubSectionReplacement":""},{"Level":1,"Identity":"T27C30N120S8","SubSectionBookmarkName":"ss_T27C30N120S8_lv1_3b0ef1d0a","IsNewSubSection":false,"SubSectionReplacement":""}],"TitleRelatedTo":"the south carolina homeowners association act Definitions","TitleSoAsTo":"add definition of \"internal dispute resolution process\"","Deleted":false}],"TitleText":"","DisableControls":false,"Deleted":false,"RepealItems":[],"SectionBookmarkName":"bs_num_1_8ec752694"},{"SectionUUID":"8b2470ce-069c-4d1b-bb62-7d355f80893e","SectionName":"code_section","SectionNumber":2,"SectionType":"code_section","CodeSections":[{"CodeSectionBookmarkName":"cs_T27C30N140_b6695c0db","IsConstitutionSection":false,"Identity":"27-30-140","IsNew":false,"SubSections":[{"Level":1,"Identity":"T27C30N140S1","SubSectionBookmarkName":"ss_T27C30N140S1_lv1_15af21db3","IsNewSubSection":false,"SubSectionReplacement":""},{"Level":1,"Identity":"T27C30N140S2","SubSectionBookmarkName":"ss_T27C30N140S2_lv1_3331fc5b9","IsNewSubSection":false,"SubSectionReplacement":""},{"Level":2,"Identity":"T27C30N140Sa","SubSectionBookmarkName":"ss_T27C30N140Sa_lv2_7c1dd128e","IsNewSubSection":false,"SubSectionReplacement":""},{"Level":2,"Identity":"T27C30N140Sb","SubSectionBookmarkName":"ss_T27C30N140Sb_lv2_7ff6d25fb","IsNewSubSection":false,"SubSectionReplacement":""},{"Level":2,"Identity":"T27C30N140Sc","SubSectionBookmarkName":"ss_T27C30N140Sc_lv2_bea48ec9c","IsNewSubSection":false,"SubSectionReplacement":""},{"Level":2,"Identity":"T27C30N140Sd","SubSectionBookmarkName":"ss_T27C30N140Sd_lv2_3a441d721","IsNewSubSection":false,"SubSectionReplacement":""}],"TitleRelatedTo":"Annual budget increases","TitleSoAsTo":"provide for certain notices for holding meetings","Deleted":false}],"TitleText":"","DisableControls":false,"Deleted":false,"RepealItems":[],"SectionBookmarkName":"bs_num_2_71fc53110"},{"SectionUUID":"d5f1b59b-90ff-4a2a-ab25-2eec4f9ca2c5","SectionName":"code_section","SectionNumber":3,"SectionType":"code_section","CodeSections":[{"CodeSectionBookmarkName":"cs_T27C30N150_d7cf79a14","IsConstitutionSection":false,"Identity":"27-30-150","IsNew":false,"SubSections":[{"Level":1,"Identity":"T27C30N150SA","SubSectionBookmarkName":"ss_T27C30N150SA_lv1_39ebe45f1","IsNewSubSection":false,"SubSectionReplacement":""},{"Level":2,"Identity":"T27C30N150S1","SubSectionBookmarkName":"ss_T27C30N150S1_lv2_0b1799a17","IsNewSubSection":false,"SubSectionReplacement":""},{"Level":2,"Identity":"T27C30N150S2","SubSectionBookmarkName":"ss_T27C30N150S2_lv2_9c08148d6","IsNewSubSection":false,"SubSectionReplacement":""}],"TitleRelatedTo":"Application of access to documents provisions","TitleSoAsTo":"provide for provisions that apply to certain homeowners associations","Deleted":false}],"TitleText":"","DisableControls":false,"Deleted":false,"RepealItems":[],"SectionBookmarkName":"bs_num_3_add309ca4"},{"SectionUUID":"9d3da920-f85a-4a93-a3ed-17e8fecbfef4","SectionName":"code_section","SectionNumber":4,"SectionType":"code_section","CodeSections":[{"CodeSectionBookmarkName":"ns_T27C30N155_69e939d84","IsConstitutionSection":false,"Identity":"27-30-155","IsNew":true,"SubSections":[{"Level":1,"Identity":"T27C30N155SA","SubSectionBookmarkName":"ss_T27C30N155SA_lv1_2bc5ebcc0","IsNewSubSection":false,"SubSectionReplacement":""},{"Level":2,"Identity":"T27C30N155S1","SubSectionBookmarkName":"ss_T27C30N155S1_lv2_9e75446da","IsNewSubSection":false,"SubSectionReplacement":""},{"Level":2,"Identity":"T27C30N155S2","SubSectionBookmarkName":"ss_T27C30N155S2_lv2_7c0430453","IsNewSubSection":false,"SubSectionReplacement":""},{"Level":2,"Identity":"T27C30N155S3","SubSectionBookmarkName":"ss_T27C30N155S3_lv2_b390dab5d","IsNewSubSection":false,"SubSectionReplacement":""},{"Level":2,"Identity":"T27C30N155S4","SubSectionBookmarkName":"ss_T27C30N155S4_lv2_591b35aa4","IsNewSubSection":false,"SubSectionReplacement":""},{"Level":1,"Identity":"T27C30N155SB","SubSectionBookmarkName":"ss_T27C30N155SB_lv1_4f0c69e01","IsNewSubSection":false,"SubSectionReplacement":""}],"TitleRelatedTo":"","TitleSoAsTo":"provide that homeowners associations shall establish an internal dispute resolution process","Deleted":false}],"TitleText":"","DisableControls":false,"Deleted":false,"RepealItems":[],"SectionBookmarkName":"bs_num_4_9b27c9021"},{"SectionUUID":"b2582391-fbe0-446b-9f3a-c38f3c3004be","SectionName":"code_section","SectionNumber":5,"SectionType":"code_section","CodeSections":[{"CodeSectionBookmarkName":"cs_T27C30N160_d39110488","IsConstitutionSection":false,"Identity":"27-30-160","IsNew":false,"SubSections":[],"TitleRelatedTo":"Jurisdiction of magistrates court","TitleSoAsTo":"provide that the magistrates court has jurisdiction over all matters between a homeowner and a homeowners association","Deleted":false}],"TitleText":"","DisableControls":false,"Deleted":false,"RepealItems":[],"SectionBookmarkName":"bs_num_5_b775f4811"},{"SectionUUID":"5104c73a-9616-453a-837f-72120a5f65c8","SectionName":"code_section","SectionNumber":6,"SectionType":"code_section","CodeSections":[{"CodeSectionBookmarkName":"cs_T27C30N340_4225baf36","IsConstitutionSection":false,"Identity":"27-30-340","IsNew":false,"SubSections":[{"Level":1,"Identity":"T27C30N340SC","SubSectionBookmarkName":"ss_T27C30N340SC_lv1_69f57d50c","IsNewSubSection":false,"SubSectionReplacement":""},{"Level":2,"Identity":"T27C30N340S1","SubSectionBookmarkName":"ss_T27C30N340S1_lv2_eb01232cc","IsNewSubSection":false,"SubSectionReplacement":""},{"Level":2,"Identity":"T27C30N340S2","SubSectionBookmarkName":"ss_T27C30N340S2_lv2_8d0f3cb54","IsNewSubSection":false,"SubSectionReplacement":""}],"TitleRelatedTo":"complaints from homeowners or homeowners associations","TitleSoAsTo":"provide that copies of certain documents must be included in complaints","Deleted":false}],"TitleText":"","DisableControls":false,"Deleted":false,"RepealItems":[],"SectionBookmarkName":"bs_num_6_21bf1470e"},{"SectionUUID":"8f03ca95-8faa-4d43-a9c2-8afc498075bd","SectionName":"standard_eff_date_section","SectionNumber":7,"SectionType":"drafting_clause","CodeSections":[],"TitleText":"","DisableControls":false,"Deleted":false,"RepealItems":[],"SectionBookmarkName":"bs_num_7_lastsection"}]</T_BILL_T_SECTIONS>
  <T_BILL_T_SUBJECT>Internal dispute resolution</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6353</Characters>
  <Application>Microsoft Office Word</Application>
  <DocSecurity>0</DocSecurity>
  <Lines>122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2024-11-15T17:59:00Z</cp:lastPrinted>
  <dcterms:created xsi:type="dcterms:W3CDTF">2024-12-03T13:30:00Z</dcterms:created>
  <dcterms:modified xsi:type="dcterms:W3CDTF">2024-12-03T13:30:00Z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