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sales restrictions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c79f32a33fd4083">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74dfa284ce14e32">
        <w:r w:rsidRPr="00770434">
          <w:rPr>
            <w:rStyle w:val="Hyperlink"/>
          </w:rPr>
          <w:t>House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e10b82e06744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556ab2fff3496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p w:rsidRPr="00105D52" w:rsidR="00BE1040" w:rsidP="00207826" w:rsidRDefault="00926010" w14:paraId="4E30D107" w14:textId="13222C9E">
      <w:pPr>
        <w:pStyle w:val="scbilltitle"/>
      </w:pPr>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14173C" w:rsidR="0014173C">
            <w:t>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w:t>
          </w:r>
        </w:sdtContent>
      </w:sdt>
    </w:p>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186b88c25" w:id="1"/>
      <w:r w:rsidRPr="00105D52">
        <w:t>B</w:t>
      </w:r>
      <w:bookmarkEnd w:id="1"/>
      <w:r w:rsidRPr="00105D52">
        <w:t>e it enacted by the General Assembly of the State of South Carolina:</w:t>
      </w:r>
    </w:p>
    <w:p w:rsidRPr="00105D52" w:rsidR="009C43C3" w:rsidP="005E0FB4" w:rsidRDefault="009C43C3" w14:paraId="790F6824" w14:textId="5F41C333">
      <w:pPr>
        <w:pStyle w:val="scemptyline"/>
      </w:pPr>
    </w:p>
    <w:p w:rsidR="00B468A8" w:rsidP="005E0FB4" w:rsidRDefault="007D0BED" w14:paraId="76A903E3" w14:textId="77777777">
      <w:pPr>
        <w:pStyle w:val="sccodifiedsection"/>
      </w:pPr>
      <w:bookmarkStart w:name="bs_num_1_66f50a7a9" w:id="2"/>
      <w:r>
        <w:t>S</w:t>
      </w:r>
      <w:bookmarkEnd w:id="2"/>
      <w:r>
        <w:t>ECTION 1.</w:t>
      </w:r>
      <w:r>
        <w:tab/>
      </w:r>
      <w:bookmarkStart w:name="dl_1cc69cc61" w:id="3"/>
      <w:r w:rsidR="00B468A8">
        <w:t>I</w:t>
      </w:r>
      <w:bookmarkEnd w:id="3"/>
      <w:r w:rsidR="00B468A8">
        <w:t>t is proposed that Section 14, Article XVII of the Constitution of this State be amended to read:</w:t>
      </w:r>
    </w:p>
    <w:p w:rsidR="00B468A8" w:rsidP="005E0FB4" w:rsidRDefault="00B468A8" w14:paraId="214508E8" w14:textId="77777777">
      <w:pPr>
        <w:pStyle w:val="sccodifiedsection"/>
      </w:pPr>
    </w:p>
    <w:p w:rsidR="007D0BED" w:rsidP="00B468A8" w:rsidRDefault="00B468A8" w14:paraId="6A0C85A9" w14:textId="7BE8ED64">
      <w:pPr>
        <w:pStyle w:val="sccodifiedsection"/>
      </w:pPr>
      <w:r>
        <w:tab/>
      </w:r>
      <w:bookmarkStart w:name="cs_ArtXVIISec14_1cc4e07f1" w:id="4"/>
      <w:r>
        <w:t>S</w:t>
      </w:r>
      <w:bookmarkEnd w:id="4"/>
      <w:r>
        <w:t>ection 14. Every citizen who is eighteen years of age or older, not laboring under disabilities prescribed in this Constitution or otherwise established by law, shall be deemed sui juris and endowed with full legal rights and responsibilities, provided, that the General Assembly may restrict the sale of alcoholic beverages</w:t>
      </w:r>
      <w:r w:rsidR="005E0FB4">
        <w:rPr>
          <w:rStyle w:val="scinsert"/>
        </w:rPr>
        <w:t>, or other products, substances, or services determined by the General Assembly to be unreasonably hazardous, perilous, or unsafe</w:t>
      </w:r>
      <w:r>
        <w:t xml:space="preserve"> to persons until age twenty-one.</w:t>
      </w:r>
    </w:p>
    <w:p w:rsidR="00B468A8" w:rsidP="005E0FB4" w:rsidRDefault="00B468A8" w14:paraId="1CFD5A1B" w14:textId="77777777">
      <w:pPr>
        <w:pStyle w:val="scemptyline"/>
      </w:pPr>
    </w:p>
    <w:p w:rsidR="005E0FB4" w:rsidP="005E0FB4" w:rsidRDefault="00B468A8" w14:paraId="19CD5619" w14:textId="77777777">
      <w:pPr>
        <w:pStyle w:val="scnoncodifiedsection"/>
      </w:pPr>
      <w:bookmarkStart w:name="bs_num_2_8557eda98" w:id="5"/>
      <w:bookmarkStart w:name="constitution_voting_20693da60" w:id="6"/>
      <w:r>
        <w:t>S</w:t>
      </w:r>
      <w:bookmarkEnd w:id="5"/>
      <w:r>
        <w:t>ECTION 2.</w:t>
      </w:r>
      <w:r>
        <w:tab/>
      </w:r>
      <w:bookmarkEnd w:id="6"/>
      <w:r w:rsidRPr="7EFADF95" w:rsidR="005E0FB4">
        <w:t>The proposed</w:t>
      </w:r>
      <w:r w:rsidR="005E0FB4">
        <w:t xml:space="preserve"> amendment</w:t>
      </w:r>
      <w:r w:rsidRPr="7EFADF95" w:rsidR="005E0FB4">
        <w:t xml:space="preserve"> must be submitted to the qualified electors at the next general election for representatives.</w:t>
      </w:r>
      <w:r w:rsidR="005E0FB4">
        <w:t xml:space="preserve"> </w:t>
      </w:r>
      <w:r w:rsidRPr="7EFADF95" w:rsidR="005E0FB4">
        <w:t xml:space="preserve"> Ballots must be provided at the various voting precincts with the follow</w:t>
      </w:r>
      <w:r w:rsidR="005E0FB4">
        <w:t>ing</w:t>
      </w:r>
      <w:r w:rsidRPr="7EFADF95" w:rsidR="005E0FB4">
        <w:t xml:space="preserve"> words printed or written on the ballot:</w:t>
      </w:r>
    </w:p>
    <w:p w:rsidRPr="00116292" w:rsidR="005E0FB4" w:rsidP="005E0FB4" w:rsidRDefault="005E0FB4" w14:paraId="756CBCD8" w14:textId="77777777">
      <w:pPr>
        <w:pStyle w:val="scnoncodifiedsection"/>
      </w:pPr>
    </w:p>
    <w:p w:rsidRPr="00116292" w:rsidR="005E0FB4" w:rsidP="005E0FB4" w:rsidRDefault="005E0FB4" w14:paraId="67959A69" w14:textId="5DD73A24">
      <w:pPr>
        <w:pStyle w:val="scnoncodifiedsection"/>
      </w:pPr>
      <w:r>
        <w:tab/>
      </w:r>
      <w:bookmarkStart w:name="up_3ce06c9a0" w:id="7"/>
      <w:r>
        <w:t>“</w:t>
      </w:r>
      <w:bookmarkEnd w:id="7"/>
      <w:r w:rsidRPr="00C91CFA">
        <w:t>Must Section</w:t>
      </w:r>
      <w:r>
        <w:t xml:space="preserve"> 14,</w:t>
      </w:r>
      <w:r w:rsidRPr="00C91CFA">
        <w:t xml:space="preserve"> Article </w:t>
      </w:r>
      <w:r>
        <w:t>XVII</w:t>
      </w:r>
      <w:r w:rsidRPr="00C91CFA">
        <w:t xml:space="preserve"> of the Constitution of this State, relating to</w:t>
      </w:r>
      <w:r>
        <w:t xml:space="preserve"> </w:t>
      </w:r>
      <w:r w:rsidRPr="005E0FB4">
        <w:t>citizens deemed sui juris and restrictions regarding the sale of alcoholic beverages</w:t>
      </w:r>
      <w:r w:rsidRPr="004E0418">
        <w:t>,</w:t>
      </w:r>
      <w:r w:rsidRPr="00C91CFA">
        <w:rPr>
          <w:i/>
          <w:iCs/>
        </w:rPr>
        <w:t xml:space="preserve"> </w:t>
      </w:r>
      <w:r w:rsidRPr="00B7188A">
        <w:t xml:space="preserve">be amended </w:t>
      </w:r>
      <w:proofErr w:type="gramStart"/>
      <w:r w:rsidRPr="00B7188A">
        <w:t>so as to</w:t>
      </w:r>
      <w:proofErr w:type="gramEnd"/>
      <w:r>
        <w:t xml:space="preserve"> </w:t>
      </w:r>
      <w:r w:rsidRPr="005E0FB4">
        <w:t>allow the General Assembly to restrict the sale of products, substances, or services determined by the General Assembly to be unreasonably hazardous, perilous, or unsafe to persons until age twenty-one</w:t>
      </w:r>
      <w:r w:rsidRPr="00116292">
        <w:t>?</w:t>
      </w:r>
    </w:p>
    <w:p w:rsidRPr="00116292" w:rsidR="005E0FB4" w:rsidP="005E0FB4" w:rsidRDefault="005E0FB4" w14:paraId="7151965E" w14:textId="77777777">
      <w:pPr>
        <w:pStyle w:val="scnoncodifiedsection"/>
        <w:jc w:val="left"/>
      </w:pPr>
    </w:p>
    <w:p w:rsidRPr="00116292" w:rsidR="005E0FB4" w:rsidP="005E0FB4" w:rsidRDefault="005E0FB4" w14:paraId="62028763" w14:textId="77777777">
      <w:pPr>
        <w:pStyle w:val="scnoncodifiedsection"/>
        <w:jc w:val="center"/>
      </w:pPr>
      <w:bookmarkStart w:name="up_a1e287f78" w:id="8"/>
      <w:r w:rsidRPr="00116292">
        <w:t>Y</w:t>
      </w:r>
      <w:bookmarkEnd w:id="8"/>
      <w:r w:rsidRPr="00116292">
        <w:t>es</w:t>
      </w:r>
      <w:r>
        <w:tab/>
      </w:r>
      <w:r>
        <w:tab/>
      </w:r>
      <w:r w:rsidRPr="00116292">
        <w:rPr>
          <w:rFonts w:ascii="Wingdings" w:hAnsi="Wingdings"/>
        </w:rPr>
        <w:t>o</w:t>
      </w:r>
    </w:p>
    <w:p w:rsidR="005E0FB4" w:rsidP="005E0FB4" w:rsidRDefault="005E0FB4" w14:paraId="1610C8E5" w14:textId="77777777">
      <w:pPr>
        <w:pStyle w:val="scnoncodifiedsection"/>
        <w:jc w:val="center"/>
        <w:rPr>
          <w:rFonts w:ascii="Wingdings" w:hAnsi="Wingdings"/>
        </w:rPr>
      </w:pPr>
      <w:bookmarkStart w:name="up_edfb25120" w:id="9"/>
      <w:r w:rsidRPr="00116292">
        <w:t>N</w:t>
      </w:r>
      <w:bookmarkEnd w:id="9"/>
      <w:r w:rsidRPr="00116292">
        <w:t>o</w:t>
      </w:r>
      <w:r>
        <w:tab/>
      </w:r>
      <w:r>
        <w:tab/>
      </w:r>
      <w:r w:rsidRPr="00116292">
        <w:rPr>
          <w:rFonts w:ascii="Wingdings" w:hAnsi="Wingdings"/>
        </w:rPr>
        <w:t>o</w:t>
      </w:r>
    </w:p>
    <w:p w:rsidRPr="00116292" w:rsidR="005E0FB4" w:rsidP="005E0FB4" w:rsidRDefault="005E0FB4" w14:paraId="1CF7AA32" w14:textId="77777777">
      <w:pPr>
        <w:pStyle w:val="scnoncodifiedsection"/>
        <w:jc w:val="center"/>
      </w:pPr>
    </w:p>
    <w:p w:rsidR="00B468A8" w:rsidP="005E0FB4" w:rsidRDefault="005E0FB4" w14:paraId="6403EB3D" w14:textId="61E23601">
      <w:pPr>
        <w:pStyle w:val="scnoncodifiedsection"/>
      </w:pPr>
      <w:bookmarkStart w:name="up_ea4af2f27" w:id="10"/>
      <w:r w:rsidRPr="00116292">
        <w:t>T</w:t>
      </w:r>
      <w:bookmarkEnd w:id="10"/>
      <w:r w:rsidRPr="00116292">
        <w:t xml:space="preserve">hose voting in favor of the question shall deposit a ballot with a check or cross mark in the square </w:t>
      </w:r>
      <w:r w:rsidRPr="00116292">
        <w:lastRenderedPageBreak/>
        <w:t xml:space="preserve">after the word </w:t>
      </w:r>
      <w:r>
        <w:t>‘</w:t>
      </w:r>
      <w:r w:rsidRPr="00116292">
        <w:t>Yes,</w:t>
      </w:r>
      <w:r w:rsidR="00023C80">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3E76861D">
      <w:pPr>
        <w:pStyle w:val="scbillendxx"/>
      </w:pPr>
      <w:r w:rsidRPr="00105D52">
        <w:t>--</w:t>
      </w:r>
      <w:r w:rsidRPr="00105D52" w:rsidR="002A667A">
        <w:t>--XX</w:t>
      </w:r>
      <w:r w:rsidRPr="00105D52">
        <w:t>--</w:t>
      </w:r>
      <w:r w:rsidRPr="00105D52" w:rsidR="002A667A">
        <w:t>--</w:t>
      </w:r>
    </w:p>
    <w:sectPr w:rsidRPr="00105D52" w:rsidR="002A667A" w:rsidSect="00C17BF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8A733BD" w:rsidR="00674220" w:rsidRDefault="0092601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D1D">
          <w:rPr>
            <w:noProof/>
          </w:rPr>
          <w:t>LC-0012DG25.docx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3C80"/>
    <w:rsid w:val="000247A9"/>
    <w:rsid w:val="00037916"/>
    <w:rsid w:val="000562E4"/>
    <w:rsid w:val="00061E8E"/>
    <w:rsid w:val="00074D6A"/>
    <w:rsid w:val="000758C3"/>
    <w:rsid w:val="00086350"/>
    <w:rsid w:val="0009245B"/>
    <w:rsid w:val="000B360D"/>
    <w:rsid w:val="000B67F5"/>
    <w:rsid w:val="000D23AE"/>
    <w:rsid w:val="000D6B78"/>
    <w:rsid w:val="000E4143"/>
    <w:rsid w:val="000E582D"/>
    <w:rsid w:val="000F44C0"/>
    <w:rsid w:val="000F480F"/>
    <w:rsid w:val="00102FCA"/>
    <w:rsid w:val="00105D52"/>
    <w:rsid w:val="00110702"/>
    <w:rsid w:val="00137445"/>
    <w:rsid w:val="0014173C"/>
    <w:rsid w:val="00144E13"/>
    <w:rsid w:val="00152B7B"/>
    <w:rsid w:val="0016230F"/>
    <w:rsid w:val="00166A4D"/>
    <w:rsid w:val="00171EE6"/>
    <w:rsid w:val="00190825"/>
    <w:rsid w:val="00191D34"/>
    <w:rsid w:val="001A12D9"/>
    <w:rsid w:val="001A1493"/>
    <w:rsid w:val="001B4F92"/>
    <w:rsid w:val="001B50D2"/>
    <w:rsid w:val="001C682C"/>
    <w:rsid w:val="001D08C4"/>
    <w:rsid w:val="001F2A41"/>
    <w:rsid w:val="00202067"/>
    <w:rsid w:val="00202D6C"/>
    <w:rsid w:val="002038AA"/>
    <w:rsid w:val="00204EB0"/>
    <w:rsid w:val="00207826"/>
    <w:rsid w:val="0021088A"/>
    <w:rsid w:val="00222690"/>
    <w:rsid w:val="002230E1"/>
    <w:rsid w:val="0023716F"/>
    <w:rsid w:val="00255134"/>
    <w:rsid w:val="002608CD"/>
    <w:rsid w:val="002851CF"/>
    <w:rsid w:val="00295F65"/>
    <w:rsid w:val="002A2C79"/>
    <w:rsid w:val="002A667A"/>
    <w:rsid w:val="002A6902"/>
    <w:rsid w:val="002B02F3"/>
    <w:rsid w:val="002B5BEA"/>
    <w:rsid w:val="002C7C7E"/>
    <w:rsid w:val="002E0094"/>
    <w:rsid w:val="002E1999"/>
    <w:rsid w:val="002F5003"/>
    <w:rsid w:val="00311DA1"/>
    <w:rsid w:val="00314400"/>
    <w:rsid w:val="003337A0"/>
    <w:rsid w:val="00335981"/>
    <w:rsid w:val="003463B1"/>
    <w:rsid w:val="0035005B"/>
    <w:rsid w:val="00351A09"/>
    <w:rsid w:val="0037421C"/>
    <w:rsid w:val="003C444D"/>
    <w:rsid w:val="003C4F86"/>
    <w:rsid w:val="003D225B"/>
    <w:rsid w:val="003D6D1D"/>
    <w:rsid w:val="0040332C"/>
    <w:rsid w:val="00412EF0"/>
    <w:rsid w:val="004368D3"/>
    <w:rsid w:val="00461602"/>
    <w:rsid w:val="00463356"/>
    <w:rsid w:val="0048091E"/>
    <w:rsid w:val="00490B14"/>
    <w:rsid w:val="004932AB"/>
    <w:rsid w:val="004A10B4"/>
    <w:rsid w:val="004A72B7"/>
    <w:rsid w:val="004B478B"/>
    <w:rsid w:val="004B759D"/>
    <w:rsid w:val="004C40D0"/>
    <w:rsid w:val="004E13A3"/>
    <w:rsid w:val="005026C8"/>
    <w:rsid w:val="00512914"/>
    <w:rsid w:val="00530E88"/>
    <w:rsid w:val="00547DD5"/>
    <w:rsid w:val="005606AD"/>
    <w:rsid w:val="00560F91"/>
    <w:rsid w:val="00582642"/>
    <w:rsid w:val="0058575F"/>
    <w:rsid w:val="00592861"/>
    <w:rsid w:val="005B4332"/>
    <w:rsid w:val="005B7817"/>
    <w:rsid w:val="005B7A6F"/>
    <w:rsid w:val="005C40EB"/>
    <w:rsid w:val="005C56BC"/>
    <w:rsid w:val="005E0FB4"/>
    <w:rsid w:val="005E7403"/>
    <w:rsid w:val="00602966"/>
    <w:rsid w:val="006060C8"/>
    <w:rsid w:val="00614F38"/>
    <w:rsid w:val="0064113A"/>
    <w:rsid w:val="006517A7"/>
    <w:rsid w:val="00674220"/>
    <w:rsid w:val="00677E52"/>
    <w:rsid w:val="00684741"/>
    <w:rsid w:val="00696ABA"/>
    <w:rsid w:val="006B5610"/>
    <w:rsid w:val="006B76FE"/>
    <w:rsid w:val="006C2B78"/>
    <w:rsid w:val="006D3494"/>
    <w:rsid w:val="006D41CD"/>
    <w:rsid w:val="006D636F"/>
    <w:rsid w:val="00702736"/>
    <w:rsid w:val="007262F1"/>
    <w:rsid w:val="007327C6"/>
    <w:rsid w:val="00741923"/>
    <w:rsid w:val="00747A48"/>
    <w:rsid w:val="0077594C"/>
    <w:rsid w:val="007834CB"/>
    <w:rsid w:val="007A6F9E"/>
    <w:rsid w:val="007D0BED"/>
    <w:rsid w:val="007F179F"/>
    <w:rsid w:val="00807D9F"/>
    <w:rsid w:val="00810D57"/>
    <w:rsid w:val="008242C7"/>
    <w:rsid w:val="00827AEA"/>
    <w:rsid w:val="008577F1"/>
    <w:rsid w:val="00857A76"/>
    <w:rsid w:val="00857D61"/>
    <w:rsid w:val="00876AA5"/>
    <w:rsid w:val="008A459B"/>
    <w:rsid w:val="008A6ED6"/>
    <w:rsid w:val="008B74A0"/>
    <w:rsid w:val="008D2663"/>
    <w:rsid w:val="00902A77"/>
    <w:rsid w:val="0090596A"/>
    <w:rsid w:val="0091569F"/>
    <w:rsid w:val="00926010"/>
    <w:rsid w:val="00935259"/>
    <w:rsid w:val="00936D1A"/>
    <w:rsid w:val="00937B34"/>
    <w:rsid w:val="00951842"/>
    <w:rsid w:val="0095277F"/>
    <w:rsid w:val="009527A9"/>
    <w:rsid w:val="009552CC"/>
    <w:rsid w:val="00956988"/>
    <w:rsid w:val="00966EDB"/>
    <w:rsid w:val="00967247"/>
    <w:rsid w:val="00970A32"/>
    <w:rsid w:val="00991F67"/>
    <w:rsid w:val="009B2ECA"/>
    <w:rsid w:val="009C43C3"/>
    <w:rsid w:val="009D1A37"/>
    <w:rsid w:val="009D4F71"/>
    <w:rsid w:val="009D54F7"/>
    <w:rsid w:val="009F4163"/>
    <w:rsid w:val="00A02894"/>
    <w:rsid w:val="00A05664"/>
    <w:rsid w:val="00A10047"/>
    <w:rsid w:val="00A213D2"/>
    <w:rsid w:val="00A33A5F"/>
    <w:rsid w:val="00A54FE3"/>
    <w:rsid w:val="00A56A86"/>
    <w:rsid w:val="00A61D76"/>
    <w:rsid w:val="00A73649"/>
    <w:rsid w:val="00A75209"/>
    <w:rsid w:val="00A757E8"/>
    <w:rsid w:val="00A84DE1"/>
    <w:rsid w:val="00A8574D"/>
    <w:rsid w:val="00A931A6"/>
    <w:rsid w:val="00A96112"/>
    <w:rsid w:val="00AB0E6A"/>
    <w:rsid w:val="00AE0454"/>
    <w:rsid w:val="00B1768E"/>
    <w:rsid w:val="00B2206F"/>
    <w:rsid w:val="00B23615"/>
    <w:rsid w:val="00B2707D"/>
    <w:rsid w:val="00B3575E"/>
    <w:rsid w:val="00B421A5"/>
    <w:rsid w:val="00B468A8"/>
    <w:rsid w:val="00B52E10"/>
    <w:rsid w:val="00B53725"/>
    <w:rsid w:val="00B636B6"/>
    <w:rsid w:val="00B830C2"/>
    <w:rsid w:val="00B92F98"/>
    <w:rsid w:val="00BA3E97"/>
    <w:rsid w:val="00BB0EC5"/>
    <w:rsid w:val="00BC489A"/>
    <w:rsid w:val="00BE086C"/>
    <w:rsid w:val="00BE1040"/>
    <w:rsid w:val="00BE48A2"/>
    <w:rsid w:val="00C17BF6"/>
    <w:rsid w:val="00C2363D"/>
    <w:rsid w:val="00C43CED"/>
    <w:rsid w:val="00C45C12"/>
    <w:rsid w:val="00C603CF"/>
    <w:rsid w:val="00C73C7D"/>
    <w:rsid w:val="00C75DCE"/>
    <w:rsid w:val="00C80F9D"/>
    <w:rsid w:val="00CA2D40"/>
    <w:rsid w:val="00CA76AC"/>
    <w:rsid w:val="00CB3A21"/>
    <w:rsid w:val="00CC0258"/>
    <w:rsid w:val="00CD2FA8"/>
    <w:rsid w:val="00CD3E0C"/>
    <w:rsid w:val="00CF0C03"/>
    <w:rsid w:val="00CF502F"/>
    <w:rsid w:val="00D03992"/>
    <w:rsid w:val="00D151B9"/>
    <w:rsid w:val="00D17346"/>
    <w:rsid w:val="00D20D80"/>
    <w:rsid w:val="00D20F23"/>
    <w:rsid w:val="00D24A45"/>
    <w:rsid w:val="00D36E22"/>
    <w:rsid w:val="00D36E79"/>
    <w:rsid w:val="00D52B38"/>
    <w:rsid w:val="00D56452"/>
    <w:rsid w:val="00D56E88"/>
    <w:rsid w:val="00D76E08"/>
    <w:rsid w:val="00D81064"/>
    <w:rsid w:val="00D93CE9"/>
    <w:rsid w:val="00DC14A6"/>
    <w:rsid w:val="00E13307"/>
    <w:rsid w:val="00E31700"/>
    <w:rsid w:val="00E33E4F"/>
    <w:rsid w:val="00E4700B"/>
    <w:rsid w:val="00E53AAD"/>
    <w:rsid w:val="00EA2574"/>
    <w:rsid w:val="00EA3586"/>
    <w:rsid w:val="00EB0B43"/>
    <w:rsid w:val="00EB0F12"/>
    <w:rsid w:val="00EB0F2C"/>
    <w:rsid w:val="00EB3925"/>
    <w:rsid w:val="00EC315B"/>
    <w:rsid w:val="00ED4053"/>
    <w:rsid w:val="00EF3015"/>
    <w:rsid w:val="00EF4333"/>
    <w:rsid w:val="00F1362B"/>
    <w:rsid w:val="00F225AF"/>
    <w:rsid w:val="00F27F82"/>
    <w:rsid w:val="00F44E29"/>
    <w:rsid w:val="00F4590B"/>
    <w:rsid w:val="00F54962"/>
    <w:rsid w:val="00F64849"/>
    <w:rsid w:val="00F71F7E"/>
    <w:rsid w:val="00F751FE"/>
    <w:rsid w:val="00FB02A8"/>
    <w:rsid w:val="00FB2A4E"/>
    <w:rsid w:val="00FC560A"/>
    <w:rsid w:val="00FD0B09"/>
    <w:rsid w:val="00FD3616"/>
    <w:rsid w:val="00FE19D6"/>
    <w:rsid w:val="00FE2E1D"/>
    <w:rsid w:val="00FE4340"/>
    <w:rsid w:val="00FF6009"/>
    <w:rsid w:val="00FF6B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0C8"/>
  </w:style>
  <w:style w:type="paragraph" w:styleId="Heading1">
    <w:name w:val="heading 1"/>
    <w:basedOn w:val="Normal"/>
    <w:next w:val="Normal"/>
    <w:link w:val="Heading1Char"/>
    <w:uiPriority w:val="9"/>
    <w:qFormat/>
    <w:rsid w:val="006060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60C8"/>
    <w:rPr>
      <w:rFonts w:ascii="Times New Roman" w:hAnsi="Times New Roman"/>
      <w:b w:val="0"/>
      <w:i w:val="0"/>
      <w:sz w:val="22"/>
    </w:rPr>
  </w:style>
  <w:style w:type="character" w:customStyle="1" w:styleId="Heading1Char">
    <w:name w:val="Heading 1 Char"/>
    <w:basedOn w:val="DefaultParagraphFont"/>
    <w:link w:val="Heading1"/>
    <w:uiPriority w:val="9"/>
    <w:rsid w:val="006060C8"/>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6060C8"/>
    <w:rPr>
      <w:rFonts w:ascii="Aharoni" w:hAnsi="Aharoni"/>
      <w:sz w:val="44"/>
      <w:lang w:val="en-US"/>
    </w:rPr>
  </w:style>
  <w:style w:type="paragraph" w:customStyle="1" w:styleId="scbillheader">
    <w:name w:val="sc_bill_header"/>
    <w:qFormat/>
    <w:rsid w:val="006060C8"/>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6060C8"/>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6060C8"/>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6060C8"/>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6060C8"/>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6060C8"/>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6060C8"/>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6060C8"/>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6060C8"/>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6060C8"/>
    <w:rPr>
      <w:rFonts w:ascii="Times New Roman" w:hAnsi="Times New Roman"/>
      <w:b w:val="0"/>
      <w:i w:val="0"/>
      <w:sz w:val="28"/>
      <w:lang w:val="en-US"/>
    </w:rPr>
  </w:style>
  <w:style w:type="paragraph" w:customStyle="1" w:styleId="scamendselectionboxes">
    <w:name w:val="sc_amend_selectionboxes"/>
    <w:basedOn w:val="Normal"/>
    <w:qFormat/>
    <w:rsid w:val="006060C8"/>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6060C8"/>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6060C8"/>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6060C8"/>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6060C8"/>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6060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6060C8"/>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6060C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6060C8"/>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6060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60C8"/>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6060C8"/>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6060C8"/>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6060C8"/>
    <w:rPr>
      <w:rFonts w:ascii="Times New Roman" w:hAnsi="Times New Roman"/>
      <w:color w:val="auto"/>
      <w:sz w:val="22"/>
      <w:lang w:val="en-US"/>
    </w:rPr>
  </w:style>
  <w:style w:type="paragraph" w:customStyle="1" w:styleId="scclippagedocpath">
    <w:name w:val="sc_clip_page_doc_path"/>
    <w:qFormat/>
    <w:rsid w:val="006060C8"/>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6060C8"/>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6060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6060C8"/>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6060C8"/>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6060C8"/>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6060C8"/>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6060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6060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6060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60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60C8"/>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6060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6060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60C8"/>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6060C8"/>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6060C8"/>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6060C8"/>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6060C8"/>
    <w:rPr>
      <w:rFonts w:ascii="Times New Roman" w:hAnsi="Times New Roman"/>
      <w:b w:val="0"/>
      <w:i w:val="0"/>
      <w:caps/>
      <w:smallCaps w:val="0"/>
      <w:color w:val="auto"/>
      <w:sz w:val="22"/>
      <w:lang w:val="en-US"/>
    </w:rPr>
  </w:style>
  <w:style w:type="paragraph" w:customStyle="1" w:styleId="scbillsenatebackjacket">
    <w:name w:val="sc_bill_senate_back_jacket"/>
    <w:qFormat/>
    <w:rsid w:val="006060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6060C8"/>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6060C8"/>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6060C8"/>
    <w:rPr>
      <w:rFonts w:ascii="Times New Roman" w:hAnsi="Times New Roman"/>
      <w:caps/>
      <w:smallCaps w:val="0"/>
      <w:sz w:val="22"/>
      <w:lang w:val="en-US"/>
    </w:rPr>
  </w:style>
  <w:style w:type="paragraph" w:customStyle="1" w:styleId="scsenateresolution">
    <w:name w:val="sc_senate_resolution"/>
    <w:qFormat/>
    <w:rsid w:val="006060C8"/>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6060C8"/>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6060C8"/>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6060C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6060C8"/>
  </w:style>
  <w:style w:type="paragraph" w:customStyle="1" w:styleId="scsenateresolutionclippagedraftingassistant">
    <w:name w:val="sc_senate_resolution_clip_page_drafting_assistant"/>
    <w:qFormat/>
    <w:rsid w:val="006060C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6060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6060C8"/>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6060C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6060C8"/>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6060C8"/>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6060C8"/>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6060C8"/>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6060C8"/>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6060C8"/>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6060C8"/>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6060C8"/>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6060C8"/>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6060C8"/>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6060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6060C8"/>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6060C8"/>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6060C8"/>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6060C8"/>
    <w:rPr>
      <w:rFonts w:ascii="Times New Roman" w:hAnsi="Times New Roman"/>
      <w:b w:val="0"/>
      <w:i w:val="0"/>
      <w:caps/>
      <w:smallCaps w:val="0"/>
      <w:sz w:val="28"/>
      <w:lang w:val="en-US"/>
    </w:rPr>
  </w:style>
  <w:style w:type="paragraph" w:customStyle="1" w:styleId="scconfrepcodifiedsection">
    <w:name w:val="sc_confrep_codified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6060C8"/>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6060C8"/>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6060C8"/>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6060C8"/>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6060C8"/>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6060C8"/>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6060C8"/>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6060C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6060C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6060C8"/>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6060C8"/>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6060C8"/>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6060C8"/>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6060C8"/>
    <w:rPr>
      <w:color w:val="808080"/>
    </w:rPr>
  </w:style>
  <w:style w:type="paragraph" w:customStyle="1" w:styleId="scjrblanksection">
    <w:name w:val="sc_jr_blank_section"/>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6060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6060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0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0C8"/>
  </w:style>
  <w:style w:type="paragraph" w:styleId="Footer">
    <w:name w:val="footer"/>
    <w:basedOn w:val="Normal"/>
    <w:link w:val="FooterChar"/>
    <w:uiPriority w:val="99"/>
    <w:unhideWhenUsed/>
    <w:rsid w:val="0060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0C8"/>
  </w:style>
  <w:style w:type="paragraph" w:customStyle="1" w:styleId="sctablecodifiedsection">
    <w:name w:val="sc_table_codified_section"/>
    <w:qFormat/>
    <w:rsid w:val="006060C8"/>
    <w:pPr>
      <w:widowControl w:val="0"/>
      <w:suppressAutoHyphens/>
      <w:spacing w:after="0" w:line="360" w:lineRule="auto"/>
    </w:pPr>
    <w:rPr>
      <w:rFonts w:ascii="Times New Roman" w:hAnsi="Times New Roman"/>
      <w:lang w:val="en-US"/>
    </w:rPr>
  </w:style>
  <w:style w:type="paragraph" w:customStyle="1" w:styleId="sctableln">
    <w:name w:val="sc_table_ln"/>
    <w:qFormat/>
    <w:rsid w:val="006060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60C8"/>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060C8"/>
    <w:rPr>
      <w:strike/>
      <w:dstrike w:val="0"/>
      <w:color w:val="0070C0"/>
      <w:lang w:val="en-US"/>
    </w:rPr>
  </w:style>
  <w:style w:type="character" w:customStyle="1" w:styleId="scstrikered">
    <w:name w:val="sc_strike_red"/>
    <w:uiPriority w:val="1"/>
    <w:qFormat/>
    <w:rsid w:val="006060C8"/>
    <w:rPr>
      <w:strike/>
      <w:dstrike w:val="0"/>
      <w:color w:val="FF0000"/>
      <w:lang w:val="en-US"/>
    </w:rPr>
  </w:style>
  <w:style w:type="character" w:customStyle="1" w:styleId="scinsert">
    <w:name w:val="sc_insert"/>
    <w:uiPriority w:val="1"/>
    <w:qFormat/>
    <w:rsid w:val="006060C8"/>
    <w:rPr>
      <w:caps w:val="0"/>
      <w:smallCaps w:val="0"/>
      <w:strike w:val="0"/>
      <w:dstrike w:val="0"/>
      <w:vanish w:val="0"/>
      <w:u w:val="single"/>
      <w:vertAlign w:val="baseline"/>
      <w:lang w:val="en-US"/>
    </w:rPr>
  </w:style>
  <w:style w:type="character" w:customStyle="1" w:styleId="scinsertblue">
    <w:name w:val="sc_insert_blue"/>
    <w:uiPriority w:val="1"/>
    <w:qFormat/>
    <w:rsid w:val="006060C8"/>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6060C8"/>
    <w:rPr>
      <w:caps w:val="0"/>
      <w:smallCaps w:val="0"/>
      <w:strike w:val="0"/>
      <w:dstrike w:val="0"/>
      <w:vanish w:val="0"/>
      <w:color w:val="0070C0"/>
      <w:u w:val="none"/>
      <w:vertAlign w:val="baseline"/>
      <w:lang w:val="en-US"/>
    </w:rPr>
  </w:style>
  <w:style w:type="character" w:customStyle="1" w:styleId="scinsertred">
    <w:name w:val="sc_insert_red"/>
    <w:uiPriority w:val="1"/>
    <w:qFormat/>
    <w:rsid w:val="006060C8"/>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6060C8"/>
    <w:rPr>
      <w:caps w:val="0"/>
      <w:smallCaps w:val="0"/>
      <w:strike w:val="0"/>
      <w:dstrike w:val="0"/>
      <w:vanish w:val="0"/>
      <w:color w:val="FF0000"/>
      <w:u w:val="none"/>
      <w:vertAlign w:val="baseline"/>
      <w:lang w:val="en-US"/>
    </w:rPr>
  </w:style>
  <w:style w:type="character" w:customStyle="1" w:styleId="scstrike">
    <w:name w:val="sc_strike"/>
    <w:uiPriority w:val="1"/>
    <w:qFormat/>
    <w:rsid w:val="006060C8"/>
    <w:rPr>
      <w:strike/>
      <w:dstrike w:val="0"/>
      <w:lang w:val="en-US"/>
    </w:rPr>
  </w:style>
  <w:style w:type="character" w:customStyle="1" w:styleId="scstrikebluenoncodified">
    <w:name w:val="sc_strike_blue_non_codified"/>
    <w:uiPriority w:val="1"/>
    <w:qFormat/>
    <w:rsid w:val="006060C8"/>
    <w:rPr>
      <w:strike/>
      <w:dstrike w:val="0"/>
      <w:color w:val="0070C0"/>
      <w:lang w:val="en-US"/>
    </w:rPr>
  </w:style>
  <w:style w:type="character" w:customStyle="1" w:styleId="scstrikerednoncodified">
    <w:name w:val="sc_strike_red_non_codified"/>
    <w:uiPriority w:val="1"/>
    <w:qFormat/>
    <w:rsid w:val="006060C8"/>
    <w:rPr>
      <w:strike/>
      <w:dstrike w:val="0"/>
      <w:color w:val="FF0000"/>
      <w:lang w:val="en-US"/>
    </w:rPr>
  </w:style>
  <w:style w:type="paragraph" w:customStyle="1" w:styleId="scbillsiglines">
    <w:name w:val="sc_bill_sig_lines"/>
    <w:qFormat/>
    <w:rsid w:val="006060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60C8"/>
    <w:rPr>
      <w:bdr w:val="none" w:sz="0" w:space="0" w:color="auto"/>
      <w:shd w:val="clear" w:color="auto" w:fill="FEC6C6"/>
    </w:rPr>
  </w:style>
  <w:style w:type="character" w:customStyle="1" w:styleId="screstoreblue">
    <w:name w:val="sc_restore_blue"/>
    <w:uiPriority w:val="1"/>
    <w:qFormat/>
    <w:rsid w:val="006060C8"/>
    <w:rPr>
      <w:color w:val="4472C4" w:themeColor="accent1"/>
      <w:bdr w:val="none" w:sz="0" w:space="0" w:color="auto"/>
      <w:shd w:val="clear" w:color="auto" w:fill="auto"/>
    </w:rPr>
  </w:style>
  <w:style w:type="character" w:customStyle="1" w:styleId="screstorered">
    <w:name w:val="sc_restore_red"/>
    <w:uiPriority w:val="1"/>
    <w:qFormat/>
    <w:rsid w:val="006060C8"/>
    <w:rPr>
      <w:color w:val="FF0000"/>
      <w:bdr w:val="none" w:sz="0" w:space="0" w:color="auto"/>
      <w:shd w:val="clear" w:color="auto" w:fill="auto"/>
    </w:rPr>
  </w:style>
  <w:style w:type="character" w:customStyle="1" w:styleId="scamendhouse">
    <w:name w:val="sc_amend_house"/>
    <w:uiPriority w:val="1"/>
    <w:qFormat/>
    <w:rsid w:val="006060C8"/>
    <w:rPr>
      <w:bdr w:val="none" w:sz="0" w:space="0" w:color="auto"/>
      <w:shd w:val="clear" w:color="auto" w:fill="E2EFD9" w:themeFill="accent6" w:themeFillTint="33"/>
    </w:rPr>
  </w:style>
  <w:style w:type="character" w:customStyle="1" w:styleId="scamendsenate">
    <w:name w:val="sc_amend_senate"/>
    <w:uiPriority w:val="1"/>
    <w:qFormat/>
    <w:rsid w:val="006060C8"/>
    <w:rPr>
      <w:bdr w:val="none" w:sz="0" w:space="0" w:color="auto"/>
      <w:shd w:val="clear" w:color="auto" w:fill="FFF2CC" w:themeFill="accent4" w:themeFillTint="33"/>
    </w:rPr>
  </w:style>
  <w:style w:type="character" w:customStyle="1" w:styleId="scstrikenewblue">
    <w:name w:val="sc_strike_new_blue"/>
    <w:uiPriority w:val="1"/>
    <w:qFormat/>
    <w:rsid w:val="006060C8"/>
    <w:rPr>
      <w:strike w:val="0"/>
      <w:dstrike/>
      <w:color w:val="0070C0"/>
      <w:u w:val="none"/>
    </w:rPr>
  </w:style>
  <w:style w:type="character" w:customStyle="1" w:styleId="scstrikenewred">
    <w:name w:val="sc_strike_new_red"/>
    <w:uiPriority w:val="1"/>
    <w:qFormat/>
    <w:rsid w:val="006060C8"/>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6060C8"/>
    <w:pPr>
      <w:spacing w:after="0" w:line="240" w:lineRule="auto"/>
    </w:pPr>
    <w:rPr>
      <w:rFonts w:ascii="Times New Roman" w:hAnsi="Times New Roman"/>
      <w:i/>
      <w:lang w:val="en-US"/>
    </w:rPr>
  </w:style>
  <w:style w:type="paragraph" w:customStyle="1" w:styleId="sccoversheetsenate">
    <w:name w:val="sc_coversheet_senate"/>
    <w:qFormat/>
    <w:rsid w:val="006060C8"/>
    <w:pPr>
      <w:spacing w:after="0" w:line="240" w:lineRule="auto"/>
    </w:pPr>
    <w:rPr>
      <w:rFonts w:ascii="Times New Roman" w:hAnsi="Times New Roman"/>
      <w:b/>
      <w:lang w:val="en-US"/>
    </w:rPr>
  </w:style>
  <w:style w:type="paragraph" w:styleId="Revision">
    <w:name w:val="Revision"/>
    <w:hidden/>
    <w:uiPriority w:val="99"/>
    <w:semiHidden/>
    <w:rsid w:val="005E0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6&amp;session=126&amp;summary=B" TargetMode="External" Id="Rdfe10b82e0674406" /><Relationship Type="http://schemas.openxmlformats.org/officeDocument/2006/relationships/hyperlink" Target="https://www.scstatehouse.gov/sess126_2025-2026/prever/3356_20241205.docx" TargetMode="External" Id="Rd9556ab2fff34962" /><Relationship Type="http://schemas.openxmlformats.org/officeDocument/2006/relationships/hyperlink" Target="h:\hj\20250114.docx" TargetMode="External" Id="R5c79f32a33fd4083" /><Relationship Type="http://schemas.openxmlformats.org/officeDocument/2006/relationships/hyperlink" Target="h:\hj\20250114.docx" TargetMode="External" Id="R174dfa284ce14e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B360D"/>
    <w:rsid w:val="000F480F"/>
    <w:rsid w:val="00111C14"/>
    <w:rsid w:val="00115F1C"/>
    <w:rsid w:val="003D4509"/>
    <w:rsid w:val="003E0E59"/>
    <w:rsid w:val="004F5550"/>
    <w:rsid w:val="00507587"/>
    <w:rsid w:val="00566531"/>
    <w:rsid w:val="005B01B7"/>
    <w:rsid w:val="006005F9"/>
    <w:rsid w:val="00602966"/>
    <w:rsid w:val="00616D59"/>
    <w:rsid w:val="0063236C"/>
    <w:rsid w:val="0067244F"/>
    <w:rsid w:val="00716BDF"/>
    <w:rsid w:val="008012F7"/>
    <w:rsid w:val="0086493C"/>
    <w:rsid w:val="008744C6"/>
    <w:rsid w:val="00880BEF"/>
    <w:rsid w:val="008B74A0"/>
    <w:rsid w:val="008E62D1"/>
    <w:rsid w:val="008E6823"/>
    <w:rsid w:val="00960AA9"/>
    <w:rsid w:val="009C4429"/>
    <w:rsid w:val="009D4F71"/>
    <w:rsid w:val="009E12D7"/>
    <w:rsid w:val="009F6A8C"/>
    <w:rsid w:val="00B636B6"/>
    <w:rsid w:val="00D8287A"/>
    <w:rsid w:val="00D90437"/>
    <w:rsid w:val="00EB0F12"/>
    <w:rsid w:val="00EB3925"/>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a77bc652-1c2a-4104-9fd0-36e31094bf43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9e924284-e5b2-4b99-a74d-b6283fafdff7</T_BILL_REQUEST_REQUEST>
  <T_BILL_R_ORIGINALDRAFT>f7fe0510-2c27-45a7-83d4-d2556fa330d1</T_BILL_R_ORIGINALDRAFT>
  <T_BILL_SPONSOR_SPONSOR>a35ae629-53d8-4b6d-b141-5aabd04ba29a</T_BILL_SPONSOR_SPONSOR>
  <T_BILL_T_BILLNAME>[3356]</T_BILL_T_BILLNAME>
  <T_BILL_T_BILLNUMBER>3356</T_BILL_T_BILLNUMBER>
  <T_BILL_T_BILLTITLE>PROPOSING AN AMENDMENT TO SECTION 14, ARTICLE XVII OF THE CONSTITUTION OF SOUTH CAROLINA, RELATING TO CITIZENS DEEMED SUI JURIS AND RESTRICTIONS REGARDING THE SALE OF ALCOHOLIC BEVERAGES, SO AS TO ALLOW THE GENERAL ASSEMBLY ALSO TO RESTRICT THE SALE OF CERTAIN PRODUCTS, SUBSTANCES, OR SERVICES DETERMINED BY THE GENERAL ASSEMBLY TO BE UNREASONABLY HAZARDOUS, PERILOUS, OR UNSAFE TO PERSONS UNTIL AGE TWENTY-ONE.</T_BILL_T_BILLTITLE>
  <T_BILL_T_CHAMBER>house</T_BILL_T_CHAMBER>
  <T_BILL_T_FILENAME> </T_BILL_T_FILENAME>
  <T_BILL_T_LEGTYPE>joint_resolution_constitution</T_BILL_T_LEGTYPE>
  <T_BILL_T_RATNUMBERSTRING>HNone</T_BILL_T_RATNUMBERSTRING>
  <T_BILL_T_SECTIONS>[{"SectionUUID":"44dde6b9-ccd4-4e5d-9b57-f13a598da43b","SectionName":"code_section","SectionNumber":1,"SectionType":"code_section","CodeSections":[{"CodeSectionBookmarkName":"cs_ArtXVIISec14_1cc4e07f1","IsConstitutionSection":true,"Identity":"XVII-14","IsNew":false,"SubSections":[],"TitleRelatedTo":"Citizens deemed sui juris; restrictions as to sale of alcoholic beverages.","TitleSoAsTo":"","Deleted":false}],"TitleText":"","DisableControls":false,"Deleted":false,"RepealItems":[],"SectionBookmarkName":"bs_num_1_66f50a7a9"},{"SectionUUID":"7ef2d286-5579-49c9-b956-c953048fa509","SectionName":"code_section","SectionNumber":2,"SectionType":"code_section","CodeSections":[],"TitleText":"","DisableControls":false,"Deleted":false,"RepealItems":[],"SectionBookmarkName":"bs_num_2_8557eda98"}]</T_BILL_T_SECTIONS>
  <T_BILL_T_SUBJECT>Constitutional amendment, sales restrictions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1698</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2024-10-07T18:08:00Z</cp:lastPrinted>
  <dcterms:created xsi:type="dcterms:W3CDTF">2024-11-27T15:01:00Z</dcterms:created>
  <dcterms:modified xsi:type="dcterms:W3CDTF">2024-11-27T15:01:00Z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