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Immunity from criminal prosecution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0b3c8e0d7e445ca">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e9019596b5d40b7">
        <w:r w:rsidRPr="00770434">
          <w:rPr>
            <w:rStyle w:val="Hyperlink"/>
          </w:rPr>
          <w:t>House Journal</w:t>
        </w:r>
        <w:r w:rsidRPr="00770434">
          <w:rPr>
            <w:rStyle w:val="Hyperlink"/>
          </w:rPr>
          <w:noBreakHyphen/>
          <w:t>page 187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873390c0e44e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c5899abe5d41f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25FB0" w:rsidRDefault="00432135" w14:paraId="47642A99" w14:textId="5951195F">
      <w:pPr>
        <w:pStyle w:val="scemptylineheader"/>
      </w:pPr>
      <w:bookmarkStart w:name="open_doc_here" w:id="0"/>
      <w:bookmarkEnd w:id="0"/>
    </w:p>
    <w:p w:rsidRPr="00BB0725" w:rsidR="00A73EFA" w:rsidP="00225FB0" w:rsidRDefault="00A73EFA" w14:paraId="7B72410E" w14:textId="17472955">
      <w:pPr>
        <w:pStyle w:val="scemptylineheader"/>
      </w:pPr>
    </w:p>
    <w:p w:rsidRPr="00BB0725" w:rsidR="00A73EFA" w:rsidP="00225FB0" w:rsidRDefault="00A73EFA" w14:paraId="6AD935C9" w14:textId="200950DC">
      <w:pPr>
        <w:pStyle w:val="scemptylineheader"/>
      </w:pPr>
    </w:p>
    <w:p w:rsidRPr="00DF3B44" w:rsidR="00A73EFA" w:rsidP="00225FB0" w:rsidRDefault="00A73EFA" w14:paraId="51A98227" w14:textId="206FDD7E">
      <w:pPr>
        <w:pStyle w:val="scemptylineheader"/>
      </w:pPr>
    </w:p>
    <w:p w:rsidRPr="00DF3B44" w:rsidR="00A73EFA" w:rsidP="00225FB0" w:rsidRDefault="00A73EFA" w14:paraId="3858851A" w14:textId="7E90EEE1">
      <w:pPr>
        <w:pStyle w:val="scemptylineheader"/>
      </w:pPr>
    </w:p>
    <w:p w:rsidRPr="00DF3B44" w:rsidR="00A73EFA" w:rsidP="00225FB0" w:rsidRDefault="00A73EFA" w14:paraId="4E3DDE20" w14:textId="192932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0738" w14:paraId="40FEFADA" w14:textId="490599C7">
          <w:pPr>
            <w:pStyle w:val="scbilltitle"/>
          </w:pPr>
          <w:r>
            <w:t>TO AMEND THE SOUTH CAROLINA CODE OF LAWS BY AMENDING SECTION 16‑11‑450, RELATING TO IMMUNITY UNDER THE PROTECTION OF PERSONS AND PROPERTY ACT</w:t>
          </w:r>
          <w:r w:rsidR="008D4A91">
            <w:t>,</w:t>
          </w:r>
          <w:r>
            <w:t xml:space="preserve"> SO AS TO GRANT A PERSON THE RIGHT TO APPEAL A COURT FINDING THAT THE PERSON IS NOT ENTITLED TO IMMUNITY NOTWITHSTANDING A SUBSEQUENT GUILTY PLEA TO THE SAME UNDERLYING OFFENSE.</w:t>
          </w:r>
        </w:p>
      </w:sdtContent>
    </w:sdt>
    <w:bookmarkStart w:name="at_7d196903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9cc9dcc" w:id="2"/>
      <w:r w:rsidRPr="0094541D">
        <w:t>B</w:t>
      </w:r>
      <w:bookmarkEnd w:id="2"/>
      <w:r w:rsidRPr="0094541D">
        <w:t>e it enacted by the General Assembly of the State of South Carolina:</w:t>
      </w:r>
    </w:p>
    <w:p w:rsidR="00076CA1" w:rsidP="00076CA1" w:rsidRDefault="00076CA1" w14:paraId="21BCBA73" w14:textId="77777777">
      <w:pPr>
        <w:pStyle w:val="scemptyline"/>
      </w:pPr>
    </w:p>
    <w:p w:rsidR="001A3148" w:rsidP="001A3148" w:rsidRDefault="00076CA1" w14:paraId="311D4679" w14:textId="77777777">
      <w:pPr>
        <w:pStyle w:val="scdirectionallanguage"/>
      </w:pPr>
      <w:bookmarkStart w:name="bs_num_1_6bea88fb6" w:id="3"/>
      <w:r>
        <w:t>S</w:t>
      </w:r>
      <w:bookmarkEnd w:id="3"/>
      <w:r>
        <w:t>ECTION 1.</w:t>
      </w:r>
      <w:r>
        <w:tab/>
      </w:r>
      <w:bookmarkStart w:name="dl_c2b6d5886" w:id="4"/>
      <w:r w:rsidR="001A3148">
        <w:t>S</w:t>
      </w:r>
      <w:bookmarkEnd w:id="4"/>
      <w:r w:rsidR="001A3148">
        <w:t>ection 16‑11‑450 of the S.C. Code is amended by adding:</w:t>
      </w:r>
    </w:p>
    <w:p w:rsidR="001A3148" w:rsidP="001A3148" w:rsidRDefault="001A3148" w14:paraId="72534B91" w14:textId="77777777">
      <w:pPr>
        <w:pStyle w:val="scnewcodesection"/>
      </w:pPr>
    </w:p>
    <w:p w:rsidR="00076CA1" w:rsidP="001A3148" w:rsidRDefault="001A3148" w14:paraId="7FC522B6" w14:textId="008E78E9">
      <w:pPr>
        <w:pStyle w:val="scnewcodesection"/>
      </w:pPr>
      <w:bookmarkStart w:name="ns_T16C11N450_7d08470e0" w:id="5"/>
      <w:r>
        <w:tab/>
      </w:r>
      <w:bookmarkStart w:name="ss_T16C11N450SD_lv1_650389cc1" w:id="6"/>
      <w:bookmarkEnd w:id="5"/>
      <w:r>
        <w:t>(</w:t>
      </w:r>
      <w:bookmarkEnd w:id="6"/>
      <w:r>
        <w:t xml:space="preserve">D) </w:t>
      </w:r>
      <w:r w:rsidRPr="00A265E5" w:rsidR="00A265E5">
        <w:t>A person has the right to appeal a court determination that the person is not entitled to immunity pursuant to the provisions of this article. A subsequent guilty plea to the same underlying offense does not bar judicial review of the initial immunity determination notwithstanding any other judicial rules of waiver applicable to guilty plea proceedings.</w:t>
      </w:r>
    </w:p>
    <w:p w:rsidR="00A265E5" w:rsidP="00A265E5" w:rsidRDefault="00A265E5" w14:paraId="67DFAADA" w14:textId="77777777">
      <w:pPr>
        <w:pStyle w:val="scemptyline"/>
      </w:pPr>
    </w:p>
    <w:p w:rsidR="001045E6" w:rsidP="001045E6" w:rsidRDefault="00A265E5" w14:paraId="36B51D56" w14:textId="497C487E">
      <w:pPr>
        <w:pStyle w:val="scnoncodifiedsection"/>
      </w:pPr>
      <w:bookmarkStart w:name="bs_num_2_6a4982b20" w:id="7"/>
      <w:bookmarkStart w:name="savings_8892898bc" w:id="8"/>
      <w:r>
        <w:t>S</w:t>
      </w:r>
      <w:bookmarkEnd w:id="7"/>
      <w:r>
        <w:t>ECTION 2.</w:t>
      </w:r>
      <w:r>
        <w:tab/>
      </w:r>
      <w:bookmarkEnd w:id="8"/>
      <w:r w:rsidRPr="00683A6D" w:rsidR="001045E6">
        <w:t xml:space="preserve">The repeal or amendment by this act of any law, whether temporary or permanent or civil or criminal, does not </w:t>
      </w:r>
      <w:r w:rsidR="001045E6">
        <w:t>a</w:t>
      </w:r>
      <w:r w:rsidRPr="00683A6D" w:rsidR="001045E6">
        <w:t>ffect pending actions, rights, duties, or liabilities founded thereon, or alter</w:t>
      </w:r>
      <w:r w:rsidRPr="007E38A7" w:rsidR="001045E6">
        <w:t>,</w:t>
      </w:r>
      <w:r w:rsidRPr="00683A6D" w:rsidR="001045E6">
        <w:t xml:space="preserve"> discharge, release or extinguish any penalty, forfeiture, or liability</w:t>
      </w:r>
      <w:r w:rsidRPr="007E38A7" w:rsidR="001045E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045E6">
        <w:t>.</w:t>
      </w:r>
    </w:p>
    <w:p w:rsidRPr="00DF3B44" w:rsidR="007E06BB" w:rsidP="00787433" w:rsidRDefault="007E06BB" w14:paraId="3D8F1FED" w14:textId="0AAA6271">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F79F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53EE5F" w:rsidR="00685035" w:rsidRPr="007B4AF7" w:rsidRDefault="00240C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4B25">
              <w:rPr>
                <w:noProof/>
              </w:rPr>
              <w:t>LC-0032HDB25.docx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CA1"/>
    <w:rsid w:val="00077B65"/>
    <w:rsid w:val="00092DF3"/>
    <w:rsid w:val="000A3C25"/>
    <w:rsid w:val="000A4AED"/>
    <w:rsid w:val="000B4C02"/>
    <w:rsid w:val="000B5B4A"/>
    <w:rsid w:val="000B7FE1"/>
    <w:rsid w:val="000C3E88"/>
    <w:rsid w:val="000C46B9"/>
    <w:rsid w:val="000C58E4"/>
    <w:rsid w:val="000C6F9A"/>
    <w:rsid w:val="000D2F44"/>
    <w:rsid w:val="000D33E4"/>
    <w:rsid w:val="000E578A"/>
    <w:rsid w:val="000F2250"/>
    <w:rsid w:val="0010329A"/>
    <w:rsid w:val="00103380"/>
    <w:rsid w:val="001045E6"/>
    <w:rsid w:val="00105756"/>
    <w:rsid w:val="001164F9"/>
    <w:rsid w:val="0011719C"/>
    <w:rsid w:val="00140049"/>
    <w:rsid w:val="001465E8"/>
    <w:rsid w:val="00161936"/>
    <w:rsid w:val="00171601"/>
    <w:rsid w:val="001730EB"/>
    <w:rsid w:val="00173276"/>
    <w:rsid w:val="00176122"/>
    <w:rsid w:val="0019025B"/>
    <w:rsid w:val="00192AF7"/>
    <w:rsid w:val="00197366"/>
    <w:rsid w:val="001A136C"/>
    <w:rsid w:val="001A3148"/>
    <w:rsid w:val="001B6DA2"/>
    <w:rsid w:val="001C25EC"/>
    <w:rsid w:val="001F2A41"/>
    <w:rsid w:val="001F313F"/>
    <w:rsid w:val="001F331D"/>
    <w:rsid w:val="001F394C"/>
    <w:rsid w:val="001F4B6F"/>
    <w:rsid w:val="002038AA"/>
    <w:rsid w:val="002114C8"/>
    <w:rsid w:val="0021166F"/>
    <w:rsid w:val="002162DF"/>
    <w:rsid w:val="00225FB0"/>
    <w:rsid w:val="00230038"/>
    <w:rsid w:val="00233975"/>
    <w:rsid w:val="00236D73"/>
    <w:rsid w:val="00240CF0"/>
    <w:rsid w:val="00246535"/>
    <w:rsid w:val="00257F60"/>
    <w:rsid w:val="002625EA"/>
    <w:rsid w:val="00262AC5"/>
    <w:rsid w:val="00264AE9"/>
    <w:rsid w:val="00267F86"/>
    <w:rsid w:val="00275AE6"/>
    <w:rsid w:val="002836D8"/>
    <w:rsid w:val="0029040E"/>
    <w:rsid w:val="0029396C"/>
    <w:rsid w:val="00294A00"/>
    <w:rsid w:val="002A0A77"/>
    <w:rsid w:val="002A7989"/>
    <w:rsid w:val="002B02F3"/>
    <w:rsid w:val="002C3463"/>
    <w:rsid w:val="002D266D"/>
    <w:rsid w:val="002D5B3D"/>
    <w:rsid w:val="002D7447"/>
    <w:rsid w:val="002E315A"/>
    <w:rsid w:val="002E4F8C"/>
    <w:rsid w:val="002F560C"/>
    <w:rsid w:val="002F5847"/>
    <w:rsid w:val="002F79F0"/>
    <w:rsid w:val="00300D6B"/>
    <w:rsid w:val="0030425A"/>
    <w:rsid w:val="00312AAD"/>
    <w:rsid w:val="003421F1"/>
    <w:rsid w:val="0034279C"/>
    <w:rsid w:val="00354F64"/>
    <w:rsid w:val="003559A1"/>
    <w:rsid w:val="00361563"/>
    <w:rsid w:val="00371D36"/>
    <w:rsid w:val="00373E17"/>
    <w:rsid w:val="003775E6"/>
    <w:rsid w:val="00381998"/>
    <w:rsid w:val="00394F7B"/>
    <w:rsid w:val="003A5F1C"/>
    <w:rsid w:val="003C3E2E"/>
    <w:rsid w:val="003D4A3C"/>
    <w:rsid w:val="003D55B2"/>
    <w:rsid w:val="003E0033"/>
    <w:rsid w:val="003E5452"/>
    <w:rsid w:val="003E7165"/>
    <w:rsid w:val="003E7FF6"/>
    <w:rsid w:val="004046B5"/>
    <w:rsid w:val="00406F27"/>
    <w:rsid w:val="004141B8"/>
    <w:rsid w:val="004203B9"/>
    <w:rsid w:val="00425020"/>
    <w:rsid w:val="00432135"/>
    <w:rsid w:val="0044344B"/>
    <w:rsid w:val="00446987"/>
    <w:rsid w:val="00446D28"/>
    <w:rsid w:val="0045133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D2A"/>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56B4"/>
    <w:rsid w:val="005B7817"/>
    <w:rsid w:val="005C06C8"/>
    <w:rsid w:val="005C23D7"/>
    <w:rsid w:val="005C40EB"/>
    <w:rsid w:val="005C71BD"/>
    <w:rsid w:val="005D02B4"/>
    <w:rsid w:val="005D3013"/>
    <w:rsid w:val="005E1E50"/>
    <w:rsid w:val="005E2B9C"/>
    <w:rsid w:val="005E3332"/>
    <w:rsid w:val="005F0AE5"/>
    <w:rsid w:val="005F76B0"/>
    <w:rsid w:val="00604429"/>
    <w:rsid w:val="006067B0"/>
    <w:rsid w:val="00606A8B"/>
    <w:rsid w:val="00611EBA"/>
    <w:rsid w:val="006213A8"/>
    <w:rsid w:val="00622F5D"/>
    <w:rsid w:val="00623BEA"/>
    <w:rsid w:val="006347E9"/>
    <w:rsid w:val="006370AC"/>
    <w:rsid w:val="00640C87"/>
    <w:rsid w:val="006454BB"/>
    <w:rsid w:val="00657CF4"/>
    <w:rsid w:val="00661463"/>
    <w:rsid w:val="00661E1D"/>
    <w:rsid w:val="00662347"/>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56AD"/>
    <w:rsid w:val="006D64A5"/>
    <w:rsid w:val="006E0935"/>
    <w:rsid w:val="006E353F"/>
    <w:rsid w:val="006E35AB"/>
    <w:rsid w:val="006F4B23"/>
    <w:rsid w:val="007001DC"/>
    <w:rsid w:val="00711AA9"/>
    <w:rsid w:val="00722155"/>
    <w:rsid w:val="007313C8"/>
    <w:rsid w:val="00737F19"/>
    <w:rsid w:val="00744A35"/>
    <w:rsid w:val="007571C6"/>
    <w:rsid w:val="00782BF8"/>
    <w:rsid w:val="00783C75"/>
    <w:rsid w:val="007849D9"/>
    <w:rsid w:val="00787433"/>
    <w:rsid w:val="007A10F1"/>
    <w:rsid w:val="007A3D50"/>
    <w:rsid w:val="007A4BFD"/>
    <w:rsid w:val="007B2D29"/>
    <w:rsid w:val="007B412F"/>
    <w:rsid w:val="007B4AF7"/>
    <w:rsid w:val="007B4DBF"/>
    <w:rsid w:val="007C00D7"/>
    <w:rsid w:val="007C4B25"/>
    <w:rsid w:val="007C5458"/>
    <w:rsid w:val="007D2C67"/>
    <w:rsid w:val="007E06BB"/>
    <w:rsid w:val="007E21DB"/>
    <w:rsid w:val="007F50D1"/>
    <w:rsid w:val="007F6E80"/>
    <w:rsid w:val="00816D52"/>
    <w:rsid w:val="00827B16"/>
    <w:rsid w:val="00831048"/>
    <w:rsid w:val="00834272"/>
    <w:rsid w:val="00850439"/>
    <w:rsid w:val="008615BC"/>
    <w:rsid w:val="008625C1"/>
    <w:rsid w:val="0087671D"/>
    <w:rsid w:val="008806F9"/>
    <w:rsid w:val="00880AE7"/>
    <w:rsid w:val="00887957"/>
    <w:rsid w:val="008A57E3"/>
    <w:rsid w:val="008B5BF4"/>
    <w:rsid w:val="008C0CEE"/>
    <w:rsid w:val="008C1B18"/>
    <w:rsid w:val="008D46EC"/>
    <w:rsid w:val="008D4A91"/>
    <w:rsid w:val="008D4DFB"/>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F82"/>
    <w:rsid w:val="009E4191"/>
    <w:rsid w:val="009F2AB1"/>
    <w:rsid w:val="009F4FAF"/>
    <w:rsid w:val="009F68F1"/>
    <w:rsid w:val="00A04529"/>
    <w:rsid w:val="00A0584B"/>
    <w:rsid w:val="00A17135"/>
    <w:rsid w:val="00A21A6F"/>
    <w:rsid w:val="00A24E56"/>
    <w:rsid w:val="00A265E5"/>
    <w:rsid w:val="00A26A62"/>
    <w:rsid w:val="00A30CD8"/>
    <w:rsid w:val="00A32053"/>
    <w:rsid w:val="00A35A9B"/>
    <w:rsid w:val="00A379BE"/>
    <w:rsid w:val="00A4070E"/>
    <w:rsid w:val="00A40CA0"/>
    <w:rsid w:val="00A47DD5"/>
    <w:rsid w:val="00A504A7"/>
    <w:rsid w:val="00A53677"/>
    <w:rsid w:val="00A53BF2"/>
    <w:rsid w:val="00A60D68"/>
    <w:rsid w:val="00A6290A"/>
    <w:rsid w:val="00A73EFA"/>
    <w:rsid w:val="00A77A3B"/>
    <w:rsid w:val="00A8403B"/>
    <w:rsid w:val="00A92F6F"/>
    <w:rsid w:val="00A97523"/>
    <w:rsid w:val="00AA7824"/>
    <w:rsid w:val="00AB0FA3"/>
    <w:rsid w:val="00AB73BF"/>
    <w:rsid w:val="00AC335C"/>
    <w:rsid w:val="00AC463E"/>
    <w:rsid w:val="00AD3BE2"/>
    <w:rsid w:val="00AD3E3D"/>
    <w:rsid w:val="00AD7A58"/>
    <w:rsid w:val="00AE1EE4"/>
    <w:rsid w:val="00AE36EC"/>
    <w:rsid w:val="00AE7406"/>
    <w:rsid w:val="00AF1688"/>
    <w:rsid w:val="00AF2751"/>
    <w:rsid w:val="00AF46E6"/>
    <w:rsid w:val="00AF5139"/>
    <w:rsid w:val="00B0169C"/>
    <w:rsid w:val="00B06EDA"/>
    <w:rsid w:val="00B1161F"/>
    <w:rsid w:val="00B11661"/>
    <w:rsid w:val="00B32B4D"/>
    <w:rsid w:val="00B4137E"/>
    <w:rsid w:val="00B54DF7"/>
    <w:rsid w:val="00B56223"/>
    <w:rsid w:val="00B56E79"/>
    <w:rsid w:val="00B57AA7"/>
    <w:rsid w:val="00B60738"/>
    <w:rsid w:val="00B637AA"/>
    <w:rsid w:val="00B63BE2"/>
    <w:rsid w:val="00B73105"/>
    <w:rsid w:val="00B7592C"/>
    <w:rsid w:val="00B809D3"/>
    <w:rsid w:val="00B81762"/>
    <w:rsid w:val="00B84B66"/>
    <w:rsid w:val="00B85475"/>
    <w:rsid w:val="00B9090A"/>
    <w:rsid w:val="00B92196"/>
    <w:rsid w:val="00B9228D"/>
    <w:rsid w:val="00B929EC"/>
    <w:rsid w:val="00BB0725"/>
    <w:rsid w:val="00BB5D6C"/>
    <w:rsid w:val="00BC408A"/>
    <w:rsid w:val="00BC5023"/>
    <w:rsid w:val="00BC556C"/>
    <w:rsid w:val="00BD42DA"/>
    <w:rsid w:val="00BD4684"/>
    <w:rsid w:val="00BE08A7"/>
    <w:rsid w:val="00BE4391"/>
    <w:rsid w:val="00BE66FE"/>
    <w:rsid w:val="00BE69DC"/>
    <w:rsid w:val="00BF3E48"/>
    <w:rsid w:val="00C06A7C"/>
    <w:rsid w:val="00C06CE2"/>
    <w:rsid w:val="00C15F1B"/>
    <w:rsid w:val="00C16288"/>
    <w:rsid w:val="00C17D1D"/>
    <w:rsid w:val="00C407F0"/>
    <w:rsid w:val="00C45923"/>
    <w:rsid w:val="00C543E7"/>
    <w:rsid w:val="00C70225"/>
    <w:rsid w:val="00C72198"/>
    <w:rsid w:val="00C73C7D"/>
    <w:rsid w:val="00C75005"/>
    <w:rsid w:val="00C970DF"/>
    <w:rsid w:val="00CA32B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77"/>
    <w:rsid w:val="00D14995"/>
    <w:rsid w:val="00D204F2"/>
    <w:rsid w:val="00D2455C"/>
    <w:rsid w:val="00D25023"/>
    <w:rsid w:val="00D27F8C"/>
    <w:rsid w:val="00D33843"/>
    <w:rsid w:val="00D46FF7"/>
    <w:rsid w:val="00D54A6F"/>
    <w:rsid w:val="00D57D57"/>
    <w:rsid w:val="00D62E42"/>
    <w:rsid w:val="00D772FB"/>
    <w:rsid w:val="00DA1AA0"/>
    <w:rsid w:val="00DA512B"/>
    <w:rsid w:val="00DB0FA4"/>
    <w:rsid w:val="00DB42B7"/>
    <w:rsid w:val="00DC44A8"/>
    <w:rsid w:val="00DD205C"/>
    <w:rsid w:val="00DD46D4"/>
    <w:rsid w:val="00DE4BEE"/>
    <w:rsid w:val="00DE5B3D"/>
    <w:rsid w:val="00DE7112"/>
    <w:rsid w:val="00DF19BE"/>
    <w:rsid w:val="00DF3B44"/>
    <w:rsid w:val="00E056E0"/>
    <w:rsid w:val="00E1372E"/>
    <w:rsid w:val="00E21D30"/>
    <w:rsid w:val="00E24D9A"/>
    <w:rsid w:val="00E25B6D"/>
    <w:rsid w:val="00E26D0E"/>
    <w:rsid w:val="00E27805"/>
    <w:rsid w:val="00E27A11"/>
    <w:rsid w:val="00E30497"/>
    <w:rsid w:val="00E358A2"/>
    <w:rsid w:val="00E35C9A"/>
    <w:rsid w:val="00E3771B"/>
    <w:rsid w:val="00E40979"/>
    <w:rsid w:val="00E43F26"/>
    <w:rsid w:val="00E47A54"/>
    <w:rsid w:val="00E52A36"/>
    <w:rsid w:val="00E6378B"/>
    <w:rsid w:val="00E63EC3"/>
    <w:rsid w:val="00E653DA"/>
    <w:rsid w:val="00E65941"/>
    <w:rsid w:val="00E65958"/>
    <w:rsid w:val="00E84FE5"/>
    <w:rsid w:val="00E879A5"/>
    <w:rsid w:val="00E879FC"/>
    <w:rsid w:val="00EA2574"/>
    <w:rsid w:val="00EA2F1F"/>
    <w:rsid w:val="00EA3F2E"/>
    <w:rsid w:val="00EA57EC"/>
    <w:rsid w:val="00EA6208"/>
    <w:rsid w:val="00EB120E"/>
    <w:rsid w:val="00EB34C8"/>
    <w:rsid w:val="00EB46E2"/>
    <w:rsid w:val="00EC0045"/>
    <w:rsid w:val="00ED1AA9"/>
    <w:rsid w:val="00ED452E"/>
    <w:rsid w:val="00EE0645"/>
    <w:rsid w:val="00EE3CDA"/>
    <w:rsid w:val="00EF37A8"/>
    <w:rsid w:val="00EF531F"/>
    <w:rsid w:val="00F04AB6"/>
    <w:rsid w:val="00F05FE8"/>
    <w:rsid w:val="00F06D86"/>
    <w:rsid w:val="00F13D87"/>
    <w:rsid w:val="00F149E5"/>
    <w:rsid w:val="00F14E94"/>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73D"/>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5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2053"/>
    <w:rPr>
      <w:rFonts w:ascii="Times New Roman" w:hAnsi="Times New Roman"/>
      <w:b w:val="0"/>
      <w:i w:val="0"/>
      <w:sz w:val="22"/>
    </w:rPr>
  </w:style>
  <w:style w:type="paragraph" w:styleId="NoSpacing">
    <w:name w:val="No Spacing"/>
    <w:uiPriority w:val="1"/>
    <w:qFormat/>
    <w:rsid w:val="00A32053"/>
    <w:pPr>
      <w:spacing w:after="0" w:line="240" w:lineRule="auto"/>
    </w:pPr>
  </w:style>
  <w:style w:type="paragraph" w:customStyle="1" w:styleId="scemptylineheader">
    <w:name w:val="sc_emptyline_header"/>
    <w:qFormat/>
    <w:rsid w:val="00A320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20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20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20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2053"/>
    <w:rPr>
      <w:color w:val="808080"/>
    </w:rPr>
  </w:style>
  <w:style w:type="paragraph" w:customStyle="1" w:styleId="scdirectionallanguage">
    <w:name w:val="sc_directional_language"/>
    <w:qFormat/>
    <w:rsid w:val="00A320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20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20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20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20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20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20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20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20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20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20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20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20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20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2053"/>
    <w:rPr>
      <w:rFonts w:ascii="Times New Roman" w:hAnsi="Times New Roman"/>
      <w:color w:val="auto"/>
      <w:sz w:val="22"/>
    </w:rPr>
  </w:style>
  <w:style w:type="paragraph" w:customStyle="1" w:styleId="scclippagebillheader">
    <w:name w:val="sc_clip_page_bill_header"/>
    <w:qFormat/>
    <w:rsid w:val="00A320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20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20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2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053"/>
    <w:rPr>
      <w:lang w:val="en-US"/>
    </w:rPr>
  </w:style>
  <w:style w:type="paragraph" w:styleId="Footer">
    <w:name w:val="footer"/>
    <w:basedOn w:val="Normal"/>
    <w:link w:val="FooterChar"/>
    <w:uiPriority w:val="99"/>
    <w:unhideWhenUsed/>
    <w:rsid w:val="00A32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053"/>
    <w:rPr>
      <w:lang w:val="en-US"/>
    </w:rPr>
  </w:style>
  <w:style w:type="paragraph" w:styleId="ListParagraph">
    <w:name w:val="List Paragraph"/>
    <w:basedOn w:val="Normal"/>
    <w:uiPriority w:val="34"/>
    <w:qFormat/>
    <w:rsid w:val="00A32053"/>
    <w:pPr>
      <w:ind w:left="720"/>
      <w:contextualSpacing/>
    </w:pPr>
  </w:style>
  <w:style w:type="paragraph" w:customStyle="1" w:styleId="scbillfooter">
    <w:name w:val="sc_bill_footer"/>
    <w:qFormat/>
    <w:rsid w:val="00A320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2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20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20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20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20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20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2053"/>
    <w:pPr>
      <w:widowControl w:val="0"/>
      <w:suppressAutoHyphens/>
      <w:spacing w:after="0" w:line="360" w:lineRule="auto"/>
    </w:pPr>
    <w:rPr>
      <w:rFonts w:ascii="Times New Roman" w:hAnsi="Times New Roman"/>
      <w:lang w:val="en-US"/>
    </w:rPr>
  </w:style>
  <w:style w:type="paragraph" w:customStyle="1" w:styleId="sctableln">
    <w:name w:val="sc_table_ln"/>
    <w:qFormat/>
    <w:rsid w:val="00A320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20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2053"/>
    <w:rPr>
      <w:strike/>
      <w:dstrike w:val="0"/>
    </w:rPr>
  </w:style>
  <w:style w:type="character" w:customStyle="1" w:styleId="scinsert">
    <w:name w:val="sc_insert"/>
    <w:uiPriority w:val="1"/>
    <w:qFormat/>
    <w:rsid w:val="00A32053"/>
    <w:rPr>
      <w:caps w:val="0"/>
      <w:smallCaps w:val="0"/>
      <w:strike w:val="0"/>
      <w:dstrike w:val="0"/>
      <w:vanish w:val="0"/>
      <w:u w:val="single"/>
      <w:vertAlign w:val="baseline"/>
    </w:rPr>
  </w:style>
  <w:style w:type="character" w:customStyle="1" w:styleId="scinsertred">
    <w:name w:val="sc_insert_red"/>
    <w:uiPriority w:val="1"/>
    <w:qFormat/>
    <w:rsid w:val="00A32053"/>
    <w:rPr>
      <w:caps w:val="0"/>
      <w:smallCaps w:val="0"/>
      <w:strike w:val="0"/>
      <w:dstrike w:val="0"/>
      <w:vanish w:val="0"/>
      <w:color w:val="FF0000"/>
      <w:u w:val="single"/>
      <w:vertAlign w:val="baseline"/>
    </w:rPr>
  </w:style>
  <w:style w:type="character" w:customStyle="1" w:styleId="scinsertblue">
    <w:name w:val="sc_insert_blue"/>
    <w:uiPriority w:val="1"/>
    <w:qFormat/>
    <w:rsid w:val="00A32053"/>
    <w:rPr>
      <w:caps w:val="0"/>
      <w:smallCaps w:val="0"/>
      <w:strike w:val="0"/>
      <w:dstrike w:val="0"/>
      <w:vanish w:val="0"/>
      <w:color w:val="0070C0"/>
      <w:u w:val="single"/>
      <w:vertAlign w:val="baseline"/>
    </w:rPr>
  </w:style>
  <w:style w:type="character" w:customStyle="1" w:styleId="scstrikered">
    <w:name w:val="sc_strike_red"/>
    <w:uiPriority w:val="1"/>
    <w:qFormat/>
    <w:rsid w:val="00A32053"/>
    <w:rPr>
      <w:strike/>
      <w:dstrike w:val="0"/>
      <w:color w:val="FF0000"/>
    </w:rPr>
  </w:style>
  <w:style w:type="character" w:customStyle="1" w:styleId="scstrikeblue">
    <w:name w:val="sc_strike_blue"/>
    <w:uiPriority w:val="1"/>
    <w:qFormat/>
    <w:rsid w:val="00A32053"/>
    <w:rPr>
      <w:strike/>
      <w:dstrike w:val="0"/>
      <w:color w:val="0070C0"/>
    </w:rPr>
  </w:style>
  <w:style w:type="character" w:customStyle="1" w:styleId="scinsertbluenounderline">
    <w:name w:val="sc_insert_blue_no_underline"/>
    <w:uiPriority w:val="1"/>
    <w:qFormat/>
    <w:rsid w:val="00A320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20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2053"/>
    <w:rPr>
      <w:strike/>
      <w:dstrike w:val="0"/>
      <w:color w:val="0070C0"/>
      <w:lang w:val="en-US"/>
    </w:rPr>
  </w:style>
  <w:style w:type="character" w:customStyle="1" w:styleId="scstrikerednoncodified">
    <w:name w:val="sc_strike_red_non_codified"/>
    <w:uiPriority w:val="1"/>
    <w:qFormat/>
    <w:rsid w:val="00A32053"/>
    <w:rPr>
      <w:strike/>
      <w:dstrike w:val="0"/>
      <w:color w:val="FF0000"/>
    </w:rPr>
  </w:style>
  <w:style w:type="paragraph" w:customStyle="1" w:styleId="scbillsiglines">
    <w:name w:val="sc_bill_sig_lines"/>
    <w:qFormat/>
    <w:rsid w:val="00A320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2053"/>
    <w:rPr>
      <w:bdr w:val="none" w:sz="0" w:space="0" w:color="auto"/>
      <w:shd w:val="clear" w:color="auto" w:fill="FEC6C6"/>
    </w:rPr>
  </w:style>
  <w:style w:type="character" w:customStyle="1" w:styleId="screstoreblue">
    <w:name w:val="sc_restore_blue"/>
    <w:uiPriority w:val="1"/>
    <w:qFormat/>
    <w:rsid w:val="00A32053"/>
    <w:rPr>
      <w:color w:val="4472C4" w:themeColor="accent1"/>
      <w:bdr w:val="none" w:sz="0" w:space="0" w:color="auto"/>
      <w:shd w:val="clear" w:color="auto" w:fill="auto"/>
    </w:rPr>
  </w:style>
  <w:style w:type="character" w:customStyle="1" w:styleId="screstorered">
    <w:name w:val="sc_restore_red"/>
    <w:uiPriority w:val="1"/>
    <w:qFormat/>
    <w:rsid w:val="00A32053"/>
    <w:rPr>
      <w:color w:val="FF0000"/>
      <w:bdr w:val="none" w:sz="0" w:space="0" w:color="auto"/>
      <w:shd w:val="clear" w:color="auto" w:fill="auto"/>
    </w:rPr>
  </w:style>
  <w:style w:type="character" w:customStyle="1" w:styleId="scstrikenewblue">
    <w:name w:val="sc_strike_new_blue"/>
    <w:uiPriority w:val="1"/>
    <w:qFormat/>
    <w:rsid w:val="00A32053"/>
    <w:rPr>
      <w:strike w:val="0"/>
      <w:dstrike/>
      <w:color w:val="0070C0"/>
      <w:u w:val="none"/>
    </w:rPr>
  </w:style>
  <w:style w:type="character" w:customStyle="1" w:styleId="scstrikenewred">
    <w:name w:val="sc_strike_new_red"/>
    <w:uiPriority w:val="1"/>
    <w:qFormat/>
    <w:rsid w:val="00A32053"/>
    <w:rPr>
      <w:strike w:val="0"/>
      <w:dstrike/>
      <w:color w:val="FF0000"/>
      <w:u w:val="none"/>
    </w:rPr>
  </w:style>
  <w:style w:type="character" w:customStyle="1" w:styleId="scamendsenate">
    <w:name w:val="sc_amend_senate"/>
    <w:uiPriority w:val="1"/>
    <w:qFormat/>
    <w:rsid w:val="00A32053"/>
    <w:rPr>
      <w:bdr w:val="none" w:sz="0" w:space="0" w:color="auto"/>
      <w:shd w:val="clear" w:color="auto" w:fill="FFF2CC" w:themeFill="accent4" w:themeFillTint="33"/>
    </w:rPr>
  </w:style>
  <w:style w:type="character" w:customStyle="1" w:styleId="scamendhouse">
    <w:name w:val="sc_amend_house"/>
    <w:uiPriority w:val="1"/>
    <w:qFormat/>
    <w:rsid w:val="00A32053"/>
    <w:rPr>
      <w:bdr w:val="none" w:sz="0" w:space="0" w:color="auto"/>
      <w:shd w:val="clear" w:color="auto" w:fill="E2EFD9" w:themeFill="accent6" w:themeFillTint="33"/>
    </w:rPr>
  </w:style>
  <w:style w:type="paragraph" w:styleId="Revision">
    <w:name w:val="Revision"/>
    <w:hidden/>
    <w:uiPriority w:val="99"/>
    <w:semiHidden/>
    <w:rsid w:val="00B607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9&amp;session=126&amp;summary=B" TargetMode="External" Id="R2a873390c0e44e51" /><Relationship Type="http://schemas.openxmlformats.org/officeDocument/2006/relationships/hyperlink" Target="https://www.scstatehouse.gov/sess126_2025-2026/prever/3389_20241205.docx" TargetMode="External" Id="R5cc5899abe5d41f5" /><Relationship Type="http://schemas.openxmlformats.org/officeDocument/2006/relationships/hyperlink" Target="h:\hj\20250114.docx" TargetMode="External" Id="Rf0b3c8e0d7e445ca" /><Relationship Type="http://schemas.openxmlformats.org/officeDocument/2006/relationships/hyperlink" Target="h:\hj\20250114.docx" TargetMode="External" Id="Ree9019596b5d40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3380"/>
    <w:rsid w:val="00140B15"/>
    <w:rsid w:val="00161936"/>
    <w:rsid w:val="001B20DA"/>
    <w:rsid w:val="001C48FD"/>
    <w:rsid w:val="002A0A77"/>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81762"/>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b3db6244-abf8-4413-8d06-5bc56a547516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01eef70a-5bee-4ced-a6b8-c61f38d894a7</T_BILL_REQUEST_REQUEST>
  <T_BILL_R_ORIGINALDRAFT>deaea648-6f46-4916-a752-f1a759ab47df</T_BILL_R_ORIGINALDRAFT>
  <T_BILL_SPONSOR_SPONSOR>a35ae629-53d8-4b6d-b141-5aabd04ba29a</T_BILL_SPONSOR_SPONSOR>
  <T_BILL_T_BILLNAME>[3389]</T_BILL_T_BILLNAME>
  <T_BILL_T_BILLNUMBER>3389</T_BILL_T_BILLNUMBER>
  <T_BILL_T_BILLTITLE>TO AMEND THE SOUTH CAROLINA CODE OF LAWS BY AMENDING SECTION 16‑11‑450, RELATING TO IMMUNITY UNDER THE PROTECTION OF PERSONS AND PROPERTY ACT, SO AS TO GRANT A PERSON THE RIGHT TO APPEAL A COURT FINDING THAT THE PERSON IS NOT ENTITLED TO IMMUNITY NOTWITHSTANDING A SUBSEQUENT GUILTY PLEA TO THE SAME UNDERLYING OFFENSE.</T_BILL_T_BILLTITLE>
  <T_BILL_T_CHAMBER>house</T_BILL_T_CHAMBER>
  <T_BILL_T_FILENAME> </T_BILL_T_FILENAME>
  <T_BILL_T_LEGTYPE>bill_statewide</T_BILL_T_LEGTYPE>
  <T_BILL_T_RATNUMBERSTRING>HNone</T_BILL_T_RATNUMBERSTRING>
  <T_BILL_T_SECTIONS>[{"SectionUUID":"412fcb4f-98a3-4c3d-8fdc-fa14e4aadd47","SectionName":"code_section","SectionNumber":1,"SectionType":"code_section","CodeSections":[{"CodeSectionBookmarkName":"ns_T16C11N450_7d08470e0","IsConstitutionSection":false,"Identity":"16-11-450","IsNew":true,"SubSections":[{"Level":1,"Identity":"T16C11N450SD","SubSectionBookmarkName":"ss_T16C11N450SD_lv1_650389cc1","IsNewSubSection":true,"SubSectionReplacement":""}],"TitleRelatedTo":"immunity under the protection of persons and property act","TitleSoAsTo":"grant a person the right to appeal a court finding that the person is not entitled to immunity notwithstanding a subsequent guilty plea to the same underlying offense","Deleted":false}],"TitleText":"","DisableControls":false,"Deleted":false,"RepealItems":[],"SectionBookmarkName":"bs_num_1_6bea88fb6"},{"SectionUUID":"ea8e2259-cf3c-412d-8025-ed570fe3b8c1","SectionName":"Savings","SectionNumber":2,"SectionType":"new","CodeSections":[],"TitleText":"","DisableControls":false,"Deleted":false,"RepealItems":[],"SectionBookmarkName":"bs_num_2_6a4982b20"},{"SectionUUID":"8f03ca95-8faa-4d43-a9c2-8afc498075bd","SectionName":"standard_eff_date_section","SectionNumber":3,"SectionType":"drafting_clause","CodeSections":[],"TitleText":"","DisableControls":false,"Deleted":false,"RepealItems":[],"SectionBookmarkName":"bs_num_3_lastsection"}]</T_BILL_T_SECTIONS>
  <T_BILL_T_SUBJECT>Immunity from criminal prosecution</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1466</Characters>
  <Application>Microsoft Office Word</Application>
  <DocSecurity>0</DocSecurity>
  <Lines>37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2024-10-07T14:11:00Z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