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Jones, Spann-Wilder, Grant and Cobb-Hunter</w:t>
      </w:r>
    </w:p>
    <w:p>
      <w:pPr>
        <w:widowControl w:val="false"/>
        <w:spacing w:after="0"/>
        <w:jc w:val="left"/>
      </w:pPr>
      <w:r>
        <w:rPr>
          <w:rFonts w:ascii="Times New Roman"/>
          <w:sz w:val="22"/>
        </w:rPr>
        <w:t xml:space="preserve">Document Path: LC-0135SA25.docx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Religious Institutions Affordable Housing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12548d3da55a4a1b">
        <w:r w:rsidRPr="00770434">
          <w:rPr>
            <w:rStyle w:val="Hyperlink"/>
          </w:rPr>
          <w:t>House Journal</w:t>
        </w:r>
        <w:r w:rsidRPr="00770434">
          <w:rPr>
            <w:rStyle w:val="Hyperlink"/>
          </w:rPr>
          <w:noBreakHyphen/>
          <w:t>page 212</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ac5b95d6db274a49">
        <w:r w:rsidRPr="00770434">
          <w:rPr>
            <w:rStyle w:val="Hyperlink"/>
          </w:rPr>
          <w:t>House Journal</w:t>
        </w:r>
        <w:r w:rsidRPr="00770434">
          <w:rPr>
            <w:rStyle w:val="Hyperlink"/>
          </w:rPr>
          <w:noBreakHyphen/>
          <w:t>page 212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25f5d2734be54ee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beae10542fe4ec6">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44F7E" w:rsidRDefault="00432135" w14:paraId="47642A99" w14:textId="75D32E3C">
      <w:pPr>
        <w:pStyle w:val="scemptylineheader"/>
      </w:pPr>
    </w:p>
    <w:p w:rsidRPr="00BB0725" w:rsidR="00A73EFA" w:rsidP="00844F7E" w:rsidRDefault="00A73EFA" w14:paraId="7B72410E" w14:textId="41A1B5CC">
      <w:pPr>
        <w:pStyle w:val="scemptylineheader"/>
      </w:pPr>
    </w:p>
    <w:p w:rsidRPr="00BB0725" w:rsidR="00A73EFA" w:rsidP="00844F7E" w:rsidRDefault="00A73EFA" w14:paraId="6AD935C9" w14:textId="73C832A4">
      <w:pPr>
        <w:pStyle w:val="scemptylineheader"/>
      </w:pPr>
    </w:p>
    <w:p w:rsidRPr="00DF3B44" w:rsidR="00A73EFA" w:rsidP="00844F7E" w:rsidRDefault="00A73EFA" w14:paraId="51A98227" w14:textId="624BAE1E">
      <w:pPr>
        <w:pStyle w:val="scemptylineheader"/>
      </w:pPr>
    </w:p>
    <w:p w:rsidRPr="00DF3B44" w:rsidR="00A73EFA" w:rsidP="00844F7E" w:rsidRDefault="00A73EFA" w14:paraId="3858851A" w14:textId="0C63AE83">
      <w:pPr>
        <w:pStyle w:val="scemptylineheader"/>
      </w:pPr>
    </w:p>
    <w:p w:rsidRPr="00DF3B44" w:rsidR="00A73EFA" w:rsidP="00844F7E" w:rsidRDefault="00A73EFA" w14:paraId="4E3DDE20" w14:textId="672A837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B7444" w14:paraId="40FEFADA" w14:textId="0C908828">
          <w:pPr>
            <w:pStyle w:val="scbilltitle"/>
          </w:pPr>
          <w:r>
            <w:t>TO AMEND THE SOUTH CAROLINA CODE OF LAWS BY ENACTING THE “RELIGIOUS INSTITUTIONS AFFORDABLE HOUSING ACT” BY ADDING SECTION 31‑1‑60 SO AS TO PROVIDE THAT A RELIGIOUS ORGANIZATION MAY BUILD CERTAIN AFFORDABLE HOUSING AND MAINTAIN ITS PROPERTY TAX EXEMPT STATUS.</w:t>
          </w:r>
        </w:p>
      </w:sdtContent>
    </w:sdt>
    <w:bookmarkStart w:name="at_42153616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f3ae5854" w:id="1"/>
      <w:r w:rsidRPr="0094541D">
        <w:t>B</w:t>
      </w:r>
      <w:bookmarkEnd w:id="1"/>
      <w:r w:rsidRPr="0094541D">
        <w:t>e it enacted by the General Assembly of the State of South Carolina:</w:t>
      </w:r>
    </w:p>
    <w:p w:rsidR="00F07854" w:rsidP="00F07854" w:rsidRDefault="00F07854" w14:paraId="36D466DC" w14:textId="77777777">
      <w:pPr>
        <w:pStyle w:val="scemptyline"/>
      </w:pPr>
      <w:bookmarkStart w:name="open_doc_here" w:id="2"/>
      <w:bookmarkEnd w:id="2"/>
    </w:p>
    <w:p w:rsidR="00F07854" w:rsidP="00BA7E14" w:rsidRDefault="00F07854" w14:paraId="3CFB581E" w14:textId="405D81FA">
      <w:pPr>
        <w:pStyle w:val="scnoncodifiedsection"/>
      </w:pPr>
      <w:bookmarkStart w:name="bs_num_1_e0e6d2662" w:id="3"/>
      <w:bookmarkStart w:name="citing_act_939783ba2" w:id="4"/>
      <w:r>
        <w:t>S</w:t>
      </w:r>
      <w:bookmarkEnd w:id="3"/>
      <w:r>
        <w:t>ECTION 1.</w:t>
      </w:r>
      <w:r>
        <w:tab/>
      </w:r>
      <w:bookmarkEnd w:id="4"/>
      <w:r w:rsidR="00BA7E14">
        <w:rPr>
          <w:shd w:val="clear" w:color="auto" w:fill="FFFFFF"/>
        </w:rPr>
        <w:t>This act may be cited as the “</w:t>
      </w:r>
      <w:r w:rsidRPr="00C003BE" w:rsidR="00C003BE">
        <w:rPr>
          <w:shd w:val="clear" w:color="auto" w:fill="FFFFFF"/>
        </w:rPr>
        <w:t>Religious Institutions Affordable Housing Act</w:t>
      </w:r>
      <w:r w:rsidR="00C003BE">
        <w:rPr>
          <w:shd w:val="clear" w:color="auto" w:fill="FFFFFF"/>
        </w:rPr>
        <w:t>.</w:t>
      </w:r>
      <w:r w:rsidR="00BA7E14">
        <w:rPr>
          <w:shd w:val="clear" w:color="auto" w:fill="FFFFFF"/>
        </w:rPr>
        <w:t>”</w:t>
      </w:r>
    </w:p>
    <w:p w:rsidR="00C003BE" w:rsidP="00C003BE" w:rsidRDefault="00C003BE" w14:paraId="7380DA75" w14:textId="77777777">
      <w:pPr>
        <w:pStyle w:val="scemptyline"/>
      </w:pPr>
    </w:p>
    <w:p w:rsidR="0094119D" w:rsidP="0094119D" w:rsidRDefault="00C003BE" w14:paraId="424AE3A8" w14:textId="77777777">
      <w:pPr>
        <w:pStyle w:val="scdirectionallanguage"/>
      </w:pPr>
      <w:bookmarkStart w:name="bs_num_2_7f429cb82" w:id="5"/>
      <w:r>
        <w:t>S</w:t>
      </w:r>
      <w:bookmarkEnd w:id="5"/>
      <w:r>
        <w:t>ECTION 2.</w:t>
      </w:r>
      <w:r>
        <w:tab/>
      </w:r>
      <w:bookmarkStart w:name="dl_52ffe7944" w:id="6"/>
      <w:r w:rsidR="0094119D">
        <w:t>A</w:t>
      </w:r>
      <w:bookmarkEnd w:id="6"/>
      <w:r w:rsidR="0094119D">
        <w:t>rticle 1, Chapter 1, Title 31 of the S.C. Code is amended by adding:</w:t>
      </w:r>
    </w:p>
    <w:p w:rsidR="0094119D" w:rsidP="0094119D" w:rsidRDefault="0094119D" w14:paraId="4E403CF6" w14:textId="77777777">
      <w:pPr>
        <w:pStyle w:val="scnewcodesection"/>
      </w:pPr>
    </w:p>
    <w:p w:rsidR="00837313" w:rsidP="00837313" w:rsidRDefault="0094119D" w14:paraId="67A61564" w14:textId="77777777">
      <w:pPr>
        <w:pStyle w:val="scnewcodesection"/>
      </w:pPr>
      <w:r>
        <w:tab/>
      </w:r>
      <w:bookmarkStart w:name="ns_T31C1N60_1a036095f" w:id="7"/>
      <w:r>
        <w:t>S</w:t>
      </w:r>
      <w:bookmarkEnd w:id="7"/>
      <w:r>
        <w:t>ection 31‑1‑60.</w:t>
      </w:r>
      <w:r>
        <w:tab/>
      </w:r>
      <w:bookmarkStart w:name="ss_T31C1N60SA_lv1_1ec0458da" w:id="8"/>
      <w:r w:rsidR="00837313">
        <w:t>(</w:t>
      </w:r>
      <w:bookmarkEnd w:id="8"/>
      <w:r w:rsidR="00837313">
        <w:t>A) Notwithstanding any other provision of law, a religious institution recognized as a 501(c)(3) organization by the Internal Revenue Service may utilize its contiguous property for the purpose of building affordable housing without losing its property tax exempt status pursuant to Section 12‑37‑220. For purposes of this section, “affordable housing” means a dwelling unit that has an annual rent of sixty percent or less of the median household income of the county in which the affordable housing is located.</w:t>
      </w:r>
    </w:p>
    <w:p w:rsidR="00837313" w:rsidP="00837313" w:rsidRDefault="00837313" w14:paraId="698F7EA8" w14:textId="77777777">
      <w:pPr>
        <w:pStyle w:val="scnewcodesection"/>
      </w:pPr>
      <w:r>
        <w:tab/>
      </w:r>
      <w:bookmarkStart w:name="ss_T31C1N60SB_lv1_3675b57a6" w:id="9"/>
      <w:r>
        <w:t>(</w:t>
      </w:r>
      <w:bookmarkEnd w:id="9"/>
      <w:r>
        <w:t>B) In order for the affordable housing to qualify as tax exempt:</w:t>
      </w:r>
    </w:p>
    <w:p w:rsidR="00837313" w:rsidP="00837313" w:rsidRDefault="00837313" w14:paraId="40FAF15C" w14:textId="77777777">
      <w:pPr>
        <w:pStyle w:val="scnewcodesection"/>
      </w:pPr>
      <w:r>
        <w:tab/>
      </w:r>
      <w:r>
        <w:tab/>
      </w:r>
      <w:bookmarkStart w:name="ss_T31C1N60S1_lv2_5952b366a" w:id="10"/>
      <w:r>
        <w:t>(</w:t>
      </w:r>
      <w:bookmarkEnd w:id="10"/>
      <w:r>
        <w:t xml:space="preserve">1) the religious institution shall maintain a minimum of ten percent ownership in the affordable </w:t>
      </w:r>
      <w:proofErr w:type="gramStart"/>
      <w:r>
        <w:t>housing;</w:t>
      </w:r>
      <w:proofErr w:type="gramEnd"/>
    </w:p>
    <w:p w:rsidR="00837313" w:rsidP="00837313" w:rsidRDefault="00837313" w14:paraId="760A39B3" w14:textId="77777777">
      <w:pPr>
        <w:pStyle w:val="scnewcodesection"/>
      </w:pPr>
      <w:r>
        <w:tab/>
      </w:r>
      <w:r>
        <w:tab/>
      </w:r>
      <w:bookmarkStart w:name="ss_T31C1N60S2_lv2_43450ba4f" w:id="11"/>
      <w:r>
        <w:t>(</w:t>
      </w:r>
      <w:bookmarkEnd w:id="11"/>
      <w:r>
        <w:t>2) the affordable housing project must have at least ten units; and</w:t>
      </w:r>
    </w:p>
    <w:p w:rsidR="00837313" w:rsidP="00837313" w:rsidRDefault="00837313" w14:paraId="01547BB9" w14:textId="77777777">
      <w:pPr>
        <w:pStyle w:val="scnewcodesection"/>
      </w:pPr>
      <w:r>
        <w:tab/>
      </w:r>
      <w:r>
        <w:tab/>
      </w:r>
      <w:bookmarkStart w:name="ss_T31C1N60S3_lv2_9d7e96aa7" w:id="12"/>
      <w:r>
        <w:t>(</w:t>
      </w:r>
      <w:bookmarkEnd w:id="12"/>
      <w:r>
        <w:t xml:space="preserve">3) at least fifty percent of the units must be </w:t>
      </w:r>
      <w:proofErr w:type="gramStart"/>
      <w:r>
        <w:t>set aside as affordable housing at all times</w:t>
      </w:r>
      <w:proofErr w:type="gramEnd"/>
      <w:r>
        <w:t>.</w:t>
      </w:r>
    </w:p>
    <w:p w:rsidR="00837313" w:rsidP="00837313" w:rsidRDefault="00837313" w14:paraId="211B06B4" w14:textId="77777777">
      <w:pPr>
        <w:pStyle w:val="scnewcodesection"/>
      </w:pPr>
      <w:r>
        <w:tab/>
      </w:r>
      <w:bookmarkStart w:name="ss_T31C1N60SC_lv1_fbe33eee9" w:id="13"/>
      <w:r>
        <w:t>(</w:t>
      </w:r>
      <w:bookmarkEnd w:id="13"/>
      <w:r>
        <w:t>C) The units of the affordable housing development may include multifamily units, duplexes, single family houses, or a combination thereof.</w:t>
      </w:r>
    </w:p>
    <w:p w:rsidR="00837313" w:rsidP="00837313" w:rsidRDefault="00837313" w14:paraId="24DCFE76" w14:textId="77777777">
      <w:pPr>
        <w:pStyle w:val="scnewcodesection"/>
      </w:pPr>
      <w:r>
        <w:tab/>
      </w:r>
      <w:bookmarkStart w:name="ss_T31C1N60SD_lv1_5be8cb86c" w:id="14"/>
      <w:r>
        <w:t>(</w:t>
      </w:r>
      <w:bookmarkEnd w:id="14"/>
      <w:r>
        <w:t>D) The religious institution shall submit an annual report to the South Carolina Housing Authority demonstrating compliance with this section.</w:t>
      </w:r>
    </w:p>
    <w:p w:rsidR="00C003BE" w:rsidP="00837313" w:rsidRDefault="00837313" w14:paraId="7139A9C7" w14:textId="2CDE7EC9">
      <w:pPr>
        <w:pStyle w:val="scnewcodesection"/>
      </w:pPr>
      <w:r>
        <w:tab/>
      </w:r>
      <w:bookmarkStart w:name="ss_T31C1N60SE_lv1_dbce4eeeb" w:id="15"/>
      <w:r>
        <w:t>(</w:t>
      </w:r>
      <w:bookmarkEnd w:id="15"/>
      <w:r>
        <w:t xml:space="preserve">E) A religious institution that owned property before July 1, 2025, may utilize any of its property for the purpose of building affordable housing on that property regardless of </w:t>
      </w:r>
      <w:proofErr w:type="gramStart"/>
      <w:r>
        <w:t>whether or not</w:t>
      </w:r>
      <w:proofErr w:type="gramEnd"/>
      <w:r>
        <w:t xml:space="preserve"> it is contiguous property.</w:t>
      </w:r>
    </w:p>
    <w:p w:rsidRPr="00DF3B44" w:rsidR="007E06BB" w:rsidP="00787433" w:rsidRDefault="007E06BB" w14:paraId="3D8F1FED" w14:textId="3149A487">
      <w:pPr>
        <w:pStyle w:val="scemptyline"/>
      </w:pPr>
    </w:p>
    <w:p w:rsidRPr="00DF3B44" w:rsidR="007A10F1" w:rsidP="007A10F1" w:rsidRDefault="00E27805" w14:paraId="0E9393B4" w14:textId="3A662836">
      <w:pPr>
        <w:pStyle w:val="scnoncodifiedsection"/>
      </w:pPr>
      <w:bookmarkStart w:name="bs_num_3_lastsection" w:id="16"/>
      <w:bookmarkStart w:name="eff_date_section" w:id="17"/>
      <w:r w:rsidRPr="00DF3B44">
        <w:lastRenderedPageBreak/>
        <w:t>S</w:t>
      </w:r>
      <w:bookmarkEnd w:id="16"/>
      <w:r w:rsidRPr="00DF3B44">
        <w:t>ECTION 3.</w:t>
      </w:r>
      <w:r w:rsidRPr="00DF3B44" w:rsidR="005D3013">
        <w:tab/>
      </w:r>
      <w:r w:rsidRPr="00DF3B44" w:rsidR="007A10F1">
        <w:t>This act takes effect upon approval by the Governor.</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81DA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5505459" w:rsidR="00685035" w:rsidRPr="007B4AF7" w:rsidRDefault="002E469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C6FD9">
              <w:rPr>
                <w:noProof/>
              </w:rPr>
              <w:t>LC-0135SA25.docx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832"/>
    <w:rsid w:val="00017FB0"/>
    <w:rsid w:val="00020B5D"/>
    <w:rsid w:val="00026421"/>
    <w:rsid w:val="00030409"/>
    <w:rsid w:val="00032E1A"/>
    <w:rsid w:val="00037F04"/>
    <w:rsid w:val="000404BF"/>
    <w:rsid w:val="00044B84"/>
    <w:rsid w:val="000479D0"/>
    <w:rsid w:val="0006464F"/>
    <w:rsid w:val="00066B54"/>
    <w:rsid w:val="00072FCD"/>
    <w:rsid w:val="00074A4F"/>
    <w:rsid w:val="000757B4"/>
    <w:rsid w:val="00077B65"/>
    <w:rsid w:val="000A3C25"/>
    <w:rsid w:val="000B4C02"/>
    <w:rsid w:val="000B5B4A"/>
    <w:rsid w:val="000B7FE1"/>
    <w:rsid w:val="000C3E88"/>
    <w:rsid w:val="000C46B9"/>
    <w:rsid w:val="000C58E4"/>
    <w:rsid w:val="000C6F9A"/>
    <w:rsid w:val="000D2F44"/>
    <w:rsid w:val="000D33E4"/>
    <w:rsid w:val="000E578A"/>
    <w:rsid w:val="000F2250"/>
    <w:rsid w:val="00101CCA"/>
    <w:rsid w:val="0010329A"/>
    <w:rsid w:val="00105756"/>
    <w:rsid w:val="001164F9"/>
    <w:rsid w:val="0011719C"/>
    <w:rsid w:val="00140049"/>
    <w:rsid w:val="00171601"/>
    <w:rsid w:val="001730EB"/>
    <w:rsid w:val="00173276"/>
    <w:rsid w:val="00176122"/>
    <w:rsid w:val="0019025B"/>
    <w:rsid w:val="00192AF7"/>
    <w:rsid w:val="00197366"/>
    <w:rsid w:val="001A136C"/>
    <w:rsid w:val="001B6DA2"/>
    <w:rsid w:val="001C25EC"/>
    <w:rsid w:val="001E45CB"/>
    <w:rsid w:val="001F2A41"/>
    <w:rsid w:val="001F313F"/>
    <w:rsid w:val="001F331D"/>
    <w:rsid w:val="001F394C"/>
    <w:rsid w:val="002038AA"/>
    <w:rsid w:val="002114C8"/>
    <w:rsid w:val="0021166F"/>
    <w:rsid w:val="002162DF"/>
    <w:rsid w:val="00230038"/>
    <w:rsid w:val="00233975"/>
    <w:rsid w:val="00236D73"/>
    <w:rsid w:val="0023710B"/>
    <w:rsid w:val="00240498"/>
    <w:rsid w:val="00246535"/>
    <w:rsid w:val="00257F60"/>
    <w:rsid w:val="002625EA"/>
    <w:rsid w:val="00262AC5"/>
    <w:rsid w:val="00264AE9"/>
    <w:rsid w:val="00275AE6"/>
    <w:rsid w:val="00280F5B"/>
    <w:rsid w:val="00281DA1"/>
    <w:rsid w:val="002830EC"/>
    <w:rsid w:val="002836D8"/>
    <w:rsid w:val="002A7989"/>
    <w:rsid w:val="002B02F3"/>
    <w:rsid w:val="002B0F34"/>
    <w:rsid w:val="002C3463"/>
    <w:rsid w:val="002D266D"/>
    <w:rsid w:val="002D5B3D"/>
    <w:rsid w:val="002D7447"/>
    <w:rsid w:val="002E315A"/>
    <w:rsid w:val="002E4699"/>
    <w:rsid w:val="002E4F8C"/>
    <w:rsid w:val="002F560C"/>
    <w:rsid w:val="002F5847"/>
    <w:rsid w:val="0030425A"/>
    <w:rsid w:val="003421F1"/>
    <w:rsid w:val="0034279C"/>
    <w:rsid w:val="00345695"/>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3F367C"/>
    <w:rsid w:val="003F6F08"/>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239D"/>
    <w:rsid w:val="004A5512"/>
    <w:rsid w:val="004A6BE5"/>
    <w:rsid w:val="004B0C18"/>
    <w:rsid w:val="004C1A04"/>
    <w:rsid w:val="004C20BC"/>
    <w:rsid w:val="004C5C9A"/>
    <w:rsid w:val="004D1442"/>
    <w:rsid w:val="004D3DCB"/>
    <w:rsid w:val="004E1946"/>
    <w:rsid w:val="004E66E9"/>
    <w:rsid w:val="004E7DDE"/>
    <w:rsid w:val="004F0090"/>
    <w:rsid w:val="004F0ADC"/>
    <w:rsid w:val="004F172C"/>
    <w:rsid w:val="005002ED"/>
    <w:rsid w:val="00500DBC"/>
    <w:rsid w:val="00505B1C"/>
    <w:rsid w:val="005102BE"/>
    <w:rsid w:val="00523F7F"/>
    <w:rsid w:val="00524D54"/>
    <w:rsid w:val="0054531B"/>
    <w:rsid w:val="00546C24"/>
    <w:rsid w:val="005476FF"/>
    <w:rsid w:val="005516F6"/>
    <w:rsid w:val="00552842"/>
    <w:rsid w:val="00554E89"/>
    <w:rsid w:val="00564B58"/>
    <w:rsid w:val="00572281"/>
    <w:rsid w:val="005801DD"/>
    <w:rsid w:val="00580433"/>
    <w:rsid w:val="00580680"/>
    <w:rsid w:val="00592A40"/>
    <w:rsid w:val="005A28BC"/>
    <w:rsid w:val="005A5377"/>
    <w:rsid w:val="005B7817"/>
    <w:rsid w:val="005C06C8"/>
    <w:rsid w:val="005C23D7"/>
    <w:rsid w:val="005C40EB"/>
    <w:rsid w:val="005D02B4"/>
    <w:rsid w:val="005D3013"/>
    <w:rsid w:val="005D4112"/>
    <w:rsid w:val="005E1E50"/>
    <w:rsid w:val="005E2B9C"/>
    <w:rsid w:val="005E3332"/>
    <w:rsid w:val="005E6BB0"/>
    <w:rsid w:val="005F76B0"/>
    <w:rsid w:val="00604429"/>
    <w:rsid w:val="006067B0"/>
    <w:rsid w:val="00606A8B"/>
    <w:rsid w:val="00611EBA"/>
    <w:rsid w:val="006213A8"/>
    <w:rsid w:val="00623BEA"/>
    <w:rsid w:val="006347E9"/>
    <w:rsid w:val="00640C87"/>
    <w:rsid w:val="006454BB"/>
    <w:rsid w:val="0065284B"/>
    <w:rsid w:val="00657CF4"/>
    <w:rsid w:val="00661463"/>
    <w:rsid w:val="00663B8D"/>
    <w:rsid w:val="00663E00"/>
    <w:rsid w:val="00664F48"/>
    <w:rsid w:val="00664FAD"/>
    <w:rsid w:val="0067345B"/>
    <w:rsid w:val="00683986"/>
    <w:rsid w:val="00685035"/>
    <w:rsid w:val="00685770"/>
    <w:rsid w:val="00690DBA"/>
    <w:rsid w:val="00693031"/>
    <w:rsid w:val="006964F9"/>
    <w:rsid w:val="006A395F"/>
    <w:rsid w:val="006A65E2"/>
    <w:rsid w:val="006B37BD"/>
    <w:rsid w:val="006C092D"/>
    <w:rsid w:val="006C099D"/>
    <w:rsid w:val="006C18F0"/>
    <w:rsid w:val="006C7E01"/>
    <w:rsid w:val="006D64A5"/>
    <w:rsid w:val="006E0935"/>
    <w:rsid w:val="006E353F"/>
    <w:rsid w:val="006E35AB"/>
    <w:rsid w:val="00711AA9"/>
    <w:rsid w:val="007137D3"/>
    <w:rsid w:val="00722155"/>
    <w:rsid w:val="00737DCA"/>
    <w:rsid w:val="00737F19"/>
    <w:rsid w:val="007758ED"/>
    <w:rsid w:val="00782BF8"/>
    <w:rsid w:val="00783C75"/>
    <w:rsid w:val="0078485D"/>
    <w:rsid w:val="007849D9"/>
    <w:rsid w:val="00787433"/>
    <w:rsid w:val="007A10F1"/>
    <w:rsid w:val="007A3D50"/>
    <w:rsid w:val="007B2D29"/>
    <w:rsid w:val="007B412F"/>
    <w:rsid w:val="007B4AF7"/>
    <w:rsid w:val="007B4DBF"/>
    <w:rsid w:val="007C5458"/>
    <w:rsid w:val="007C6FD9"/>
    <w:rsid w:val="007D2C67"/>
    <w:rsid w:val="007E06BB"/>
    <w:rsid w:val="007F50D1"/>
    <w:rsid w:val="00816D52"/>
    <w:rsid w:val="00831048"/>
    <w:rsid w:val="00834272"/>
    <w:rsid w:val="00837313"/>
    <w:rsid w:val="00844666"/>
    <w:rsid w:val="00844F7E"/>
    <w:rsid w:val="008625C1"/>
    <w:rsid w:val="008701F7"/>
    <w:rsid w:val="0087671D"/>
    <w:rsid w:val="008806F9"/>
    <w:rsid w:val="00887957"/>
    <w:rsid w:val="00897E86"/>
    <w:rsid w:val="008A57E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119D"/>
    <w:rsid w:val="0094541D"/>
    <w:rsid w:val="009473EA"/>
    <w:rsid w:val="00954E7E"/>
    <w:rsid w:val="009554D9"/>
    <w:rsid w:val="009572F9"/>
    <w:rsid w:val="00960D0F"/>
    <w:rsid w:val="009624AC"/>
    <w:rsid w:val="00977291"/>
    <w:rsid w:val="0098366F"/>
    <w:rsid w:val="00983A03"/>
    <w:rsid w:val="00983C35"/>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1369"/>
    <w:rsid w:val="00A73EFA"/>
    <w:rsid w:val="00A77A3B"/>
    <w:rsid w:val="00A92F6F"/>
    <w:rsid w:val="00A97523"/>
    <w:rsid w:val="00AA7824"/>
    <w:rsid w:val="00AB0FA3"/>
    <w:rsid w:val="00AB3F6D"/>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51A7"/>
    <w:rsid w:val="00BA7E14"/>
    <w:rsid w:val="00BB0725"/>
    <w:rsid w:val="00BC408A"/>
    <w:rsid w:val="00BC5023"/>
    <w:rsid w:val="00BC556C"/>
    <w:rsid w:val="00BD42DA"/>
    <w:rsid w:val="00BD4684"/>
    <w:rsid w:val="00BE08A7"/>
    <w:rsid w:val="00BE4391"/>
    <w:rsid w:val="00BF16EC"/>
    <w:rsid w:val="00BF3E48"/>
    <w:rsid w:val="00C003BE"/>
    <w:rsid w:val="00C00A6F"/>
    <w:rsid w:val="00C15F1B"/>
    <w:rsid w:val="00C16288"/>
    <w:rsid w:val="00C17D1D"/>
    <w:rsid w:val="00C45923"/>
    <w:rsid w:val="00C543E7"/>
    <w:rsid w:val="00C70225"/>
    <w:rsid w:val="00C72198"/>
    <w:rsid w:val="00C73C7D"/>
    <w:rsid w:val="00C73CF2"/>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C44A8"/>
    <w:rsid w:val="00DE4BEE"/>
    <w:rsid w:val="00DE5B3D"/>
    <w:rsid w:val="00DE7112"/>
    <w:rsid w:val="00DF19BE"/>
    <w:rsid w:val="00DF3B44"/>
    <w:rsid w:val="00E0596B"/>
    <w:rsid w:val="00E10C85"/>
    <w:rsid w:val="00E12C93"/>
    <w:rsid w:val="00E1372E"/>
    <w:rsid w:val="00E21D30"/>
    <w:rsid w:val="00E24D9A"/>
    <w:rsid w:val="00E27805"/>
    <w:rsid w:val="00E27A11"/>
    <w:rsid w:val="00E27C86"/>
    <w:rsid w:val="00E30497"/>
    <w:rsid w:val="00E3216E"/>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377B"/>
    <w:rsid w:val="00EB46E2"/>
    <w:rsid w:val="00EC0045"/>
    <w:rsid w:val="00EC3CA9"/>
    <w:rsid w:val="00ED452E"/>
    <w:rsid w:val="00EE3CDA"/>
    <w:rsid w:val="00EF37A8"/>
    <w:rsid w:val="00EF531F"/>
    <w:rsid w:val="00F05FE8"/>
    <w:rsid w:val="00F06D86"/>
    <w:rsid w:val="00F07854"/>
    <w:rsid w:val="00F13D87"/>
    <w:rsid w:val="00F149E5"/>
    <w:rsid w:val="00F14E28"/>
    <w:rsid w:val="00F15E33"/>
    <w:rsid w:val="00F17DA2"/>
    <w:rsid w:val="00F22EC0"/>
    <w:rsid w:val="00F25C47"/>
    <w:rsid w:val="00F27D7B"/>
    <w:rsid w:val="00F27E6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3B80"/>
    <w:rsid w:val="00FA4DB1"/>
    <w:rsid w:val="00FB3F2A"/>
    <w:rsid w:val="00FB7444"/>
    <w:rsid w:val="00FC2709"/>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67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F367C"/>
    <w:rPr>
      <w:rFonts w:ascii="Times New Roman" w:hAnsi="Times New Roman"/>
      <w:b w:val="0"/>
      <w:i w:val="0"/>
      <w:sz w:val="22"/>
    </w:rPr>
  </w:style>
  <w:style w:type="paragraph" w:styleId="NoSpacing">
    <w:name w:val="No Spacing"/>
    <w:uiPriority w:val="1"/>
    <w:qFormat/>
    <w:rsid w:val="003F367C"/>
    <w:pPr>
      <w:spacing w:after="0" w:line="240" w:lineRule="auto"/>
    </w:pPr>
  </w:style>
  <w:style w:type="paragraph" w:customStyle="1" w:styleId="scemptylineheader">
    <w:name w:val="sc_emptyline_header"/>
    <w:qFormat/>
    <w:rsid w:val="003F367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F367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F367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F367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F367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F36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F367C"/>
    <w:rPr>
      <w:color w:val="808080"/>
    </w:rPr>
  </w:style>
  <w:style w:type="paragraph" w:customStyle="1" w:styleId="scdirectionallanguage">
    <w:name w:val="sc_directional_language"/>
    <w:qFormat/>
    <w:rsid w:val="003F367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F36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F367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F367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F367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F367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F367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F367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F367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F367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F367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F367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F367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F367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F367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F367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F367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F367C"/>
    <w:rPr>
      <w:rFonts w:ascii="Times New Roman" w:hAnsi="Times New Roman"/>
      <w:color w:val="auto"/>
      <w:sz w:val="22"/>
    </w:rPr>
  </w:style>
  <w:style w:type="paragraph" w:customStyle="1" w:styleId="scclippagebillheader">
    <w:name w:val="sc_clip_page_bill_header"/>
    <w:qFormat/>
    <w:rsid w:val="003F367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F367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F367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F3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67C"/>
    <w:rPr>
      <w:lang w:val="en-US"/>
    </w:rPr>
  </w:style>
  <w:style w:type="paragraph" w:styleId="Footer">
    <w:name w:val="footer"/>
    <w:basedOn w:val="Normal"/>
    <w:link w:val="FooterChar"/>
    <w:uiPriority w:val="99"/>
    <w:unhideWhenUsed/>
    <w:rsid w:val="003F3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67C"/>
    <w:rPr>
      <w:lang w:val="en-US"/>
    </w:rPr>
  </w:style>
  <w:style w:type="paragraph" w:styleId="ListParagraph">
    <w:name w:val="List Paragraph"/>
    <w:basedOn w:val="Normal"/>
    <w:uiPriority w:val="34"/>
    <w:qFormat/>
    <w:rsid w:val="003F367C"/>
    <w:pPr>
      <w:ind w:left="720"/>
      <w:contextualSpacing/>
    </w:pPr>
  </w:style>
  <w:style w:type="paragraph" w:customStyle="1" w:styleId="scbillfooter">
    <w:name w:val="sc_bill_footer"/>
    <w:qFormat/>
    <w:rsid w:val="003F367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F3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F367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F367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F36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F36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F36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F36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F36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F367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F36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F367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F36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F367C"/>
    <w:pPr>
      <w:widowControl w:val="0"/>
      <w:suppressAutoHyphens/>
      <w:spacing w:after="0" w:line="360" w:lineRule="auto"/>
    </w:pPr>
    <w:rPr>
      <w:rFonts w:ascii="Times New Roman" w:hAnsi="Times New Roman"/>
      <w:lang w:val="en-US"/>
    </w:rPr>
  </w:style>
  <w:style w:type="paragraph" w:customStyle="1" w:styleId="sctableln">
    <w:name w:val="sc_table_ln"/>
    <w:qFormat/>
    <w:rsid w:val="003F367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F367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F367C"/>
    <w:rPr>
      <w:strike/>
      <w:dstrike w:val="0"/>
    </w:rPr>
  </w:style>
  <w:style w:type="character" w:customStyle="1" w:styleId="scinsert">
    <w:name w:val="sc_insert"/>
    <w:uiPriority w:val="1"/>
    <w:qFormat/>
    <w:rsid w:val="003F367C"/>
    <w:rPr>
      <w:caps w:val="0"/>
      <w:smallCaps w:val="0"/>
      <w:strike w:val="0"/>
      <w:dstrike w:val="0"/>
      <w:vanish w:val="0"/>
      <w:u w:val="single"/>
      <w:vertAlign w:val="baseline"/>
    </w:rPr>
  </w:style>
  <w:style w:type="character" w:customStyle="1" w:styleId="scinsertred">
    <w:name w:val="sc_insert_red"/>
    <w:uiPriority w:val="1"/>
    <w:qFormat/>
    <w:rsid w:val="003F367C"/>
    <w:rPr>
      <w:caps w:val="0"/>
      <w:smallCaps w:val="0"/>
      <w:strike w:val="0"/>
      <w:dstrike w:val="0"/>
      <w:vanish w:val="0"/>
      <w:color w:val="FF0000"/>
      <w:u w:val="single"/>
      <w:vertAlign w:val="baseline"/>
    </w:rPr>
  </w:style>
  <w:style w:type="character" w:customStyle="1" w:styleId="scinsertblue">
    <w:name w:val="sc_insert_blue"/>
    <w:uiPriority w:val="1"/>
    <w:qFormat/>
    <w:rsid w:val="003F367C"/>
    <w:rPr>
      <w:caps w:val="0"/>
      <w:smallCaps w:val="0"/>
      <w:strike w:val="0"/>
      <w:dstrike w:val="0"/>
      <w:vanish w:val="0"/>
      <w:color w:val="0070C0"/>
      <w:u w:val="single"/>
      <w:vertAlign w:val="baseline"/>
    </w:rPr>
  </w:style>
  <w:style w:type="character" w:customStyle="1" w:styleId="scstrikered">
    <w:name w:val="sc_strike_red"/>
    <w:uiPriority w:val="1"/>
    <w:qFormat/>
    <w:rsid w:val="003F367C"/>
    <w:rPr>
      <w:strike/>
      <w:dstrike w:val="0"/>
      <w:color w:val="FF0000"/>
    </w:rPr>
  </w:style>
  <w:style w:type="character" w:customStyle="1" w:styleId="scstrikeblue">
    <w:name w:val="sc_strike_blue"/>
    <w:uiPriority w:val="1"/>
    <w:qFormat/>
    <w:rsid w:val="003F367C"/>
    <w:rPr>
      <w:strike/>
      <w:dstrike w:val="0"/>
      <w:color w:val="0070C0"/>
    </w:rPr>
  </w:style>
  <w:style w:type="character" w:customStyle="1" w:styleId="scinsertbluenounderline">
    <w:name w:val="sc_insert_blue_no_underline"/>
    <w:uiPriority w:val="1"/>
    <w:qFormat/>
    <w:rsid w:val="003F367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F367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F367C"/>
    <w:rPr>
      <w:strike/>
      <w:dstrike w:val="0"/>
      <w:color w:val="0070C0"/>
      <w:lang w:val="en-US"/>
    </w:rPr>
  </w:style>
  <w:style w:type="character" w:customStyle="1" w:styleId="scstrikerednoncodified">
    <w:name w:val="sc_strike_red_non_codified"/>
    <w:uiPriority w:val="1"/>
    <w:qFormat/>
    <w:rsid w:val="003F367C"/>
    <w:rPr>
      <w:strike/>
      <w:dstrike w:val="0"/>
      <w:color w:val="FF0000"/>
    </w:rPr>
  </w:style>
  <w:style w:type="paragraph" w:customStyle="1" w:styleId="scbillsiglines">
    <w:name w:val="sc_bill_sig_lines"/>
    <w:qFormat/>
    <w:rsid w:val="003F367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F367C"/>
    <w:rPr>
      <w:bdr w:val="none" w:sz="0" w:space="0" w:color="auto"/>
      <w:shd w:val="clear" w:color="auto" w:fill="FEC6C6"/>
    </w:rPr>
  </w:style>
  <w:style w:type="character" w:customStyle="1" w:styleId="screstoreblue">
    <w:name w:val="sc_restore_blue"/>
    <w:uiPriority w:val="1"/>
    <w:qFormat/>
    <w:rsid w:val="003F367C"/>
    <w:rPr>
      <w:color w:val="4472C4" w:themeColor="accent1"/>
      <w:bdr w:val="none" w:sz="0" w:space="0" w:color="auto"/>
      <w:shd w:val="clear" w:color="auto" w:fill="auto"/>
    </w:rPr>
  </w:style>
  <w:style w:type="character" w:customStyle="1" w:styleId="screstorered">
    <w:name w:val="sc_restore_red"/>
    <w:uiPriority w:val="1"/>
    <w:qFormat/>
    <w:rsid w:val="003F367C"/>
    <w:rPr>
      <w:color w:val="FF0000"/>
      <w:bdr w:val="none" w:sz="0" w:space="0" w:color="auto"/>
      <w:shd w:val="clear" w:color="auto" w:fill="auto"/>
    </w:rPr>
  </w:style>
  <w:style w:type="character" w:customStyle="1" w:styleId="scstrikenewblue">
    <w:name w:val="sc_strike_new_blue"/>
    <w:uiPriority w:val="1"/>
    <w:qFormat/>
    <w:rsid w:val="003F367C"/>
    <w:rPr>
      <w:strike w:val="0"/>
      <w:dstrike/>
      <w:color w:val="0070C0"/>
      <w:u w:val="none"/>
    </w:rPr>
  </w:style>
  <w:style w:type="character" w:customStyle="1" w:styleId="scstrikenewred">
    <w:name w:val="sc_strike_new_red"/>
    <w:uiPriority w:val="1"/>
    <w:qFormat/>
    <w:rsid w:val="003F367C"/>
    <w:rPr>
      <w:strike w:val="0"/>
      <w:dstrike/>
      <w:color w:val="FF0000"/>
      <w:u w:val="none"/>
    </w:rPr>
  </w:style>
  <w:style w:type="character" w:customStyle="1" w:styleId="scamendsenate">
    <w:name w:val="sc_amend_senate"/>
    <w:uiPriority w:val="1"/>
    <w:qFormat/>
    <w:rsid w:val="003F367C"/>
    <w:rPr>
      <w:bdr w:val="none" w:sz="0" w:space="0" w:color="auto"/>
      <w:shd w:val="clear" w:color="auto" w:fill="FFF2CC" w:themeFill="accent4" w:themeFillTint="33"/>
    </w:rPr>
  </w:style>
  <w:style w:type="character" w:customStyle="1" w:styleId="scamendhouse">
    <w:name w:val="sc_amend_house"/>
    <w:uiPriority w:val="1"/>
    <w:qFormat/>
    <w:rsid w:val="003F367C"/>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58&amp;session=126&amp;summary=B" TargetMode="External" Id="R25f5d2734be54ee4" /><Relationship Type="http://schemas.openxmlformats.org/officeDocument/2006/relationships/hyperlink" Target="https://www.scstatehouse.gov/sess126_2025-2026/prever/3458_20241205.docx" TargetMode="External" Id="R7beae10542fe4ec6" /><Relationship Type="http://schemas.openxmlformats.org/officeDocument/2006/relationships/hyperlink" Target="h:\hj\20250114.docx" TargetMode="External" Id="R12548d3da55a4a1b" /><Relationship Type="http://schemas.openxmlformats.org/officeDocument/2006/relationships/hyperlink" Target="h:\hj\20250114.docx" TargetMode="External" Id="Rac5b95d6db274a4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01CCA"/>
    <w:rsid w:val="00140B15"/>
    <w:rsid w:val="001B20DA"/>
    <w:rsid w:val="001C48FD"/>
    <w:rsid w:val="002A7C8A"/>
    <w:rsid w:val="002D4365"/>
    <w:rsid w:val="003E4FBC"/>
    <w:rsid w:val="003F4940"/>
    <w:rsid w:val="004E2BB5"/>
    <w:rsid w:val="00580C56"/>
    <w:rsid w:val="006B363F"/>
    <w:rsid w:val="007070D2"/>
    <w:rsid w:val="00776F2C"/>
    <w:rsid w:val="00897E86"/>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9dc3d365-5daf-4481-bf94-5d4a1e149510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a1449640-e5ab-4085-9e31-13ba6f02be0e</T_BILL_REQUEST_REQUEST>
  <T_BILL_R_ORIGINALDRAFT>5043effb-7eec-4121-831b-52742b74d107</T_BILL_R_ORIGINALDRAFT>
  <T_BILL_SPONSOR_SPONSOR>f75620ba-7ea5-4f21-af0b-1ad32bc02789</T_BILL_SPONSOR_SPONSOR>
  <T_BILL_T_BILLNAME>[3458]</T_BILL_T_BILLNAME>
  <T_BILL_T_BILLNUMBER>3458</T_BILL_T_BILLNUMBER>
  <T_BILL_T_BILLTITLE>TO AMEND THE SOUTH CAROLINA CODE OF LAWS BY ENACTING THE “RELIGIOUS INSTITUTIONS AFFORDABLE HOUSING ACT” BY ADDING SECTION 31‑1‑60 SO AS TO PROVIDE THAT A RELIGIOUS ORGANIZATION MAY BUILD CERTAIN AFFORDABLE HOUSING AND MAINTAIN ITS PROPERTY TAX EXEMPT STATUS.</T_BILL_T_BILLTITLE>
  <T_BILL_T_CHAMBER>house</T_BILL_T_CHAMBER>
  <T_BILL_T_FILENAME> </T_BILL_T_FILENAME>
  <T_BILL_T_LEGTYPE>bill_statewide</T_BILL_T_LEGTYPE>
  <T_BILL_T_RATNUMBERSTRING>HNone</T_BILL_T_RATNUMBERSTRING>
  <T_BILL_T_SECTIONS>[{"SectionUUID":"6d208f4d-6ad2-404e-9b0d-726a97c2e931","SectionName":"Citing an Act","SectionNumber":1,"SectionType":"new","CodeSections":[],"TitleText":"by enacting the “Religious Institutions Affordable Housing Act”","DisableControls":false,"Deleted":false,"RepealItems":[],"SectionBookmarkName":"bs_num_1_e0e6d2662"},{"SectionUUID":"10cba04c-1d81-42c3-a69a-9087d93f05d5","SectionName":"code_section","SectionNumber":2,"SectionType":"code_section","CodeSections":[{"CodeSectionBookmarkName":"ns_T31C1N60_1a036095f","IsConstitutionSection":false,"Identity":"31-1-60","IsNew":true,"SubSections":[{"Level":1,"Identity":"T31C1N60SA","SubSectionBookmarkName":"ss_T31C1N60SA_lv1_1ec0458da","IsNewSubSection":false,"SubSectionReplacement":""},{"Level":1,"Identity":"T31C1N60SB","SubSectionBookmarkName":"ss_T31C1N60SB_lv1_3675b57a6","IsNewSubSection":false,"SubSectionReplacement":""},{"Level":2,"Identity":"T31C1N60S1","SubSectionBookmarkName":"ss_T31C1N60S1_lv2_5952b366a","IsNewSubSection":false,"SubSectionReplacement":""},{"Level":2,"Identity":"T31C1N60S2","SubSectionBookmarkName":"ss_T31C1N60S2_lv2_43450ba4f","IsNewSubSection":false,"SubSectionReplacement":""},{"Level":2,"Identity":"T31C1N60S3","SubSectionBookmarkName":"ss_T31C1N60S3_lv2_9d7e96aa7","IsNewSubSection":false,"SubSectionReplacement":""},{"Level":1,"Identity":"T31C1N60SC","SubSectionBookmarkName":"ss_T31C1N60SC_lv1_fbe33eee9","IsNewSubSection":false,"SubSectionReplacement":""},{"Level":1,"Identity":"T31C1N60SD","SubSectionBookmarkName":"ss_T31C1N60SD_lv1_5be8cb86c","IsNewSubSection":false,"SubSectionReplacement":""},{"Level":1,"Identity":"T31C1N60SE","SubSectionBookmarkName":"ss_T31C1N60SE_lv1_dbce4eeeb","IsNewSubSection":false,"SubSectionReplacement":""}],"TitleRelatedTo":"","TitleSoAsTo":"PROVIDE THAT A RELIGIOUS ORGANIZATION MAY BUILD CERTAIN AFFORDABLE HOUSING AND MAINTAIN ITS PROPERTY TAX EXEMPT STATUS","Deleted":false}],"TitleText":"","DisableControls":false,"Deleted":false,"RepealItems":[],"SectionBookmarkName":"bs_num_2_7f429cb82"},{"SectionUUID":"8f03ca95-8faa-4d43-a9c2-8afc498075bd","SectionName":"standard_eff_date_section","SectionNumber":3,"SectionType":"drafting_clause","CodeSections":[],"TitleText":"","DisableControls":false,"Deleted":false,"RepealItems":[],"SectionBookmarkName":"bs_num_3_lastsection"}]</T_BILL_T_SECTIONS>
  <T_BILL_T_SUBJECT>Religious Institutions Affordable Housing Act</T_BILL_T_SUBJECT>
  <T_BILL_UR_DRAFTER>samanthaallen@scstatehouse.gov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1665</Characters>
  <Application>Microsoft Office Word</Application>
  <DocSecurity>0</DocSecurity>
  <Lines>42</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2024-12-04T21:41:00Z</cp:lastPrinted>
  <dcterms:created xsi:type="dcterms:W3CDTF">2024-12-05T13:29:00Z</dcterms:created>
  <dcterms:modified xsi:type="dcterms:W3CDTF">2024-12-05T13:29:00Z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