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pPr>
        <w:widowControl w:val="false"/>
        <w:spacing w:after="0"/>
        <w:jc w:val="center"/>
      </w:pPr>
      <w:r>
        <w:rPr>
          <w:rFonts w:ascii="Times New Roman"/>
          <w:b/>
          <w:sz w:val="22"/>
        </w:rPr>
        <w:t xml:space="preserve">South Carolina General Assembly</w:t>
      </w:r>
    </w:p>
    <w:p>
      <w:pPr>
        <w:widowControl w:val="false"/>
        <w:spacing w:after="0"/>
        <w:jc w:val="center"/>
      </w:pPr>
      <w:r>
        <w:rPr>
          <w:rFonts w:ascii="Times New Roman"/>
          <w:sz w:val="22"/>
        </w:rPr>
        <w:t xml:space="preserve">126th Session, 2025-2026</w:t>
      </w:r>
    </w:p>
    <w:p>
      <w:pPr>
        <w:widowControl w:val="false"/>
        <w:spacing w:after="0"/>
        <w:jc w:val="left"/>
      </w:pPr>
    </w:p>
    <w:p>
      <w:pPr>
        <w:widowControl w:val="false"/>
        <w:spacing w:after="0"/>
        <w:jc w:val="left"/>
      </w:pPr>
      <w:r>
        <w:rPr>
          <w:rFonts w:ascii="Times New Roman"/>
          <w:b/>
          <w:sz w:val="22"/>
        </w:rPr>
        <w:t xml:space="preserve">H. 3490</w:t>
      </w:r>
    </w:p>
    <w:p>
      <w:pPr>
        <w:widowControl w:val="false"/>
        <w:spacing w:after="0"/>
        <w:jc w:val="left"/>
      </w:pPr>
    </w:p>
    <w:p>
      <w:pPr>
        <w:widowControl w:val="false"/>
        <w:spacing w:after="0"/>
        <w:jc w:val="left"/>
      </w:pPr>
      <w:r>
        <w:rPr>
          <w:rFonts w:ascii="Times New Roman"/>
          <w:b/>
          <w:sz w:val="22"/>
        </w:rPr>
        <w:t xml:space="preserve">STATUS INFORMATION</w:t>
      </w:r>
    </w:p>
    <w:p>
      <w:pPr>
        <w:widowControl w:val="false"/>
        <w:spacing w:after="0"/>
        <w:jc w:val="left"/>
      </w:pPr>
    </w:p>
    <w:p>
      <w:pPr>
        <w:widowControl w:val="false"/>
        <w:spacing w:after="0"/>
        <w:jc w:val="left"/>
      </w:pPr>
      <w:r>
        <w:rPr>
          <w:rFonts w:ascii="Times New Roman"/>
          <w:sz w:val="22"/>
        </w:rPr>
        <w:t xml:space="preserve">General Bill</w:t>
      </w:r>
    </w:p>
    <w:p>
      <w:pPr>
        <w:widowControl w:val="false"/>
        <w:spacing w:after="0"/>
        <w:jc w:val="left"/>
      </w:pPr>
      <w:r>
        <w:rPr>
          <w:rFonts w:ascii="Times New Roman"/>
          <w:sz w:val="22"/>
        </w:rPr>
        <w:t xml:space="preserve">Sponsors: Reps. Bernstein, Stavrinakis, Pope, Spann-Wilder and Schuessler</w:t>
      </w:r>
    </w:p>
    <w:p>
      <w:pPr>
        <w:widowControl w:val="false"/>
        <w:spacing w:after="0"/>
        <w:jc w:val="left"/>
      </w:pPr>
      <w:r>
        <w:rPr>
          <w:rFonts w:ascii="Times New Roman"/>
          <w:sz w:val="22"/>
        </w:rPr>
        <w:t xml:space="preserve">Companion/Similar bill(s): 10, 3645</w:t>
      </w:r>
    </w:p>
    <w:p>
      <w:pPr>
        <w:widowControl w:val="false"/>
        <w:spacing w:after="0"/>
        <w:jc w:val="left"/>
      </w:pPr>
      <w:r>
        <w:rPr>
          <w:rFonts w:ascii="Times New Roman"/>
          <w:sz w:val="22"/>
        </w:rPr>
        <w:t xml:space="preserve">Document Path: LC-0083DG25.docx</w:t>
      </w:r>
    </w:p>
    <w:p>
      <w:pPr>
        <w:widowControl w:val="false"/>
        <w:spacing w:after="0"/>
        <w:jc w:val="left"/>
      </w:pPr>
    </w:p>
    <w:p>
      <w:pPr>
        <w:widowControl w:val="false"/>
        <w:spacing w:after="0"/>
        <w:jc w:val="left"/>
      </w:pPr>
      <w:r>
        <w:rPr>
          <w:rFonts w:ascii="Times New Roman"/>
          <w:sz w:val="22"/>
        </w:rPr>
        <w:t xml:space="preserve">Introduced in the House on January 14, 2025</w:t>
      </w:r>
    </w:p>
    <w:p>
      <w:pPr>
        <w:widowControl w:val="false"/>
        <w:spacing w:after="0"/>
        <w:jc w:val="left"/>
      </w:pPr>
      <w:r>
        <w:rPr>
          <w:rFonts w:ascii="Times New Roman"/>
          <w:sz w:val="22"/>
        </w:rPr>
        <w:t xml:space="preserve">Currently residing in the House</w:t>
      </w:r>
    </w:p>
    <w:p>
      <w:pPr>
        <w:widowControl w:val="false"/>
        <w:spacing w:after="0"/>
        <w:jc w:val="left"/>
      </w:pPr>
    </w:p>
    <w:p>
      <w:pPr>
        <w:widowControl w:val="false"/>
        <w:spacing w:after="0"/>
        <w:jc w:val="left"/>
      </w:pPr>
      <w:r>
        <w:rPr>
          <w:rFonts w:ascii="Times New Roman"/>
          <w:sz w:val="22"/>
        </w:rPr>
        <w:t xml:space="preserve">Summary: Paid family leave</w:t>
      </w:r>
    </w:p>
    <w:p>
      <w:pPr>
        <w:widowControl w:val="false"/>
        <w:spacing w:after="0"/>
        <w:jc w:val="left"/>
      </w:pPr>
    </w:p>
    <w:p>
      <w:pPr>
        <w:widowControl w:val="false"/>
        <w:spacing w:after="0"/>
        <w:jc w:val="left"/>
      </w:pPr>
    </w:p>
    <w:p>
      <w:pPr>
        <w:widowControl w:val="false"/>
        <w:spacing w:after="0"/>
        <w:jc w:val="left"/>
      </w:pPr>
      <w:r>
        <w:rPr>
          <w:rFonts w:ascii="Times New Roman"/>
          <w:b/>
          <w:sz w:val="22"/>
        </w:rPr>
        <w:t xml:space="preserve">HISTORY OF LEGISLATIVE ACTIONS</w:t>
      </w:r>
    </w:p>
    <w:p>
      <w:pPr>
        <w:widowControl w:val="false"/>
        <w:tabs>
          <w:tab w:val="center" w:pos="590"/>
          <w:tab w:val="center" w:pos="1440"/>
          <w:tab w:val="left" w:pos="1872"/>
          <w:tab w:val="left" w:pos="9187"/>
        </w:tabs>
        <w:spacing w:after="0"/>
      </w:pPr>
    </w:p>
    <w:p>
      <w:pPr>
        <w:widowControl w:val="false"/>
        <w:tabs>
          <w:tab w:val="center" w:pos="590"/>
          <w:tab w:val="center" w:pos="1440"/>
          <w:tab w:val="left" w:pos="1872"/>
          <w:tab w:val="left" w:pos="9187"/>
        </w:tabs>
        <w:spacing w:after="0"/>
      </w:pPr>
      <w:r>
        <w:rPr>
          <w:u w:val="single"/>
        </w:rPr>
        <w:tab/>
        <w:t>Date</w:t>
      </w:r>
      <w:r>
        <w:rPr>
          <w:u w:val="single"/>
        </w:rPr>
        <w:tab/>
        <w:t>Body</w:t>
      </w:r>
      <w:r>
        <w:rPr>
          <w:u w:val="single"/>
        </w:rPr>
        <w:tab/>
        <w:t>Action Description with journal page number</w:t>
      </w:r>
      <w:r>
        <w:rPr>
          <w:u w:val="single"/>
        </w:rPr>
        <w:tab/>
      </w:r>
    </w:p>
    <w:p>
      <w:pPr>
        <w:widowControl w:val="false"/>
        <w:tabs>
          <w:tab w:val="right" w:pos="1008"/>
          <w:tab w:val="left" w:pos="1152"/>
          <w:tab w:val="left" w:pos="1872"/>
          <w:tab w:val="left" w:pos="9187"/>
        </w:tabs>
        <w:spacing w:after="0"/>
        <w:ind w:left="2088" w:hanging="2088"/>
      </w:pPr>
      <w:r>
        <w:tab/>
        <w:t>12/5/2024</w:t>
      </w:r>
      <w:r>
        <w:tab/>
        <w:t>House</w:t>
      </w:r>
      <w:r>
        <w:tab/>
        <w:t>Prefiled
 </w:t>
      </w:r>
    </w:p>
    <w:p>
      <w:pPr>
        <w:widowControl w:val="false"/>
        <w:tabs>
          <w:tab w:val="right" w:pos="1008"/>
          <w:tab w:val="left" w:pos="1152"/>
          <w:tab w:val="left" w:pos="1872"/>
          <w:tab w:val="left" w:pos="9187"/>
        </w:tabs>
        <w:spacing w:after="0"/>
        <w:ind w:left="2088" w:hanging="2088"/>
      </w:pPr>
      <w:r>
        <w:tab/>
        <w:t>12/5/2024</w:t>
      </w:r>
      <w:r>
        <w:tab/>
        <w:t>House</w:t>
      </w:r>
      <w:r>
        <w:tab/>
        <w:t xml:space="preserve">Referred to Committee on</w:t>
      </w:r>
      <w:r>
        <w:rPr>
          <w:b/>
        </w:rPr>
        <w:t xml:space="preserve"> Ways and Means</w:t>
      </w:r>
    </w:p>
    <w:p>
      <w:pPr>
        <w:widowControl w:val="false"/>
        <w:tabs>
          <w:tab w:val="right" w:pos="1008"/>
          <w:tab w:val="left" w:pos="1152"/>
          <w:tab w:val="left" w:pos="1872"/>
          <w:tab w:val="left" w:pos="9187"/>
        </w:tabs>
        <w:spacing w:after="0"/>
        <w:ind w:left="2088" w:hanging="2088"/>
      </w:pPr>
      <w:r>
        <w:tab/>
        <w:t>1/14/2025</w:t>
      </w:r>
      <w:r>
        <w:tab/>
        <w:t>House</w:t>
      </w:r>
      <w:r>
        <w:tab/>
        <w:t xml:space="preserve">Introduced and read first time</w:t>
      </w:r>
      <w:r>
        <w:t xml:space="preserve"> (</w:t>
      </w:r>
      <w:hyperlink w:history="true" r:id="Rb5f9c96065b047b5">
        <w:r w:rsidRPr="00770434">
          <w:rPr>
            <w:rStyle w:val="Hyperlink"/>
          </w:rPr>
          <w:t>House Journal</w:t>
        </w:r>
        <w:r w:rsidRPr="00770434">
          <w:rPr>
            <w:rStyle w:val="Hyperlink"/>
          </w:rPr>
          <w:noBreakHyphen/>
          <w:t>page 224</w:t>
        </w:r>
      </w:hyperlink>
      <w:r>
        <w:t>)</w:t>
      </w:r>
    </w:p>
    <w:p>
      <w:pPr>
        <w:widowControl w:val="false"/>
        <w:tabs>
          <w:tab w:val="right" w:pos="1008"/>
          <w:tab w:val="left" w:pos="1152"/>
          <w:tab w:val="left" w:pos="1872"/>
          <w:tab w:val="left" w:pos="9187"/>
        </w:tabs>
        <w:spacing w:after="0"/>
        <w:ind w:left="2088" w:hanging="2088"/>
      </w:pPr>
      <w:r>
        <w:tab/>
        <w:t>1/14/2025</w:t>
      </w:r>
      <w:r>
        <w:tab/>
        <w:t>House</w:t>
      </w:r>
      <w:r>
        <w:tab/>
        <w:t xml:space="preserve">Referred to Committee on</w:t>
      </w:r>
      <w:r>
        <w:rPr>
          <w:b/>
        </w:rPr>
        <w:t xml:space="preserve"> Ways and Means</w:t>
      </w:r>
      <w:r>
        <w:t xml:space="preserve"> (</w:t>
      </w:r>
      <w:hyperlink w:history="true" r:id="R7ba0db6e7b944148">
        <w:r w:rsidRPr="00770434">
          <w:rPr>
            <w:rStyle w:val="Hyperlink"/>
          </w:rPr>
          <w:t>House Journal</w:t>
        </w:r>
        <w:r w:rsidRPr="00770434">
          <w:rPr>
            <w:rStyle w:val="Hyperlink"/>
          </w:rPr>
          <w:noBreakHyphen/>
          <w:t>page 224</w:t>
        </w:r>
      </w:hyperlink>
      <w:r>
        <w:t>)</w:t>
      </w:r>
    </w:p>
    <w:p>
      <w:pPr>
        <w:widowControl w:val="false"/>
        <w:tabs>
          <w:tab w:val="right" w:pos="1008"/>
          <w:tab w:val="left" w:pos="1152"/>
          <w:tab w:val="left" w:pos="1872"/>
          <w:tab w:val="left" w:pos="9187"/>
        </w:tabs>
        <w:spacing w:after="0"/>
        <w:ind w:left="2088" w:hanging="2088"/>
      </w:pPr>
      <w:r>
        <w:tab/>
        <w:t>3/5/2025</w:t>
      </w:r>
      <w:r>
        <w:tab/>
        <w:t>House</w:t>
      </w:r>
      <w:r>
        <w:tab/>
        <w:t>Member(s) request name added as sponsor: Schuessler
 </w:t>
      </w:r>
    </w:p>
    <w:p>
      <w:pPr>
        <w:widowControl w:val="false"/>
        <w:spacing w:after="0"/>
        <w:jc w:val="left"/>
      </w:pPr>
    </w:p>
    <w:p>
      <w:pPr>
        <w:widowControl w:val="false"/>
        <w:spacing w:after="0"/>
        <w:jc w:val="left"/>
      </w:pPr>
      <w:r>
        <w:rPr>
          <w:rFonts w:ascii="Times New Roman"/>
          <w:sz w:val="22"/>
        </w:rPr>
        <w:t xml:space="preserve">View the latest </w:t>
      </w:r>
      <w:hyperlink r:id="Rf42b4f30dd3e4084">
        <w:r>
          <w:rPr>
            <w:rStyle w:val="Hyperlink"/>
            <w:u w:val="single"/>
          </w:rPr>
          <w:t> legislative information </w:t>
        </w:r>
      </w:hyperlink>
      <w:r>
        <w:t xml:space="preserve"> at the website</w:t>
      </w:r>
    </w:p>
    <w:p>
      <w:pPr>
        <w:widowControl w:val="false"/>
        <w:spacing w:after="0"/>
        <w:jc w:val="left"/>
      </w:pPr>
    </w:p>
    <w:p>
      <w:pPr>
        <w:widowControl w:val="false"/>
        <w:spacing w:after="0"/>
        <w:jc w:val="left"/>
      </w:pPr>
    </w:p>
    <w:p>
      <w:pPr>
        <w:widowControl w:val="false"/>
        <w:spacing w:after="0"/>
        <w:jc w:val="left"/>
      </w:pPr>
      <w:r>
        <w:rPr>
          <w:rFonts w:ascii="Times New Roman"/>
          <w:b/>
          <w:sz w:val="22"/>
        </w:rPr>
        <w:t xml:space="preserve">VERSIONS OF THIS BILL</w:t>
      </w:r>
    </w:p>
    <w:p>
      <w:pPr>
        <w:widowControl w:val="false"/>
        <w:spacing w:after="0"/>
        <w:jc w:val="left"/>
      </w:pPr>
    </w:p>
    <w:p>
      <w:pPr>
        <w:widowControl w:val="true"/>
        <w:spacing w:after="0"/>
        <w:jc w:val="left"/>
      </w:pPr>
      <w:r>
        <w:rPr>
          <w:rFonts w:ascii="Times New Roman"/>
          <w:sz w:val="22"/>
        </w:rPr>
        <w:t xml:space="preserve"/>
      </w:r>
      <w:hyperlink r:id="R3d2cce2c9600422b">
        <w:r>
          <w:rPr>
            <w:rStyle w:val="Hyperlink"/>
            <w:u w:val="single"/>
          </w:rPr>
          <w:t>12/05/2024</w:t>
        </w:r>
      </w:hyperlink>
      <w:r>
        <w:t xml:space="preserve"/>
      </w:r>
    </w:p>
    <w:p>
      <w:pPr>
        <w:widowControl w:val="false"/>
        <w:spacing w:after="0"/>
        <w:jc w:val="left"/>
      </w:pPr>
    </w:p>
    <w:p>
      <w:pPr>
        <w:widowControl w:val="false"/>
        <w:spacing w:after="0"/>
        <w:jc w:val="left"/>
      </w:pPr>
    </w:p>
    <w:p>
      <w:pPr>
        <w:widowControl w:val="false"/>
        <w:spacing w:after="0"/>
        <w:jc w:val="left"/>
      </w:pPr>
    </w:p>
    <w:p>
      <w:pPr>
        <w:suppressLineNumbers/>
        <w:jc w:val="left"/>
        <w:sectPr>
          <w:pgSz w:w="12240" w:h="15840" w:code="1"/>
          <w:pgMar w:top="1080" w:right="1440" w:bottom="1080" w:left="1440" w:header="720" w:footer="720" w:gutter="0"/>
          <w:cols w:space="720"/>
          <w:noEndnote/>
          <w:docGrid w:linePitch="360"/>
        </w:sectPr>
      </w:pPr>
    </w:p>
    <w:p w:rsidRPr="00F657C5" w:rsidR="00432135" w:rsidP="00F657C5" w:rsidRDefault="00432135" w14:paraId="47642A99" w14:textId="77777777">
      <w:pPr>
        <w:pStyle w:val="scemptylineheader"/>
      </w:pPr>
    </w:p>
    <w:p w:rsidRPr="00BB0725" w:rsidR="00A73EFA" w:rsidP="00BB0725" w:rsidRDefault="00A73EFA" w14:paraId="7B72410E" w14:textId="71E7F61A">
      <w:pPr>
        <w:pStyle w:val="scemptylineheader"/>
      </w:pPr>
    </w:p>
    <w:p w:rsidRPr="00BB0725" w:rsidR="00A73EFA" w:rsidP="00BB0725" w:rsidRDefault="00A73EFA" w14:paraId="6AD935C9" w14:textId="2CBC5F87">
      <w:pPr>
        <w:pStyle w:val="scemptylineheader"/>
      </w:pPr>
    </w:p>
    <w:p w:rsidRPr="00DF3B44" w:rsidR="00A73EFA" w:rsidP="00B7592C" w:rsidRDefault="00A73EFA" w14:paraId="51A98227" w14:textId="185963DB">
      <w:pPr>
        <w:pStyle w:val="scemptylineheader"/>
      </w:pPr>
    </w:p>
    <w:p w:rsidRPr="00DF3B44" w:rsidR="00A73EFA" w:rsidP="00B7592C" w:rsidRDefault="00A73EFA" w14:paraId="3858851A" w14:textId="6EF1D323">
      <w:pPr>
        <w:pStyle w:val="scemptylineheader"/>
      </w:pPr>
    </w:p>
    <w:p w:rsidRPr="00DF3B44" w:rsidR="00A73EFA" w:rsidP="00B7592C" w:rsidRDefault="00A73EFA" w14:paraId="4E3DDE20" w14:textId="77777777">
      <w:pPr>
        <w:pStyle w:val="scemptylineheader"/>
      </w:pPr>
    </w:p>
    <w:p w:rsidRPr="00DF3B44" w:rsidR="002C3463" w:rsidP="00037F04" w:rsidRDefault="002C3463" w14:paraId="1803EF34" w14:textId="5BD12D5F">
      <w:pPr>
        <w:pStyle w:val="scemptylineheader"/>
      </w:pPr>
    </w:p>
    <w:p w:rsidRPr="00DF3B44" w:rsidR="008E61A1" w:rsidP="00446987" w:rsidRDefault="008E61A1" w14:paraId="3B5B27A6" w14:textId="77777777">
      <w:pPr>
        <w:pStyle w:val="scemptylineheader"/>
      </w:pPr>
    </w:p>
    <w:p w:rsidRPr="00DF3B44" w:rsidR="002C3463" w:rsidP="00EB120E" w:rsidRDefault="002C3463" w14:paraId="5E76B828" w14:textId="1E9E5622">
      <w:pPr>
        <w:pStyle w:val="scbillheader"/>
      </w:pPr>
      <w:r w:rsidRPr="00DF3B44">
        <w:t>A bill</w:t>
      </w:r>
    </w:p>
    <w:p w:rsidRPr="00DF3B44" w:rsidR="002C3463" w:rsidP="001164F9" w:rsidRDefault="002C3463" w14:paraId="79C49AA9" w14:textId="71AEBEF8">
      <w:pPr>
        <w:pStyle w:val="scemptyline"/>
      </w:pPr>
    </w:p>
    <w:sdt>
      <w:sdtPr>
        <w:alias w:val="bill_title"/>
        <w:tag w:val="bill_title"/>
        <w:id w:val="-1459021568"/>
        <w:lock w:val="sdtLocked"/>
        <w:placeholder>
          <w:docPart w:val="DefaultPlaceholder_-1854013440"/>
        </w:placeholder>
        <w:dataBinding w:prefixMappings="xmlns:ns0='http://schemas.openxmlformats.org/package/2006/metadata/lwb360-metadata' " w:xpath="/ns0:lwb360Metadata[1]/ns0:T_BILL_T_BILLTITLE[1]" w:storeItemID="{A70AC2F9-CF59-46A9-A8A7-29CBD0ED4110}"/>
        <w:text/>
      </w:sdtPr>
      <w:sdtEndPr/>
      <w:sdtContent>
        <w:p w:rsidRPr="00DF3B44" w:rsidR="00B1161F" w:rsidP="00F25C47" w:rsidRDefault="004C677B" w14:paraId="40FEFADA" w14:textId="137A2C2D">
          <w:pPr>
            <w:pStyle w:val="scbilltitle"/>
          </w:pPr>
          <w:r w:rsidRPr="004C677B">
            <w:t>TO AMEND THE SOUTH CAROLINA CODE OF LAWS BY AMENDING SECTIONS 8-11-150 AND 8-11-155, BOTH RELATING TO PAID PARENTAL LEAVE, SO AS TO INCREASE THE NUMBER OF WEEKS OF PAID PARENTAL LEAVE IN THE EVENT OF THE BIRTH OR ADOPTION OF A CHILD FOR ELIGIBLE STATE EMPLOYEES.</w:t>
          </w:r>
        </w:p>
      </w:sdtContent>
    </w:sdt>
    <w:bookmarkStart w:name="at_877ed3a34" w:displacedByCustomXml="prev" w:id="0"/>
    <w:bookmarkEnd w:id="0"/>
    <w:p w:rsidRPr="00DF3B44" w:rsidR="006C18F0" w:rsidP="006C18F0" w:rsidRDefault="006C18F0" w14:paraId="5BAAC1B7" w14:textId="77777777">
      <w:pPr>
        <w:pStyle w:val="scbillwhereasclause"/>
      </w:pPr>
    </w:p>
    <w:p w:rsidRPr="0094541D" w:rsidR="007E06BB" w:rsidP="0094541D" w:rsidRDefault="002C3463" w14:paraId="7A934B75" w14:textId="6F4B79DE">
      <w:pPr>
        <w:pStyle w:val="scenactingwords"/>
      </w:pPr>
      <w:bookmarkStart w:name="ew_0b8c3f93a" w:id="1"/>
      <w:r w:rsidRPr="0094541D">
        <w:t>B</w:t>
      </w:r>
      <w:bookmarkEnd w:id="1"/>
      <w:r w:rsidRPr="0094541D">
        <w:t>e it enacted by the General Assembly of the State of South Carolina:</w:t>
      </w:r>
    </w:p>
    <w:p w:rsidR="00E21EDE" w:rsidP="00E21EDE" w:rsidRDefault="00E21EDE" w14:paraId="01CCBE4A" w14:textId="77777777">
      <w:pPr>
        <w:pStyle w:val="scemptyline"/>
      </w:pPr>
    </w:p>
    <w:p w:rsidR="00E21EDE" w:rsidP="00E21EDE" w:rsidRDefault="00E21EDE" w14:paraId="1C6A64E3" w14:textId="77777777">
      <w:pPr>
        <w:pStyle w:val="scdirectionallanguage"/>
      </w:pPr>
      <w:bookmarkStart w:name="bs_num_1_536a1ecd4" w:id="2"/>
      <w:r>
        <w:t>S</w:t>
      </w:r>
      <w:bookmarkEnd w:id="2"/>
      <w:r>
        <w:t>ECTION 1.</w:t>
      </w:r>
      <w:r>
        <w:tab/>
      </w:r>
      <w:bookmarkStart w:name="dl_e4db46c13" w:id="3"/>
      <w:r>
        <w:t>S</w:t>
      </w:r>
      <w:bookmarkEnd w:id="3"/>
      <w:r>
        <w:t>ection 8-11-150 of the S.C. Code is amended to read:</w:t>
      </w:r>
    </w:p>
    <w:p w:rsidR="00E21EDE" w:rsidP="00E21EDE" w:rsidRDefault="00E21EDE" w14:paraId="61CF8CCC" w14:textId="77777777">
      <w:pPr>
        <w:pStyle w:val="sccodifiedsection"/>
      </w:pPr>
    </w:p>
    <w:p w:rsidR="00E21EDE" w:rsidP="00E21EDE" w:rsidRDefault="00E21EDE" w14:paraId="6ACD3189" w14:textId="77777777">
      <w:pPr>
        <w:pStyle w:val="sccodifiedsection"/>
      </w:pPr>
      <w:r>
        <w:tab/>
      </w:r>
      <w:bookmarkStart w:name="cs_T8C11N150_b1a8130ae" w:id="4"/>
      <w:r>
        <w:t>S</w:t>
      </w:r>
      <w:bookmarkEnd w:id="4"/>
      <w:r>
        <w:t>ection 8-11-150.</w:t>
      </w:r>
      <w:r>
        <w:tab/>
      </w:r>
      <w:bookmarkStart w:name="ss_T8C11N150SA_lv1_ea79466c5" w:id="5"/>
      <w:r>
        <w:t>(</w:t>
      </w:r>
      <w:bookmarkEnd w:id="5"/>
      <w:r>
        <w:t>A) For the purposes of this section:</w:t>
      </w:r>
    </w:p>
    <w:p w:rsidR="00E21EDE" w:rsidP="00E21EDE" w:rsidRDefault="00E21EDE" w14:paraId="558ABF09" w14:textId="13B533FC">
      <w:pPr>
        <w:pStyle w:val="sccodifiedsection"/>
      </w:pPr>
      <w:r>
        <w:tab/>
      </w:r>
      <w:r>
        <w:tab/>
      </w:r>
      <w:bookmarkStart w:name="ss_T8C11N150S1_lv2_14f2149b4" w:id="6"/>
      <w:r>
        <w:t>(</w:t>
      </w:r>
      <w:bookmarkEnd w:id="6"/>
      <w:r>
        <w:t>1) “Child” means a newborn biological child or foster of a child in state custody and under the age of eighteen. No child can have more than two parents eligible for paid parental leave.</w:t>
      </w:r>
    </w:p>
    <w:p w:rsidR="00E21EDE" w:rsidP="00E21EDE" w:rsidRDefault="00E21EDE" w14:paraId="2390AF6D" w14:textId="4959E07A">
      <w:pPr>
        <w:pStyle w:val="sccodifiedsection"/>
      </w:pPr>
      <w:r>
        <w:tab/>
      </w:r>
      <w:r>
        <w:tab/>
      </w:r>
      <w:bookmarkStart w:name="ss_T8C11N150S2_lv2_8850ab170" w:id="7"/>
      <w:r>
        <w:t>(</w:t>
      </w:r>
      <w:bookmarkEnd w:id="7"/>
      <w:r>
        <w:t xml:space="preserve">2) “Eligible state employee” </w:t>
      </w:r>
      <w:r>
        <w:rPr>
          <w:rStyle w:val="scstrike"/>
        </w:rPr>
        <w:t xml:space="preserve">means an employee occupying any percentage of a full-time equivalent </w:t>
      </w:r>
      <w:proofErr w:type="spellStart"/>
      <w:r>
        <w:rPr>
          <w:rStyle w:val="scstrike"/>
        </w:rPr>
        <w:t>position</w:t>
      </w:r>
      <w:r w:rsidRPr="00F046F5" w:rsidR="00F046F5">
        <w:rPr>
          <w:rStyle w:val="scinsert"/>
        </w:rPr>
        <w:t>any</w:t>
      </w:r>
      <w:proofErr w:type="spellEnd"/>
      <w:r w:rsidRPr="00F046F5" w:rsidR="00F046F5">
        <w:rPr>
          <w:rStyle w:val="scinsert"/>
        </w:rPr>
        <w:t xml:space="preserve"> person employed full-time by this State, its departments, agencies, or institutions. This includes any person employed full-time by a four-year or postgraduate institution of higher education under the control of the State or a technical college supported and under the control of the State</w:t>
      </w:r>
      <w:r>
        <w:t>.</w:t>
      </w:r>
    </w:p>
    <w:p w:rsidR="00E21EDE" w:rsidP="00E21EDE" w:rsidRDefault="00E21EDE" w14:paraId="2EBAC9D1" w14:textId="4C41D591">
      <w:pPr>
        <w:pStyle w:val="sccodifiedsection"/>
      </w:pPr>
      <w:r>
        <w:tab/>
      </w:r>
      <w:r>
        <w:tab/>
      </w:r>
      <w:bookmarkStart w:name="ss_T8C11N150S3_lv2_9e2b27a27" w:id="8"/>
      <w:r>
        <w:t>(</w:t>
      </w:r>
      <w:bookmarkEnd w:id="8"/>
      <w:r>
        <w:t xml:space="preserve">3) “Paid parental leave” means </w:t>
      </w:r>
      <w:r>
        <w:rPr>
          <w:rStyle w:val="scstrike"/>
        </w:rPr>
        <w:t xml:space="preserve">six </w:t>
      </w:r>
      <w:r w:rsidR="00F046F5">
        <w:rPr>
          <w:rStyle w:val="scinsert"/>
        </w:rPr>
        <w:t xml:space="preserve">twelve </w:t>
      </w:r>
      <w:r>
        <w:t xml:space="preserve">weeks of paid leave at one hundred percent of the eligible state employee's base pay or </w:t>
      </w:r>
      <w:r>
        <w:rPr>
          <w:rStyle w:val="scstrike"/>
        </w:rPr>
        <w:t xml:space="preserve">two </w:t>
      </w:r>
      <w:r w:rsidR="00F046F5">
        <w:rPr>
          <w:rStyle w:val="scinsert"/>
        </w:rPr>
        <w:t xml:space="preserve">four </w:t>
      </w:r>
      <w:r>
        <w:t>weeks of paid leave at one hundred percent of the eligible state employee's base pay.  Leave for part-time eligible state employees must be on a prorated basis corresponding to the percentage of hours they are normally scheduled to work.</w:t>
      </w:r>
    </w:p>
    <w:p w:rsidR="00E21EDE" w:rsidP="00E21EDE" w:rsidRDefault="00E21EDE" w14:paraId="12D1DCEA" w14:textId="77777777">
      <w:pPr>
        <w:pStyle w:val="sccodifiedsection"/>
      </w:pPr>
      <w:r>
        <w:tab/>
      </w:r>
      <w:r>
        <w:tab/>
      </w:r>
      <w:bookmarkStart w:name="ss_T8C11N150S4_lv2_92c696dd9" w:id="9"/>
      <w:r>
        <w:t>(</w:t>
      </w:r>
      <w:bookmarkEnd w:id="9"/>
      <w:r>
        <w:t>4) “Qualifying event” means the birth of a newborn biological child to an eligible state employee or after a co-parent's birth of a newborn child or fostering a child in state custody.</w:t>
      </w:r>
    </w:p>
    <w:p w:rsidR="00E21EDE" w:rsidP="00E21EDE" w:rsidRDefault="00E21EDE" w14:paraId="53F650A0" w14:textId="3C7A5FA3">
      <w:pPr>
        <w:pStyle w:val="sccodifiedsection"/>
      </w:pPr>
      <w:r>
        <w:tab/>
      </w:r>
      <w:bookmarkStart w:name="ss_T8C11N150SB_lv1_1a5b01d9e" w:id="10"/>
      <w:r>
        <w:t>(</w:t>
      </w:r>
      <w:bookmarkEnd w:id="10"/>
      <w:r>
        <w:t xml:space="preserve">B) Eligible state employees who are employed by this State, its departments, agencies, or institutions and who give birth are entitled to receive </w:t>
      </w:r>
      <w:r>
        <w:rPr>
          <w:rStyle w:val="scstrike"/>
        </w:rPr>
        <w:t xml:space="preserve">six </w:t>
      </w:r>
      <w:r w:rsidR="00F046F5">
        <w:rPr>
          <w:rStyle w:val="scinsert"/>
        </w:rPr>
        <w:t xml:space="preserve">twelve </w:t>
      </w:r>
      <w:r>
        <w:t xml:space="preserve">weeks of paid parental leave.  Other eligible state employees who do not give birth are entitled to receive </w:t>
      </w:r>
      <w:r>
        <w:rPr>
          <w:rStyle w:val="scstrike"/>
        </w:rPr>
        <w:t xml:space="preserve">two </w:t>
      </w:r>
      <w:r w:rsidR="00F046F5">
        <w:rPr>
          <w:rStyle w:val="scinsert"/>
        </w:rPr>
        <w:t xml:space="preserve">four </w:t>
      </w:r>
      <w:r>
        <w:t>weeks of paid parental leave.</w:t>
      </w:r>
    </w:p>
    <w:p w:rsidR="00E21EDE" w:rsidP="00E21EDE" w:rsidRDefault="00E21EDE" w14:paraId="647BCAD9" w14:textId="77777777">
      <w:pPr>
        <w:pStyle w:val="sccodifiedsection"/>
      </w:pPr>
      <w:r>
        <w:tab/>
      </w:r>
      <w:bookmarkStart w:name="ss_T8C11N150SC_lv1_6f9a94fc2" w:id="11"/>
      <w:r>
        <w:t>(</w:t>
      </w:r>
      <w:bookmarkEnd w:id="11"/>
      <w:r>
        <w:t>C) Paid parental leave usage includes the following:</w:t>
      </w:r>
    </w:p>
    <w:p w:rsidR="00E21EDE" w:rsidP="00E21EDE" w:rsidRDefault="00E21EDE" w14:paraId="1BD8878D" w14:textId="5E483F2C">
      <w:pPr>
        <w:pStyle w:val="sccodifiedsection"/>
      </w:pPr>
      <w:r>
        <w:tab/>
      </w:r>
      <w:r>
        <w:tab/>
      </w:r>
      <w:bookmarkStart w:name="ss_T8C11N150S1_lv2_25010fd86" w:id="12"/>
      <w:r>
        <w:t>(</w:t>
      </w:r>
      <w:bookmarkEnd w:id="12"/>
      <w:r>
        <w:t xml:space="preserve">1) The entitlement to leave pursuant to subsection (B) expires at the end of the twelve-month period beginning on the date of such birth or initial legal placement. An eligible state employee shall </w:t>
      </w:r>
      <w:r>
        <w:lastRenderedPageBreak/>
        <w:t xml:space="preserve">receive no more than one occurrence of </w:t>
      </w:r>
      <w:r>
        <w:rPr>
          <w:rStyle w:val="scstrike"/>
        </w:rPr>
        <w:t xml:space="preserve">six </w:t>
      </w:r>
      <w:r w:rsidR="00F046F5">
        <w:rPr>
          <w:rStyle w:val="scinsert"/>
        </w:rPr>
        <w:t xml:space="preserve">twelve </w:t>
      </w:r>
      <w:r>
        <w:t xml:space="preserve">or </w:t>
      </w:r>
      <w:r>
        <w:rPr>
          <w:rStyle w:val="scstrike"/>
        </w:rPr>
        <w:t xml:space="preserve">two </w:t>
      </w:r>
      <w:r w:rsidR="00F046F5">
        <w:rPr>
          <w:rStyle w:val="scinsert"/>
        </w:rPr>
        <w:t xml:space="preserve">four </w:t>
      </w:r>
      <w:r>
        <w:t>weeks of paid parental leave for any twelve-month period, even if more than one qualifying event occurs. However, nothing in this item prohibits a foster parent from requesting and receiving approval for parental leave in nonconsecutive one-week time periods.</w:t>
      </w:r>
    </w:p>
    <w:p w:rsidR="00E21EDE" w:rsidP="00E21EDE" w:rsidRDefault="00E21EDE" w14:paraId="000B5058" w14:textId="77777777">
      <w:pPr>
        <w:pStyle w:val="sccodifiedsection"/>
      </w:pPr>
      <w:r>
        <w:tab/>
      </w:r>
      <w:r>
        <w:tab/>
      </w:r>
      <w:bookmarkStart w:name="ss_T8C11N150S2_lv2_31e64ac3e" w:id="13"/>
      <w:r>
        <w:t>(</w:t>
      </w:r>
      <w:bookmarkEnd w:id="13"/>
      <w:r>
        <w:t>2) If the leave is not used by the eligible state employee before the end of the twelve-month period after the qualifying event, such leave does not accumulate for subsequent use.  Paid parental leave may not be donated.  Any leave remaining at the end of the twelve-month period or at separation of employment is forfeited.</w:t>
      </w:r>
    </w:p>
    <w:p w:rsidR="00E21EDE" w:rsidP="00E21EDE" w:rsidRDefault="00E21EDE" w14:paraId="5B8E4C17" w14:textId="77777777">
      <w:pPr>
        <w:pStyle w:val="sccodifiedsection"/>
      </w:pPr>
      <w:r>
        <w:tab/>
      </w:r>
      <w:r>
        <w:tab/>
      </w:r>
      <w:bookmarkStart w:name="ss_T8C11N150S3_lv2_c524b646f" w:id="14"/>
      <w:r>
        <w:t>(</w:t>
      </w:r>
      <w:bookmarkEnd w:id="14"/>
      <w:r>
        <w:t>3) Days of paid parental leave taken under this section must be taken consecutively, except that foster parents may request and receive approval for parental leave in nonconsecutive one-week time periods.</w:t>
      </w:r>
    </w:p>
    <w:p w:rsidR="00E21EDE" w:rsidP="00E21EDE" w:rsidRDefault="00E21EDE" w14:paraId="01A48640" w14:textId="77777777">
      <w:pPr>
        <w:pStyle w:val="sccodifiedsection"/>
      </w:pPr>
      <w:r>
        <w:tab/>
      </w:r>
      <w:r>
        <w:tab/>
      </w:r>
      <w:bookmarkStart w:name="ss_T8C11N150S4_lv2_35ac2f946" w:id="15"/>
      <w:r>
        <w:t>(</w:t>
      </w:r>
      <w:bookmarkEnd w:id="15"/>
      <w:r>
        <w:t>4) If both parents are eligible state employees, paid parental leave may be taken concurrently, consecutively, or a different time as the other eligible state employee.</w:t>
      </w:r>
    </w:p>
    <w:p w:rsidR="00E21EDE" w:rsidP="00E21EDE" w:rsidRDefault="00E21EDE" w14:paraId="7E8C2FE4" w14:textId="77777777">
      <w:pPr>
        <w:pStyle w:val="sccodifiedsection"/>
      </w:pPr>
      <w:r>
        <w:tab/>
      </w:r>
      <w:r>
        <w:tab/>
      </w:r>
      <w:bookmarkStart w:name="ss_T8C11N150S5_lv2_502449fd9" w:id="16"/>
      <w:r>
        <w:t>(</w:t>
      </w:r>
      <w:bookmarkEnd w:id="16"/>
      <w:r>
        <w:t>5) Legal holidays listed in Section 53-5-10 must not be counted against paid parental leave.</w:t>
      </w:r>
    </w:p>
    <w:p w:rsidR="00E21EDE" w:rsidP="00E21EDE" w:rsidRDefault="00E21EDE" w14:paraId="1633C0D3" w14:textId="77777777">
      <w:pPr>
        <w:pStyle w:val="sccodifiedsection"/>
      </w:pPr>
      <w:r>
        <w:tab/>
      </w:r>
      <w:r>
        <w:tab/>
      </w:r>
      <w:bookmarkStart w:name="ss_T8C11N150S6_lv2_692148f4e" w:id="17"/>
      <w:r>
        <w:t>(</w:t>
      </w:r>
      <w:bookmarkEnd w:id="17"/>
      <w:r>
        <w:t>6) Paid parental leave must run concurrently with leave taken pursuant to the Family Medical and Leave Act and any other unpaid leave to which the eligible state employee may be entitled as a result of the qualifying event.  However, leave granted under this section is with pay and is not annual leave or sick leave and therefore does not deduct from the eligible state employee's accrued leave balance.  An eligible state employee does not have to exhaust all other forms of leave before being eligible to take leave granted under this section.  Eligible state employees shall accrue annual and sick leave at the normal rate while on this leave, if applicable.</w:t>
      </w:r>
    </w:p>
    <w:p w:rsidR="00E21EDE" w:rsidP="00E21EDE" w:rsidRDefault="00E21EDE" w14:paraId="4EB6AB9D" w14:textId="63A6897C">
      <w:pPr>
        <w:pStyle w:val="sccodifiedsection"/>
      </w:pPr>
      <w:r>
        <w:tab/>
      </w:r>
      <w:bookmarkStart w:name="ss_T8C11N150SD_lv1_8ed89d581" w:id="18"/>
      <w:r>
        <w:t>(</w:t>
      </w:r>
      <w:bookmarkEnd w:id="18"/>
      <w:r>
        <w:t>D) The Division of Human Resources of the Department of Administration shall promulgate regulations, guidance, and procedures to implement this section.</w:t>
      </w:r>
    </w:p>
    <w:p w:rsidR="007C7448" w:rsidP="007C7448" w:rsidRDefault="007C7448" w14:paraId="4C6D63A0" w14:textId="77777777">
      <w:pPr>
        <w:pStyle w:val="scemptyline"/>
      </w:pPr>
    </w:p>
    <w:p w:rsidR="007C7448" w:rsidP="007C7448" w:rsidRDefault="007C7448" w14:paraId="41DC6A7B" w14:textId="77777777">
      <w:pPr>
        <w:pStyle w:val="scdirectionallanguage"/>
      </w:pPr>
      <w:bookmarkStart w:name="bs_num_2_bdcf4beaa" w:id="19"/>
      <w:r>
        <w:t>S</w:t>
      </w:r>
      <w:bookmarkEnd w:id="19"/>
      <w:r>
        <w:t>ECTION 2.</w:t>
      </w:r>
      <w:r>
        <w:tab/>
      </w:r>
      <w:bookmarkStart w:name="dl_ce428ee2e" w:id="20"/>
      <w:r>
        <w:t>S</w:t>
      </w:r>
      <w:bookmarkEnd w:id="20"/>
      <w:r>
        <w:t>ection 8-11-155 of the S.C. Code is amended to read:</w:t>
      </w:r>
    </w:p>
    <w:p w:rsidR="007C7448" w:rsidP="007C7448" w:rsidRDefault="007C7448" w14:paraId="1FCD105F" w14:textId="77777777">
      <w:pPr>
        <w:pStyle w:val="sccodifiedsection"/>
      </w:pPr>
    </w:p>
    <w:p w:rsidR="007C7448" w:rsidP="007C7448" w:rsidRDefault="007C7448" w14:paraId="440173A5" w14:textId="77777777">
      <w:pPr>
        <w:pStyle w:val="sccodifiedsection"/>
      </w:pPr>
      <w:r>
        <w:tab/>
      </w:r>
      <w:bookmarkStart w:name="cs_T8C11N155_aa2af7765" w:id="21"/>
      <w:r>
        <w:t>S</w:t>
      </w:r>
      <w:bookmarkEnd w:id="21"/>
      <w:r>
        <w:t>ection 8-11-155.</w:t>
      </w:r>
      <w:r>
        <w:tab/>
      </w:r>
      <w:bookmarkStart w:name="ss_T8C11N155SA_lv1_5739ac14f" w:id="22"/>
      <w:r>
        <w:t>(</w:t>
      </w:r>
      <w:bookmarkEnd w:id="22"/>
      <w:r>
        <w:t>A) For the purposes of this section:</w:t>
      </w:r>
    </w:p>
    <w:p w:rsidR="007C7448" w:rsidP="007C7448" w:rsidRDefault="007C7448" w14:paraId="518AA6DC" w14:textId="77777777">
      <w:pPr>
        <w:pStyle w:val="sccodifiedsection"/>
      </w:pPr>
      <w:r>
        <w:tab/>
      </w:r>
      <w:r>
        <w:tab/>
      </w:r>
      <w:bookmarkStart w:name="ss_T8C11N155S1_lv2_c10960d5a" w:id="23"/>
      <w:r>
        <w:t>(</w:t>
      </w:r>
      <w:bookmarkEnd w:id="23"/>
      <w:r>
        <w:t>1) “Child” means a child initially legally placed for adoption and under the age of eighteen.  No child can have more than two parents eligible for paid parental leave.</w:t>
      </w:r>
    </w:p>
    <w:p w:rsidR="007C7448" w:rsidP="007C7448" w:rsidRDefault="007C7448" w14:paraId="0525432B" w14:textId="77777777">
      <w:pPr>
        <w:pStyle w:val="sccodifiedsection"/>
      </w:pPr>
      <w:r>
        <w:tab/>
      </w:r>
      <w:r>
        <w:tab/>
      </w:r>
      <w:bookmarkStart w:name="ss_T8C11N155S2_lv2_33fd23235" w:id="24"/>
      <w:r>
        <w:t>(</w:t>
      </w:r>
      <w:bookmarkEnd w:id="24"/>
      <w:r>
        <w:t>2) “Eligible state employee” means an employee occupying any percentage of a full-time equivalent position.</w:t>
      </w:r>
    </w:p>
    <w:p w:rsidR="007C7448" w:rsidP="007C7448" w:rsidRDefault="007C7448" w14:paraId="5788FF6B" w14:textId="466A7E2C">
      <w:pPr>
        <w:pStyle w:val="sccodifiedsection"/>
      </w:pPr>
      <w:r>
        <w:tab/>
      </w:r>
      <w:r>
        <w:tab/>
      </w:r>
      <w:bookmarkStart w:name="ss_T8C11N155S3_lv2_0ed8dde8b" w:id="25"/>
      <w:r>
        <w:t>(</w:t>
      </w:r>
      <w:bookmarkEnd w:id="25"/>
      <w:r>
        <w:t xml:space="preserve">3) “Paid parental leave” means </w:t>
      </w:r>
      <w:r>
        <w:rPr>
          <w:rStyle w:val="scstrike"/>
        </w:rPr>
        <w:t xml:space="preserve">six </w:t>
      </w:r>
      <w:r w:rsidR="00E06EEB">
        <w:rPr>
          <w:rStyle w:val="scinsert"/>
        </w:rPr>
        <w:t xml:space="preserve">twelve </w:t>
      </w:r>
      <w:r>
        <w:t xml:space="preserve">weeks of paid leave at one hundred percent of the eligible state employee's base pay or </w:t>
      </w:r>
      <w:r>
        <w:rPr>
          <w:rStyle w:val="scstrike"/>
        </w:rPr>
        <w:t xml:space="preserve">two </w:t>
      </w:r>
      <w:r w:rsidR="00E06EEB">
        <w:rPr>
          <w:rStyle w:val="scinsert"/>
        </w:rPr>
        <w:t xml:space="preserve">four </w:t>
      </w:r>
      <w:r>
        <w:t>weeks of paid leave at one hundred percent of the eligible state employee's base pay.  Leave for part-time eligible state employees must be on a prorated basis corresponding to the percentage of hours they are normally scheduled to work.</w:t>
      </w:r>
    </w:p>
    <w:p w:rsidR="007C7448" w:rsidP="007C7448" w:rsidRDefault="007C7448" w14:paraId="5DD76ADB" w14:textId="77777777">
      <w:pPr>
        <w:pStyle w:val="sccodifiedsection"/>
      </w:pPr>
      <w:r>
        <w:tab/>
      </w:r>
      <w:r>
        <w:tab/>
      </w:r>
      <w:bookmarkStart w:name="ss_T8C11N155S4_lv2_917c49065" w:id="26"/>
      <w:r>
        <w:t>(</w:t>
      </w:r>
      <w:bookmarkEnd w:id="26"/>
      <w:r>
        <w:t>4) “Qualifying event” means the initial legal placement of a child by adoption.</w:t>
      </w:r>
    </w:p>
    <w:p w:rsidR="007C7448" w:rsidP="007C7448" w:rsidRDefault="007C7448" w14:paraId="4B7837FE" w14:textId="779450C3">
      <w:pPr>
        <w:pStyle w:val="sccodifiedsection"/>
      </w:pPr>
      <w:r>
        <w:lastRenderedPageBreak/>
        <w:tab/>
      </w:r>
      <w:bookmarkStart w:name="ss_T8C11N155SB_lv1_b7f081789" w:id="27"/>
      <w:r>
        <w:t>(</w:t>
      </w:r>
      <w:bookmarkEnd w:id="27"/>
      <w:r>
        <w:t xml:space="preserve">B) Eligible state employees who are employed by this State, its departments, agencies, or institutions and are primarily responsible for furnishing the care and nurture of the child, are entitled to </w:t>
      </w:r>
      <w:r>
        <w:rPr>
          <w:rStyle w:val="scstrike"/>
        </w:rPr>
        <w:t xml:space="preserve">six </w:t>
      </w:r>
      <w:r w:rsidR="00E06EEB">
        <w:rPr>
          <w:rStyle w:val="scinsert"/>
        </w:rPr>
        <w:t xml:space="preserve">twelve </w:t>
      </w:r>
      <w:r>
        <w:t xml:space="preserve">weeks of paid parental leave upon the occurrence of a qualifying event. Eligible state employees who are employed by this State, its departments, agencies, or institutions who are not primarily responsible for furnishing the care and nurture of the child, are entitled to </w:t>
      </w:r>
      <w:r>
        <w:rPr>
          <w:rStyle w:val="scstrike"/>
        </w:rPr>
        <w:t xml:space="preserve">two </w:t>
      </w:r>
      <w:r w:rsidR="00E06EEB">
        <w:rPr>
          <w:rStyle w:val="scinsert"/>
        </w:rPr>
        <w:t>four</w:t>
      </w:r>
      <w:r w:rsidR="00E8118E">
        <w:rPr>
          <w:rStyle w:val="scinsert"/>
        </w:rPr>
        <w:t xml:space="preserve"> </w:t>
      </w:r>
      <w:bookmarkStart w:name="open_doc_here" w:id="28"/>
      <w:bookmarkEnd w:id="28"/>
      <w:r>
        <w:t>weeks of paid parental leave upon the occurrence of a qualifying event.</w:t>
      </w:r>
    </w:p>
    <w:p w:rsidR="007C7448" w:rsidP="007C7448" w:rsidRDefault="007C7448" w14:paraId="189A8092" w14:textId="77777777">
      <w:pPr>
        <w:pStyle w:val="sccodifiedsection"/>
      </w:pPr>
      <w:r>
        <w:tab/>
      </w:r>
      <w:bookmarkStart w:name="ss_T8C11N155SC_lv1_2ddbcfb6f" w:id="29"/>
      <w:r>
        <w:t>(</w:t>
      </w:r>
      <w:bookmarkEnd w:id="29"/>
      <w:r>
        <w:t>C) Paid parental leave usage includes the following:</w:t>
      </w:r>
    </w:p>
    <w:p w:rsidR="007C7448" w:rsidP="007C7448" w:rsidRDefault="007C7448" w14:paraId="3953548A" w14:textId="471B8198">
      <w:pPr>
        <w:pStyle w:val="sccodifiedsection"/>
      </w:pPr>
      <w:r>
        <w:tab/>
      </w:r>
      <w:r>
        <w:tab/>
      </w:r>
      <w:bookmarkStart w:name="ss_T8C11N155S1_lv2_94da81bd2" w:id="30"/>
      <w:r>
        <w:t>(</w:t>
      </w:r>
      <w:bookmarkEnd w:id="30"/>
      <w:r>
        <w:t xml:space="preserve">1) The entitlement to leave pursuant to subsection (B) expires at the end of the twelve-month period beginning on the date of initial legal placement. An eligible state employee shall receive no more than one occurrence of </w:t>
      </w:r>
      <w:r>
        <w:rPr>
          <w:rStyle w:val="scstrike"/>
        </w:rPr>
        <w:t xml:space="preserve">six </w:t>
      </w:r>
      <w:r w:rsidR="00E06EEB">
        <w:rPr>
          <w:rStyle w:val="scinsert"/>
        </w:rPr>
        <w:t xml:space="preserve">twelve </w:t>
      </w:r>
      <w:r>
        <w:t xml:space="preserve">or </w:t>
      </w:r>
      <w:r>
        <w:rPr>
          <w:rStyle w:val="scstrike"/>
        </w:rPr>
        <w:t xml:space="preserve">two </w:t>
      </w:r>
      <w:r w:rsidR="00E06EEB">
        <w:rPr>
          <w:rStyle w:val="scinsert"/>
        </w:rPr>
        <w:t xml:space="preserve">four </w:t>
      </w:r>
      <w:r>
        <w:t>weeks of paid parental leave for any twelve-month period, even if more than one qualifying event occurs.</w:t>
      </w:r>
    </w:p>
    <w:p w:rsidR="007C7448" w:rsidP="007C7448" w:rsidRDefault="007C7448" w14:paraId="5E5B1C3D" w14:textId="77777777">
      <w:pPr>
        <w:pStyle w:val="sccodifiedsection"/>
      </w:pPr>
      <w:r>
        <w:tab/>
      </w:r>
      <w:r>
        <w:tab/>
      </w:r>
      <w:bookmarkStart w:name="ss_T8C11N155S2_lv2_4f210248f" w:id="31"/>
      <w:r>
        <w:t>(</w:t>
      </w:r>
      <w:bookmarkEnd w:id="31"/>
      <w:r>
        <w:t>2) If the leave is not used by the eligible state employee before the end of the twelve-month period after the qualifying event, such leave does not accumulate for subsequent use.  Paid parental leave may not be donated.  Any leave remaining at the end of the twelve-month period or at separation of employment is forfeited.</w:t>
      </w:r>
    </w:p>
    <w:p w:rsidR="007C7448" w:rsidP="007C7448" w:rsidRDefault="007C7448" w14:paraId="75CA52F3" w14:textId="77777777">
      <w:pPr>
        <w:pStyle w:val="sccodifiedsection"/>
      </w:pPr>
      <w:r>
        <w:tab/>
      </w:r>
      <w:r>
        <w:tab/>
      </w:r>
      <w:bookmarkStart w:name="ss_T8C11N155S3_lv2_db9a2cf1c" w:id="32"/>
      <w:r>
        <w:t>(</w:t>
      </w:r>
      <w:bookmarkEnd w:id="32"/>
      <w:r>
        <w:t>3) Days of paid parental leave taken under this section must be taken consecutively.</w:t>
      </w:r>
    </w:p>
    <w:p w:rsidR="007C7448" w:rsidP="007C7448" w:rsidRDefault="007C7448" w14:paraId="591C510C" w14:textId="77777777">
      <w:pPr>
        <w:pStyle w:val="sccodifiedsection"/>
      </w:pPr>
      <w:r>
        <w:tab/>
      </w:r>
      <w:r>
        <w:tab/>
      </w:r>
      <w:bookmarkStart w:name="ss_T8C11N155S4_lv2_a7b5567e9" w:id="33"/>
      <w:r>
        <w:t>(</w:t>
      </w:r>
      <w:bookmarkEnd w:id="33"/>
      <w:r>
        <w:t>4) If both parents are eligible state employees, paid parental leave may be taken concurrently, consecutively, or a different time as the other eligible state employee.</w:t>
      </w:r>
    </w:p>
    <w:p w:rsidR="007C7448" w:rsidP="007C7448" w:rsidRDefault="007C7448" w14:paraId="6E85A9FC" w14:textId="77777777">
      <w:pPr>
        <w:pStyle w:val="sccodifiedsection"/>
      </w:pPr>
      <w:r>
        <w:tab/>
      </w:r>
      <w:r>
        <w:tab/>
      </w:r>
      <w:bookmarkStart w:name="ss_T8C11N155S5_lv2_c1adfe311" w:id="34"/>
      <w:r>
        <w:t>(</w:t>
      </w:r>
      <w:bookmarkEnd w:id="34"/>
      <w:r>
        <w:t>5) Legal holidays listed in Section 53-5-10 must not be counted against paid parental leave.</w:t>
      </w:r>
    </w:p>
    <w:p w:rsidR="007C7448" w:rsidP="007C7448" w:rsidRDefault="007C7448" w14:paraId="4CAD180F" w14:textId="77777777">
      <w:pPr>
        <w:pStyle w:val="sccodifiedsection"/>
      </w:pPr>
      <w:r>
        <w:tab/>
      </w:r>
      <w:r>
        <w:tab/>
      </w:r>
      <w:bookmarkStart w:name="ss_T8C11N155S6_lv2_3d7328b00" w:id="35"/>
      <w:r>
        <w:t>(</w:t>
      </w:r>
      <w:bookmarkEnd w:id="35"/>
      <w:r>
        <w:t>6) Paid parental leave must run concurrently with leave taken pursuant to the Family Medical and Leave Act and any other unpaid leave to which the eligible state employee may be entitled as a result of the qualifying event.  However, leave granted under this section is with pay and is not annual leave or sick leave and therefore does not deduct from the eligible state employee's accrued leave balance.  An eligible state employee does not have to exhaust all other forms of leave before being eligible to take leave granted under this section.  Eligible state employees shall accrue annual and sick leave at the normal rate while on this leave, if applicable.</w:t>
      </w:r>
    </w:p>
    <w:p w:rsidR="007C7448" w:rsidP="007C7448" w:rsidRDefault="007C7448" w14:paraId="128778C1" w14:textId="65BF1079">
      <w:pPr>
        <w:pStyle w:val="sccodifiedsection"/>
      </w:pPr>
      <w:r>
        <w:tab/>
      </w:r>
      <w:bookmarkStart w:name="ss_T8C11N155SD_lv1_703b2559c" w:id="36"/>
      <w:r>
        <w:t>(</w:t>
      </w:r>
      <w:bookmarkEnd w:id="36"/>
      <w:r>
        <w:t>D) The Division of Human Resources of the Department of Administration shall promulgate regulations, guidance, and procedures to implement this section.</w:t>
      </w:r>
    </w:p>
    <w:p w:rsidRPr="00DF3B44" w:rsidR="007E06BB" w:rsidP="00787433" w:rsidRDefault="007E06BB" w14:paraId="3D8F1FED" w14:textId="1B93DCB9">
      <w:pPr>
        <w:pStyle w:val="scemptyline"/>
      </w:pPr>
    </w:p>
    <w:p w:rsidRPr="00DF3B44" w:rsidR="007A10F1" w:rsidP="007A10F1" w:rsidRDefault="00E27805" w14:paraId="0E9393B4" w14:textId="3A662836">
      <w:pPr>
        <w:pStyle w:val="scnoncodifiedsection"/>
      </w:pPr>
      <w:bookmarkStart w:name="bs_num_3_lastsection" w:id="37"/>
      <w:bookmarkStart w:name="eff_date_section" w:id="38"/>
      <w:r w:rsidRPr="00DF3B44">
        <w:t>S</w:t>
      </w:r>
      <w:bookmarkEnd w:id="37"/>
      <w:r w:rsidRPr="00DF3B44">
        <w:t>ECTION 3.</w:t>
      </w:r>
      <w:r w:rsidRPr="00DF3B44" w:rsidR="005D3013">
        <w:tab/>
      </w:r>
      <w:r w:rsidRPr="00DF3B44" w:rsidR="007A10F1">
        <w:t>This act takes effect upon approval by the Governor.</w:t>
      </w:r>
      <w:bookmarkEnd w:id="38"/>
    </w:p>
    <w:p w:rsidRPr="00DF3B44" w:rsidR="005516F6" w:rsidP="009E4191" w:rsidRDefault="007A10F1" w14:paraId="7389F665" w14:textId="5A5D8820">
      <w:pPr>
        <w:pStyle w:val="scbillendxx"/>
      </w:pPr>
      <w:r w:rsidRPr="00DF3B44">
        <w:noBreakHyphen/>
      </w:r>
      <w:r w:rsidRPr="00DF3B44">
        <w:noBreakHyphen/>
      </w:r>
      <w:r w:rsidRPr="00DF3B44">
        <w:noBreakHyphen/>
      </w:r>
      <w:r w:rsidRPr="00DF3B44">
        <w:noBreakHyphen/>
        <w:t>XX</w:t>
      </w:r>
      <w:r w:rsidRPr="00DF3B44">
        <w:noBreakHyphen/>
      </w:r>
      <w:r w:rsidRPr="00DF3B44">
        <w:noBreakHyphen/>
      </w:r>
      <w:r w:rsidRPr="00DF3B44">
        <w:noBreakHyphen/>
      </w:r>
      <w:r w:rsidRPr="00DF3B44">
        <w:noBreakHyphen/>
      </w:r>
    </w:p>
    <w:sectPr w:rsidRPr="00DF3B44" w:rsidR="005516F6" w:rsidSect="00E542A9">
      <w:headerReference w:type="even" r:id="rId11"/>
      <w:headerReference w:type="default" r:id="rId12"/>
      <w:footerReference w:type="even" r:id="rId13"/>
      <w:footerReference w:type="default" r:id="rId14"/>
      <w:headerReference w:type="first" r:id="rId15"/>
      <w:footerReference w:type="first" r:id="rId16"/>
      <w:pgSz w:w="12240" w:h="15840" w:code="1"/>
      <w:pgMar w:top="1008" w:right="1627" w:bottom="1008" w:left="1627" w:header="720" w:footer="720" w:gutter="0"/>
      <w:lnNumType w:countBy="1"/>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0DF1F43" w14:textId="77777777" w:rsidR="00246535" w:rsidRDefault="00246535" w:rsidP="0010329A">
      <w:pPr>
        <w:spacing w:after="0" w:line="240" w:lineRule="auto"/>
      </w:pPr>
      <w:r>
        <w:separator/>
      </w:r>
    </w:p>
    <w:p w14:paraId="4ABF2648" w14:textId="77777777" w:rsidR="00246535" w:rsidRDefault="00246535"/>
  </w:endnote>
  <w:endnote w:type="continuationSeparator" w:id="0">
    <w:p w14:paraId="1BDC4F4E" w14:textId="77777777" w:rsidR="00246535" w:rsidRDefault="00246535" w:rsidP="0010329A">
      <w:pPr>
        <w:spacing w:after="0" w:line="240" w:lineRule="auto"/>
      </w:pPr>
      <w:r>
        <w:continuationSeparator/>
      </w:r>
    </w:p>
    <w:p w14:paraId="6DDB2D10" w14:textId="77777777" w:rsidR="00246535" w:rsidRDefault="00246535"/>
  </w:endnote>
  <w:endnote w:type="continuationNotice" w:id="1">
    <w:p w14:paraId="5B91DFC9" w14:textId="77777777" w:rsidR="00246535" w:rsidRDefault="0024653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790F46A" w14:textId="77777777" w:rsidR="003A5F1C" w:rsidRDefault="003A5F1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114772052"/>
      <w:docPartObj>
        <w:docPartGallery w:val="Page Numbers (Bottom of Page)"/>
        <w:docPartUnique/>
      </w:docPartObj>
    </w:sdtPr>
    <w:sdtEndPr>
      <w:rPr>
        <w:noProof/>
      </w:rPr>
    </w:sdtEndPr>
    <w:sdtContent>
      <w:p w14:paraId="7658DC3E" w14:textId="0A6A1081" w:rsidR="00685035" w:rsidRPr="007B4AF7" w:rsidRDefault="009A241C" w:rsidP="00D14995">
        <w:pPr>
          <w:pStyle w:val="scbillfooter"/>
        </w:pPr>
        <w:sdt>
          <w:sdtPr>
            <w:alias w:val="footer_billname"/>
            <w:tag w:val="footer_billname"/>
            <w:id w:val="457382597"/>
            <w:lock w:val="sdtContentLocked"/>
            <w:placeholder>
              <w:docPart w:val="DefaultPlaceholder_-1854013440"/>
            </w:placeholder>
            <w:dataBinding w:prefixMappings="xmlns:ns0='http://schemas.openxmlformats.org/package/2006/metadata/lwb360-metadata' " w:xpath="/ns0:lwb360Metadata[1]/ns0:T_BILL_T_BILLNAME[1]" w:storeItemID="{A70AC2F9-CF59-46A9-A8A7-29CBD0ED4110}"/>
            <w:text/>
          </w:sdtPr>
          <w:sdtEndPr/>
          <w:sdtContent>
            <w:r w:rsidR="007D2C67">
              <w:t>[...]</w:t>
            </w:r>
          </w:sdtContent>
        </w:sdt>
        <w:r w:rsidR="00CD616C" w:rsidRPr="007B4AF7">
          <w:tab/>
        </w:r>
        <w:r w:rsidR="00685035" w:rsidRPr="007B4AF7">
          <w:fldChar w:fldCharType="begin"/>
        </w:r>
        <w:r w:rsidR="00685035" w:rsidRPr="007B4AF7">
          <w:instrText xml:space="preserve"> PAGE   \* MERGEFORMAT </w:instrText>
        </w:r>
        <w:r w:rsidR="00685035" w:rsidRPr="007B4AF7">
          <w:fldChar w:fldCharType="separate"/>
        </w:r>
        <w:r w:rsidR="00685035" w:rsidRPr="007B4AF7">
          <w:rPr>
            <w:noProof/>
          </w:rPr>
          <w:t>2</w:t>
        </w:r>
        <w:r w:rsidR="00685035" w:rsidRPr="007B4AF7">
          <w:rPr>
            <w:noProof/>
          </w:rPr>
          <w:fldChar w:fldCharType="end"/>
        </w:r>
        <w:r w:rsidR="00D54A6F" w:rsidRPr="007B4AF7">
          <w:rPr>
            <w:noProof/>
          </w:rPr>
          <w:tab/>
        </w:r>
        <w:sdt>
          <w:sdtPr>
            <w:rPr>
              <w:noProof/>
            </w:rPr>
            <w:alias w:val="footer_filename"/>
            <w:tag w:val="footer_filename"/>
            <w:id w:val="1475563125"/>
            <w:lock w:val="sdtContentLocked"/>
            <w:placeholder>
              <w:docPart w:val="DefaultPlaceholder_-1854013440"/>
            </w:placeholder>
            <w:dataBinding w:prefixMappings="xmlns:ns0='http://schemas.openxmlformats.org/package/2006/metadata/lwb360-metadata' " w:xpath="/ns0:lwb360Metadata[1]/ns0:T_BILL_T_FILENAME[1]" w:storeItemID="{A70AC2F9-CF59-46A9-A8A7-29CBD0ED4110}"/>
            <w:text/>
          </w:sdtPr>
          <w:sdtEndPr/>
          <w:sdtContent>
            <w:r w:rsidR="00AA1F09">
              <w:rPr>
                <w:noProof/>
              </w:rPr>
              <w:t>LC-0083DG25.docx</w:t>
            </w:r>
          </w:sdtContent>
        </w:sdt>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EA84F7A" w14:textId="77777777" w:rsidR="003A5F1C" w:rsidRDefault="003A5F1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9EF15B5" w14:textId="77777777" w:rsidR="00246535" w:rsidRDefault="00246535" w:rsidP="0010329A">
      <w:pPr>
        <w:spacing w:after="0" w:line="240" w:lineRule="auto"/>
      </w:pPr>
      <w:r>
        <w:separator/>
      </w:r>
    </w:p>
    <w:p w14:paraId="6420AB13" w14:textId="77777777" w:rsidR="00246535" w:rsidRDefault="00246535"/>
  </w:footnote>
  <w:footnote w:type="continuationSeparator" w:id="0">
    <w:p w14:paraId="197E0609" w14:textId="77777777" w:rsidR="00246535" w:rsidRDefault="00246535" w:rsidP="0010329A">
      <w:pPr>
        <w:spacing w:after="0" w:line="240" w:lineRule="auto"/>
      </w:pPr>
      <w:r>
        <w:continuationSeparator/>
      </w:r>
    </w:p>
    <w:p w14:paraId="12BA5712" w14:textId="77777777" w:rsidR="00246535" w:rsidRDefault="00246535"/>
  </w:footnote>
  <w:footnote w:type="continuationNotice" w:id="1">
    <w:p w14:paraId="6AE50A82" w14:textId="77777777" w:rsidR="00246535" w:rsidRDefault="0024653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26A4CC" w14:textId="77777777" w:rsidR="003A5F1C" w:rsidRDefault="003A5F1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3C6FE8" w14:textId="77777777" w:rsidR="003A5F1C" w:rsidRDefault="003A5F1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9F5C18B" w14:textId="77777777" w:rsidR="003A5F1C" w:rsidRDefault="003A5F1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94E6D92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CA080A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8EC091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EC7043A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966991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8D324A1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E64525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F645F2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AA8842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4F0597C"/>
    <w:lvl w:ilvl="0">
      <w:start w:val="1"/>
      <w:numFmt w:val="bullet"/>
      <w:lvlText w:val=""/>
      <w:lvlJc w:val="left"/>
      <w:pPr>
        <w:tabs>
          <w:tab w:val="num" w:pos="360"/>
        </w:tabs>
        <w:ind w:left="360" w:hanging="360"/>
      </w:pPr>
      <w:rPr>
        <w:rFonts w:ascii="Symbol" w:hAnsi="Symbol" w:hint="default"/>
      </w:rPr>
    </w:lvl>
  </w:abstractNum>
  <w:num w:numId="1" w16cid:durableId="1314262902">
    <w:abstractNumId w:val="9"/>
  </w:num>
  <w:num w:numId="2" w16cid:durableId="516625294">
    <w:abstractNumId w:val="8"/>
  </w:num>
  <w:num w:numId="3" w16cid:durableId="1459255414">
    <w:abstractNumId w:val="7"/>
  </w:num>
  <w:num w:numId="4" w16cid:durableId="582616213">
    <w:abstractNumId w:val="6"/>
  </w:num>
  <w:num w:numId="5" w16cid:durableId="2115392963">
    <w:abstractNumId w:val="5"/>
  </w:num>
  <w:num w:numId="6" w16cid:durableId="351683551">
    <w:abstractNumId w:val="4"/>
  </w:num>
  <w:num w:numId="7" w16cid:durableId="1842617095">
    <w:abstractNumId w:val="3"/>
  </w:num>
  <w:num w:numId="8" w16cid:durableId="158734732">
    <w:abstractNumId w:val="2"/>
  </w:num>
  <w:num w:numId="9" w16cid:durableId="2032102868">
    <w:abstractNumId w:val="1"/>
  </w:num>
  <w:num w:numId="10" w16cid:durableId="43675455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oNotTrackFormatting/>
  <w:defaultTabStop w:val="216"/>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7817"/>
    <w:rsid w:val="00002E0E"/>
    <w:rsid w:val="00011182"/>
    <w:rsid w:val="00012912"/>
    <w:rsid w:val="000173D1"/>
    <w:rsid w:val="00017FB0"/>
    <w:rsid w:val="00020B5D"/>
    <w:rsid w:val="00026421"/>
    <w:rsid w:val="00030409"/>
    <w:rsid w:val="00030C45"/>
    <w:rsid w:val="00037F04"/>
    <w:rsid w:val="000404BF"/>
    <w:rsid w:val="00044B84"/>
    <w:rsid w:val="000479D0"/>
    <w:rsid w:val="0006464F"/>
    <w:rsid w:val="00066B54"/>
    <w:rsid w:val="00072FCD"/>
    <w:rsid w:val="00074A4F"/>
    <w:rsid w:val="00077B65"/>
    <w:rsid w:val="000A3C25"/>
    <w:rsid w:val="000B4C02"/>
    <w:rsid w:val="000B5B4A"/>
    <w:rsid w:val="000B7FE1"/>
    <w:rsid w:val="000C25BE"/>
    <w:rsid w:val="000C3E88"/>
    <w:rsid w:val="000C46B9"/>
    <w:rsid w:val="000C58E4"/>
    <w:rsid w:val="000C6F9A"/>
    <w:rsid w:val="000D2F44"/>
    <w:rsid w:val="000D33E4"/>
    <w:rsid w:val="000E578A"/>
    <w:rsid w:val="000F0809"/>
    <w:rsid w:val="000F2250"/>
    <w:rsid w:val="0010329A"/>
    <w:rsid w:val="00105756"/>
    <w:rsid w:val="001164F9"/>
    <w:rsid w:val="0011719C"/>
    <w:rsid w:val="00140049"/>
    <w:rsid w:val="001565A6"/>
    <w:rsid w:val="00171601"/>
    <w:rsid w:val="001730EB"/>
    <w:rsid w:val="00173276"/>
    <w:rsid w:val="00176122"/>
    <w:rsid w:val="0019025B"/>
    <w:rsid w:val="00192AF7"/>
    <w:rsid w:val="00197366"/>
    <w:rsid w:val="001A136C"/>
    <w:rsid w:val="001B6DA2"/>
    <w:rsid w:val="001C25EC"/>
    <w:rsid w:val="001F2A41"/>
    <w:rsid w:val="001F313F"/>
    <w:rsid w:val="001F331D"/>
    <w:rsid w:val="001F394C"/>
    <w:rsid w:val="002038AA"/>
    <w:rsid w:val="002114C8"/>
    <w:rsid w:val="0021166F"/>
    <w:rsid w:val="002162DF"/>
    <w:rsid w:val="00230038"/>
    <w:rsid w:val="00233975"/>
    <w:rsid w:val="00236D73"/>
    <w:rsid w:val="00246535"/>
    <w:rsid w:val="00257F60"/>
    <w:rsid w:val="002625EA"/>
    <w:rsid w:val="00262AC5"/>
    <w:rsid w:val="00264AE9"/>
    <w:rsid w:val="00275AE6"/>
    <w:rsid w:val="00282074"/>
    <w:rsid w:val="002836D8"/>
    <w:rsid w:val="002A7989"/>
    <w:rsid w:val="002B02F3"/>
    <w:rsid w:val="002B1664"/>
    <w:rsid w:val="002B1ABE"/>
    <w:rsid w:val="002C3463"/>
    <w:rsid w:val="002C55DF"/>
    <w:rsid w:val="002D266D"/>
    <w:rsid w:val="002D5B3D"/>
    <w:rsid w:val="002D7447"/>
    <w:rsid w:val="002E034A"/>
    <w:rsid w:val="002E315A"/>
    <w:rsid w:val="002E4F8C"/>
    <w:rsid w:val="002F560C"/>
    <w:rsid w:val="002F5847"/>
    <w:rsid w:val="0030425A"/>
    <w:rsid w:val="003421F1"/>
    <w:rsid w:val="0034279C"/>
    <w:rsid w:val="00354F64"/>
    <w:rsid w:val="003559A1"/>
    <w:rsid w:val="00361563"/>
    <w:rsid w:val="00362C47"/>
    <w:rsid w:val="00367375"/>
    <w:rsid w:val="00371D36"/>
    <w:rsid w:val="00373E17"/>
    <w:rsid w:val="003775E6"/>
    <w:rsid w:val="00381998"/>
    <w:rsid w:val="003A5F1C"/>
    <w:rsid w:val="003C3E2E"/>
    <w:rsid w:val="003D4A3C"/>
    <w:rsid w:val="003D55B2"/>
    <w:rsid w:val="003D6238"/>
    <w:rsid w:val="003E0033"/>
    <w:rsid w:val="003E37E6"/>
    <w:rsid w:val="003E5452"/>
    <w:rsid w:val="003E7165"/>
    <w:rsid w:val="003E7FF6"/>
    <w:rsid w:val="004046B5"/>
    <w:rsid w:val="00406F27"/>
    <w:rsid w:val="004141B8"/>
    <w:rsid w:val="00414C9F"/>
    <w:rsid w:val="004203B9"/>
    <w:rsid w:val="00420493"/>
    <w:rsid w:val="00432135"/>
    <w:rsid w:val="00446987"/>
    <w:rsid w:val="00446D28"/>
    <w:rsid w:val="00466CD0"/>
    <w:rsid w:val="00473583"/>
    <w:rsid w:val="00477F32"/>
    <w:rsid w:val="00481850"/>
    <w:rsid w:val="004851A0"/>
    <w:rsid w:val="0048627F"/>
    <w:rsid w:val="004932AB"/>
    <w:rsid w:val="00494BEF"/>
    <w:rsid w:val="004A5512"/>
    <w:rsid w:val="004A6BE5"/>
    <w:rsid w:val="004B0C18"/>
    <w:rsid w:val="004C1A04"/>
    <w:rsid w:val="004C20BC"/>
    <w:rsid w:val="004C5C9A"/>
    <w:rsid w:val="004C677B"/>
    <w:rsid w:val="004D1442"/>
    <w:rsid w:val="004D3DCB"/>
    <w:rsid w:val="004E1946"/>
    <w:rsid w:val="004E66E9"/>
    <w:rsid w:val="004E7DDE"/>
    <w:rsid w:val="004F0090"/>
    <w:rsid w:val="004F172C"/>
    <w:rsid w:val="005002ED"/>
    <w:rsid w:val="00500DBC"/>
    <w:rsid w:val="00501B8C"/>
    <w:rsid w:val="005102BE"/>
    <w:rsid w:val="00523F7F"/>
    <w:rsid w:val="00524D54"/>
    <w:rsid w:val="00545001"/>
    <w:rsid w:val="0054531B"/>
    <w:rsid w:val="00546C24"/>
    <w:rsid w:val="005476FF"/>
    <w:rsid w:val="005516F6"/>
    <w:rsid w:val="00552842"/>
    <w:rsid w:val="00554E89"/>
    <w:rsid w:val="00564B58"/>
    <w:rsid w:val="00572281"/>
    <w:rsid w:val="005801DD"/>
    <w:rsid w:val="00592A40"/>
    <w:rsid w:val="005A28BC"/>
    <w:rsid w:val="005A5377"/>
    <w:rsid w:val="005B7817"/>
    <w:rsid w:val="005C06C8"/>
    <w:rsid w:val="005C23D7"/>
    <w:rsid w:val="005C40EB"/>
    <w:rsid w:val="005D0030"/>
    <w:rsid w:val="005D02B4"/>
    <w:rsid w:val="005D3013"/>
    <w:rsid w:val="005E1E50"/>
    <w:rsid w:val="005E2B9C"/>
    <w:rsid w:val="005E3332"/>
    <w:rsid w:val="005F76B0"/>
    <w:rsid w:val="0060062E"/>
    <w:rsid w:val="00604429"/>
    <w:rsid w:val="006067B0"/>
    <w:rsid w:val="00606A8B"/>
    <w:rsid w:val="00611EBA"/>
    <w:rsid w:val="006213A8"/>
    <w:rsid w:val="00623BEA"/>
    <w:rsid w:val="006347E9"/>
    <w:rsid w:val="00640C87"/>
    <w:rsid w:val="006454BB"/>
    <w:rsid w:val="006542E5"/>
    <w:rsid w:val="00657CF4"/>
    <w:rsid w:val="00661463"/>
    <w:rsid w:val="00663B8D"/>
    <w:rsid w:val="00663E00"/>
    <w:rsid w:val="00664F48"/>
    <w:rsid w:val="00664FAD"/>
    <w:rsid w:val="0066677F"/>
    <w:rsid w:val="0067345B"/>
    <w:rsid w:val="00680810"/>
    <w:rsid w:val="006830A2"/>
    <w:rsid w:val="00683986"/>
    <w:rsid w:val="00685035"/>
    <w:rsid w:val="00685770"/>
    <w:rsid w:val="00690DBA"/>
    <w:rsid w:val="006964F9"/>
    <w:rsid w:val="006A395F"/>
    <w:rsid w:val="006A65E2"/>
    <w:rsid w:val="006B37BD"/>
    <w:rsid w:val="006C092D"/>
    <w:rsid w:val="006C099D"/>
    <w:rsid w:val="006C18F0"/>
    <w:rsid w:val="006C1BC3"/>
    <w:rsid w:val="006C7E01"/>
    <w:rsid w:val="006D24A7"/>
    <w:rsid w:val="006D64A5"/>
    <w:rsid w:val="006E0935"/>
    <w:rsid w:val="006E353F"/>
    <w:rsid w:val="006E35AB"/>
    <w:rsid w:val="006E3DA1"/>
    <w:rsid w:val="00711AA9"/>
    <w:rsid w:val="00722155"/>
    <w:rsid w:val="00722367"/>
    <w:rsid w:val="00735F5F"/>
    <w:rsid w:val="00737F19"/>
    <w:rsid w:val="00782BF8"/>
    <w:rsid w:val="00783C75"/>
    <w:rsid w:val="007849D9"/>
    <w:rsid w:val="00787433"/>
    <w:rsid w:val="007A10F1"/>
    <w:rsid w:val="007A324B"/>
    <w:rsid w:val="007A3D50"/>
    <w:rsid w:val="007A47F7"/>
    <w:rsid w:val="007B1A08"/>
    <w:rsid w:val="007B2D29"/>
    <w:rsid w:val="007B412F"/>
    <w:rsid w:val="007B4AF7"/>
    <w:rsid w:val="007B4DBF"/>
    <w:rsid w:val="007C5458"/>
    <w:rsid w:val="007C7448"/>
    <w:rsid w:val="007D2C67"/>
    <w:rsid w:val="007E06BB"/>
    <w:rsid w:val="007F50D1"/>
    <w:rsid w:val="00810C19"/>
    <w:rsid w:val="00814ED4"/>
    <w:rsid w:val="00816D52"/>
    <w:rsid w:val="00831048"/>
    <w:rsid w:val="00834272"/>
    <w:rsid w:val="00846B68"/>
    <w:rsid w:val="008625C1"/>
    <w:rsid w:val="0087196D"/>
    <w:rsid w:val="0087671D"/>
    <w:rsid w:val="008806F9"/>
    <w:rsid w:val="00887957"/>
    <w:rsid w:val="008A57E3"/>
    <w:rsid w:val="008A7B43"/>
    <w:rsid w:val="008B5BF4"/>
    <w:rsid w:val="008C0CEE"/>
    <w:rsid w:val="008C1B18"/>
    <w:rsid w:val="008C5D9C"/>
    <w:rsid w:val="008D1E09"/>
    <w:rsid w:val="008D46EC"/>
    <w:rsid w:val="008E0E25"/>
    <w:rsid w:val="008E61A1"/>
    <w:rsid w:val="008F56FB"/>
    <w:rsid w:val="009031EF"/>
    <w:rsid w:val="00912678"/>
    <w:rsid w:val="00912ADB"/>
    <w:rsid w:val="00917EA3"/>
    <w:rsid w:val="00917EE0"/>
    <w:rsid w:val="00921C89"/>
    <w:rsid w:val="0092411F"/>
    <w:rsid w:val="00926966"/>
    <w:rsid w:val="00926D03"/>
    <w:rsid w:val="00934036"/>
    <w:rsid w:val="00934889"/>
    <w:rsid w:val="0094541D"/>
    <w:rsid w:val="009473EA"/>
    <w:rsid w:val="00954E7E"/>
    <w:rsid w:val="009554D9"/>
    <w:rsid w:val="009572F9"/>
    <w:rsid w:val="00960D0F"/>
    <w:rsid w:val="0098366F"/>
    <w:rsid w:val="00983A03"/>
    <w:rsid w:val="00986063"/>
    <w:rsid w:val="00991F67"/>
    <w:rsid w:val="00992876"/>
    <w:rsid w:val="009A0DCE"/>
    <w:rsid w:val="009A22CD"/>
    <w:rsid w:val="009A241C"/>
    <w:rsid w:val="009A3E4B"/>
    <w:rsid w:val="009B35FD"/>
    <w:rsid w:val="009B6815"/>
    <w:rsid w:val="009C0534"/>
    <w:rsid w:val="009C775C"/>
    <w:rsid w:val="009D2967"/>
    <w:rsid w:val="009D3C2B"/>
    <w:rsid w:val="009E4191"/>
    <w:rsid w:val="009F2AB1"/>
    <w:rsid w:val="009F4FAF"/>
    <w:rsid w:val="009F68F1"/>
    <w:rsid w:val="00A00DD3"/>
    <w:rsid w:val="00A04529"/>
    <w:rsid w:val="00A0584B"/>
    <w:rsid w:val="00A17135"/>
    <w:rsid w:val="00A21A6F"/>
    <w:rsid w:val="00A24E56"/>
    <w:rsid w:val="00A26A62"/>
    <w:rsid w:val="00A32762"/>
    <w:rsid w:val="00A345A9"/>
    <w:rsid w:val="00A35A9B"/>
    <w:rsid w:val="00A4070E"/>
    <w:rsid w:val="00A40CA0"/>
    <w:rsid w:val="00A504A7"/>
    <w:rsid w:val="00A53677"/>
    <w:rsid w:val="00A53BF2"/>
    <w:rsid w:val="00A60B00"/>
    <w:rsid w:val="00A60D68"/>
    <w:rsid w:val="00A73EFA"/>
    <w:rsid w:val="00A77A3B"/>
    <w:rsid w:val="00A92F6F"/>
    <w:rsid w:val="00A97523"/>
    <w:rsid w:val="00AA1F09"/>
    <w:rsid w:val="00AA7824"/>
    <w:rsid w:val="00AB0FA3"/>
    <w:rsid w:val="00AB73BF"/>
    <w:rsid w:val="00AC335C"/>
    <w:rsid w:val="00AC463E"/>
    <w:rsid w:val="00AD3BE2"/>
    <w:rsid w:val="00AD3E3D"/>
    <w:rsid w:val="00AE1EE4"/>
    <w:rsid w:val="00AE36EC"/>
    <w:rsid w:val="00AE7406"/>
    <w:rsid w:val="00AF1688"/>
    <w:rsid w:val="00AF46E6"/>
    <w:rsid w:val="00AF5139"/>
    <w:rsid w:val="00B06EDA"/>
    <w:rsid w:val="00B1161F"/>
    <w:rsid w:val="00B11661"/>
    <w:rsid w:val="00B16E97"/>
    <w:rsid w:val="00B32B4D"/>
    <w:rsid w:val="00B4137E"/>
    <w:rsid w:val="00B54DF7"/>
    <w:rsid w:val="00B56223"/>
    <w:rsid w:val="00B56E79"/>
    <w:rsid w:val="00B57AA7"/>
    <w:rsid w:val="00B637AA"/>
    <w:rsid w:val="00B63BE2"/>
    <w:rsid w:val="00B651DF"/>
    <w:rsid w:val="00B7592C"/>
    <w:rsid w:val="00B809D3"/>
    <w:rsid w:val="00B84B66"/>
    <w:rsid w:val="00B85475"/>
    <w:rsid w:val="00B9090A"/>
    <w:rsid w:val="00B92196"/>
    <w:rsid w:val="00B9228D"/>
    <w:rsid w:val="00B929EC"/>
    <w:rsid w:val="00BB0725"/>
    <w:rsid w:val="00BC408A"/>
    <w:rsid w:val="00BC5023"/>
    <w:rsid w:val="00BC556C"/>
    <w:rsid w:val="00BD42DA"/>
    <w:rsid w:val="00BD4684"/>
    <w:rsid w:val="00BE08A7"/>
    <w:rsid w:val="00BE4391"/>
    <w:rsid w:val="00BF3E48"/>
    <w:rsid w:val="00C04E45"/>
    <w:rsid w:val="00C15F1B"/>
    <w:rsid w:val="00C16288"/>
    <w:rsid w:val="00C17D1D"/>
    <w:rsid w:val="00C32EF9"/>
    <w:rsid w:val="00C45923"/>
    <w:rsid w:val="00C543E7"/>
    <w:rsid w:val="00C70225"/>
    <w:rsid w:val="00C72198"/>
    <w:rsid w:val="00C73C7D"/>
    <w:rsid w:val="00C75005"/>
    <w:rsid w:val="00C860CE"/>
    <w:rsid w:val="00C970DF"/>
    <w:rsid w:val="00CA7E71"/>
    <w:rsid w:val="00CB2673"/>
    <w:rsid w:val="00CB701D"/>
    <w:rsid w:val="00CC3F0E"/>
    <w:rsid w:val="00CD08C9"/>
    <w:rsid w:val="00CD1FE8"/>
    <w:rsid w:val="00CD38CD"/>
    <w:rsid w:val="00CD3E0C"/>
    <w:rsid w:val="00CD5565"/>
    <w:rsid w:val="00CD616C"/>
    <w:rsid w:val="00CF68D6"/>
    <w:rsid w:val="00CF7B4A"/>
    <w:rsid w:val="00D009F8"/>
    <w:rsid w:val="00D078DA"/>
    <w:rsid w:val="00D14995"/>
    <w:rsid w:val="00D204F2"/>
    <w:rsid w:val="00D2455C"/>
    <w:rsid w:val="00D25023"/>
    <w:rsid w:val="00D27F8C"/>
    <w:rsid w:val="00D33843"/>
    <w:rsid w:val="00D54A6F"/>
    <w:rsid w:val="00D57D57"/>
    <w:rsid w:val="00D62E42"/>
    <w:rsid w:val="00D772FB"/>
    <w:rsid w:val="00DA1AA0"/>
    <w:rsid w:val="00DA512B"/>
    <w:rsid w:val="00DC2D17"/>
    <w:rsid w:val="00DC44A8"/>
    <w:rsid w:val="00DE4BEE"/>
    <w:rsid w:val="00DE5B3D"/>
    <w:rsid w:val="00DE7112"/>
    <w:rsid w:val="00DF19BE"/>
    <w:rsid w:val="00DF3B44"/>
    <w:rsid w:val="00DF43FB"/>
    <w:rsid w:val="00E05D68"/>
    <w:rsid w:val="00E06EEB"/>
    <w:rsid w:val="00E1372E"/>
    <w:rsid w:val="00E21D30"/>
    <w:rsid w:val="00E21EDE"/>
    <w:rsid w:val="00E24D9A"/>
    <w:rsid w:val="00E27805"/>
    <w:rsid w:val="00E27A11"/>
    <w:rsid w:val="00E30497"/>
    <w:rsid w:val="00E358A2"/>
    <w:rsid w:val="00E35C9A"/>
    <w:rsid w:val="00E3771B"/>
    <w:rsid w:val="00E40979"/>
    <w:rsid w:val="00E43F26"/>
    <w:rsid w:val="00E52A36"/>
    <w:rsid w:val="00E542A9"/>
    <w:rsid w:val="00E6378B"/>
    <w:rsid w:val="00E63EC3"/>
    <w:rsid w:val="00E653DA"/>
    <w:rsid w:val="00E65958"/>
    <w:rsid w:val="00E808FE"/>
    <w:rsid w:val="00E8118E"/>
    <w:rsid w:val="00E84FE5"/>
    <w:rsid w:val="00E879A5"/>
    <w:rsid w:val="00E879FC"/>
    <w:rsid w:val="00EA2574"/>
    <w:rsid w:val="00EA2F1F"/>
    <w:rsid w:val="00EA3F2E"/>
    <w:rsid w:val="00EA57EC"/>
    <w:rsid w:val="00EA6208"/>
    <w:rsid w:val="00EB120E"/>
    <w:rsid w:val="00EB34C8"/>
    <w:rsid w:val="00EB46E2"/>
    <w:rsid w:val="00EC0045"/>
    <w:rsid w:val="00ED452E"/>
    <w:rsid w:val="00EE0DBA"/>
    <w:rsid w:val="00EE3CDA"/>
    <w:rsid w:val="00EF37A8"/>
    <w:rsid w:val="00EF531F"/>
    <w:rsid w:val="00F046F5"/>
    <w:rsid w:val="00F05FE8"/>
    <w:rsid w:val="00F06D86"/>
    <w:rsid w:val="00F13D87"/>
    <w:rsid w:val="00F149E5"/>
    <w:rsid w:val="00F15E33"/>
    <w:rsid w:val="00F17DA2"/>
    <w:rsid w:val="00F22EC0"/>
    <w:rsid w:val="00F25C47"/>
    <w:rsid w:val="00F27D7B"/>
    <w:rsid w:val="00F31D34"/>
    <w:rsid w:val="00F342A1"/>
    <w:rsid w:val="00F36FBA"/>
    <w:rsid w:val="00F44D36"/>
    <w:rsid w:val="00F46262"/>
    <w:rsid w:val="00F4795D"/>
    <w:rsid w:val="00F50A61"/>
    <w:rsid w:val="00F525CD"/>
    <w:rsid w:val="00F5286C"/>
    <w:rsid w:val="00F52E12"/>
    <w:rsid w:val="00F638CA"/>
    <w:rsid w:val="00F657C5"/>
    <w:rsid w:val="00F900B4"/>
    <w:rsid w:val="00FA0F2E"/>
    <w:rsid w:val="00FA3B80"/>
    <w:rsid w:val="00FA4DB1"/>
    <w:rsid w:val="00FB3F2A"/>
    <w:rsid w:val="00FC3593"/>
    <w:rsid w:val="00FD117D"/>
    <w:rsid w:val="00FD72E3"/>
    <w:rsid w:val="00FE06FC"/>
    <w:rsid w:val="00FF0315"/>
    <w:rsid w:val="00FF2121"/>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7BC4071"/>
  <w15:chartTrackingRefBased/>
  <w15:docId w15:val="{F4163ADD-ED62-45A9-88AC-063E463635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20493"/>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LineNumber">
    <w:name w:val="line number"/>
    <w:uiPriority w:val="99"/>
    <w:semiHidden/>
    <w:unhideWhenUsed/>
    <w:rsid w:val="00420493"/>
    <w:rPr>
      <w:rFonts w:ascii="Times New Roman" w:hAnsi="Times New Roman"/>
      <w:b w:val="0"/>
      <w:i w:val="0"/>
      <w:sz w:val="22"/>
    </w:rPr>
  </w:style>
  <w:style w:type="paragraph" w:styleId="NoSpacing">
    <w:name w:val="No Spacing"/>
    <w:uiPriority w:val="1"/>
    <w:qFormat/>
    <w:rsid w:val="00420493"/>
    <w:pPr>
      <w:spacing w:after="0" w:line="240" w:lineRule="auto"/>
    </w:pPr>
  </w:style>
  <w:style w:type="paragraph" w:customStyle="1" w:styleId="scemptylineheader">
    <w:name w:val="sc_emptyline_header"/>
    <w:qFormat/>
    <w:rsid w:val="00420493"/>
    <w:pPr>
      <w:widowControl w:val="0"/>
      <w:suppressAutoHyphens/>
      <w:spacing w:after="0" w:line="240" w:lineRule="auto"/>
      <w:jc w:val="both"/>
    </w:pPr>
    <w:rPr>
      <w:rFonts w:ascii="Times New Roman" w:hAnsi="Times New Roman"/>
      <w:lang w:val="en-US"/>
    </w:rPr>
  </w:style>
  <w:style w:type="paragraph" w:customStyle="1" w:styleId="scbillheader">
    <w:name w:val="sc_bill_header"/>
    <w:qFormat/>
    <w:rsid w:val="00420493"/>
    <w:pPr>
      <w:widowControl w:val="0"/>
      <w:suppressAutoHyphens/>
      <w:spacing w:after="0" w:line="240" w:lineRule="auto"/>
      <w:jc w:val="center"/>
    </w:pPr>
    <w:rPr>
      <w:rFonts w:ascii="Times New Roman" w:hAnsi="Times New Roman"/>
      <w:b/>
      <w:caps/>
      <w:sz w:val="30"/>
      <w:lang w:val="en-US"/>
    </w:rPr>
  </w:style>
  <w:style w:type="paragraph" w:customStyle="1" w:styleId="scbilltitle">
    <w:name w:val="sc_bill_title"/>
    <w:qFormat/>
    <w:rsid w:val="00420493"/>
    <w:pPr>
      <w:widowControl w:val="0"/>
      <w:suppressAutoHyphens/>
      <w:spacing w:after="0" w:line="240" w:lineRule="auto"/>
      <w:jc w:val="both"/>
    </w:pPr>
    <w:rPr>
      <w:rFonts w:ascii="Times New Roman" w:hAnsi="Times New Roman"/>
      <w:caps/>
      <w:lang w:val="en-US"/>
    </w:rPr>
  </w:style>
  <w:style w:type="paragraph" w:customStyle="1" w:styleId="scenactingwords">
    <w:name w:val="sc_enacting_words"/>
    <w:qFormat/>
    <w:rsid w:val="00420493"/>
    <w:pPr>
      <w:widowControl w:val="0"/>
      <w:suppressAutoHyphens/>
      <w:spacing w:after="0" w:line="360" w:lineRule="auto"/>
      <w:jc w:val="both"/>
    </w:pPr>
    <w:rPr>
      <w:rFonts w:ascii="Times New Roman" w:hAnsi="Times New Roman"/>
      <w:lang w:val="en-US"/>
    </w:rPr>
  </w:style>
  <w:style w:type="paragraph" w:customStyle="1" w:styleId="sccodifiedsection">
    <w:name w:val="sc_codified_section"/>
    <w:qFormat/>
    <w:rsid w:val="00420493"/>
    <w:pPr>
      <w:widowControl w:val="0"/>
      <w:tabs>
        <w:tab w:val="left" w:pos="216"/>
        <w:tab w:val="left" w:pos="432"/>
        <w:tab w:val="left" w:pos="648"/>
        <w:tab w:val="left" w:pos="864"/>
        <w:tab w:val="left" w:pos="1080"/>
        <w:tab w:val="left" w:pos="1296"/>
      </w:tabs>
      <w:suppressAutoHyphens/>
      <w:spacing w:after="0" w:line="360" w:lineRule="auto"/>
      <w:jc w:val="both"/>
    </w:pPr>
    <w:rPr>
      <w:rFonts w:ascii="Times New Roman" w:hAnsi="Times New Roman"/>
      <w:lang w:val="en-US"/>
    </w:rPr>
  </w:style>
  <w:style w:type="paragraph" w:customStyle="1" w:styleId="scnewcodesection">
    <w:name w:val="sc_new_code_section"/>
    <w:qFormat/>
    <w:rsid w:val="00420493"/>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s>
      <w:suppressAutoHyphens/>
      <w:spacing w:after="0" w:line="360" w:lineRule="auto"/>
      <w:jc w:val="both"/>
    </w:pPr>
    <w:rPr>
      <w:rFonts w:ascii="Times New Roman" w:hAnsi="Times New Roman"/>
      <w:lang w:val="en-US"/>
    </w:rPr>
  </w:style>
  <w:style w:type="character" w:styleId="PlaceholderText">
    <w:name w:val="Placeholder Text"/>
    <w:basedOn w:val="DefaultParagraphFont"/>
    <w:uiPriority w:val="99"/>
    <w:semiHidden/>
    <w:rsid w:val="00420493"/>
    <w:rPr>
      <w:color w:val="808080"/>
    </w:rPr>
  </w:style>
  <w:style w:type="paragraph" w:customStyle="1" w:styleId="scdirectionallanguage">
    <w:name w:val="sc_directional_language"/>
    <w:qFormat/>
    <w:rsid w:val="00420493"/>
    <w:pPr>
      <w:widowControl w:val="0"/>
      <w:tabs>
        <w:tab w:val="left" w:pos="216"/>
        <w:tab w:val="left" w:pos="432"/>
        <w:tab w:val="left" w:pos="648"/>
        <w:tab w:val="left" w:pos="864"/>
        <w:tab w:val="left" w:pos="1080"/>
        <w:tab w:val="left" w:pos="1296"/>
      </w:tabs>
      <w:suppressAutoHyphens/>
      <w:spacing w:after="0" w:line="360" w:lineRule="auto"/>
      <w:jc w:val="both"/>
    </w:pPr>
    <w:rPr>
      <w:rFonts w:ascii="Times New Roman" w:hAnsi="Times New Roman"/>
      <w:lang w:val="en-US"/>
    </w:rPr>
  </w:style>
  <w:style w:type="paragraph" w:customStyle="1" w:styleId="scnoncodifiedsection">
    <w:name w:val="sc_non_codified_section"/>
    <w:qFormat/>
    <w:rsid w:val="00420493"/>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s>
      <w:suppressAutoHyphens/>
      <w:spacing w:after="0" w:line="360" w:lineRule="auto"/>
      <w:jc w:val="both"/>
    </w:pPr>
    <w:rPr>
      <w:rFonts w:ascii="Times New Roman" w:hAnsi="Times New Roman"/>
      <w:lang w:val="en-US"/>
    </w:rPr>
  </w:style>
  <w:style w:type="paragraph" w:customStyle="1" w:styleId="scemptyline">
    <w:name w:val="sc_empty_line"/>
    <w:qFormat/>
    <w:rsid w:val="00420493"/>
    <w:pPr>
      <w:widowControl w:val="0"/>
      <w:suppressAutoHyphens/>
      <w:spacing w:after="0" w:line="360" w:lineRule="auto"/>
      <w:jc w:val="both"/>
    </w:pPr>
    <w:rPr>
      <w:rFonts w:ascii="Times New Roman" w:hAnsi="Times New Roman"/>
      <w:lang w:val="en-US"/>
    </w:rPr>
  </w:style>
  <w:style w:type="paragraph" w:customStyle="1" w:styleId="schousefrontjacketheaderline1">
    <w:name w:val="sc_house_front_jacketheader_line1"/>
    <w:qFormat/>
    <w:rsid w:val="00420493"/>
    <w:pPr>
      <w:widowControl w:val="0"/>
      <w:suppressLineNumbers/>
      <w:suppressAutoHyphens/>
      <w:spacing w:after="0" w:line="240" w:lineRule="auto"/>
      <w:jc w:val="center"/>
    </w:pPr>
    <w:rPr>
      <w:rFonts w:ascii="Times New Roman" w:hAnsi="Times New Roman"/>
      <w:b/>
      <w:sz w:val="24"/>
      <w:lang w:val="en-US"/>
    </w:rPr>
  </w:style>
  <w:style w:type="paragraph" w:customStyle="1" w:styleId="schousefrontjacketheaderline2">
    <w:name w:val="sc_house_front_jacketheader_line2"/>
    <w:qFormat/>
    <w:rsid w:val="00420493"/>
    <w:pPr>
      <w:widowControl w:val="0"/>
      <w:suppressLineNumbers/>
      <w:suppressAutoHyphens/>
      <w:jc w:val="center"/>
    </w:pPr>
    <w:rPr>
      <w:rFonts w:ascii="Times New Roman" w:hAnsi="Times New Roman"/>
      <w:sz w:val="20"/>
      <w:lang w:val="en-US"/>
    </w:rPr>
  </w:style>
  <w:style w:type="paragraph" w:customStyle="1" w:styleId="scjacketsponsors">
    <w:name w:val="sc_jacket_sponsors"/>
    <w:qFormat/>
    <w:rsid w:val="00420493"/>
    <w:pPr>
      <w:widowControl w:val="0"/>
      <w:suppressLineNumbers/>
      <w:suppressAutoHyphens/>
      <w:spacing w:after="0" w:line="240" w:lineRule="auto"/>
    </w:pPr>
    <w:rPr>
      <w:rFonts w:ascii="Times New Roman" w:hAnsi="Times New Roman"/>
      <w:b/>
      <w:lang w:val="en-US"/>
    </w:rPr>
  </w:style>
  <w:style w:type="paragraph" w:customStyle="1" w:styleId="scbillheaderjacket">
    <w:name w:val="sc_bill_header_jacket"/>
    <w:qFormat/>
    <w:rsid w:val="00420493"/>
    <w:pPr>
      <w:widowControl w:val="0"/>
      <w:suppressLineNumbers/>
      <w:suppressAutoHyphens/>
      <w:spacing w:after="0" w:line="240" w:lineRule="auto"/>
      <w:jc w:val="center"/>
    </w:pPr>
    <w:rPr>
      <w:rFonts w:ascii="Times New Roman" w:hAnsi="Times New Roman"/>
      <w:b/>
      <w:caps/>
      <w:sz w:val="30"/>
      <w:lang w:val="en-US"/>
    </w:rPr>
  </w:style>
  <w:style w:type="paragraph" w:customStyle="1" w:styleId="scjackettitle">
    <w:name w:val="sc_jacket_title"/>
    <w:qFormat/>
    <w:rsid w:val="00420493"/>
    <w:pPr>
      <w:widowControl w:val="0"/>
      <w:suppressLineNumbers/>
      <w:suppressAutoHyphens/>
      <w:spacing w:after="0" w:line="240" w:lineRule="auto"/>
      <w:jc w:val="both"/>
    </w:pPr>
    <w:rPr>
      <w:rFonts w:ascii="Times New Roman" w:hAnsi="Times New Roman"/>
      <w:b/>
      <w:caps/>
      <w:lang w:val="en-US"/>
    </w:rPr>
  </w:style>
  <w:style w:type="paragraph" w:customStyle="1" w:styleId="schousebackjacketemptylines">
    <w:name w:val="sc_house_back_jacket_empty_lines"/>
    <w:qFormat/>
    <w:rsid w:val="00420493"/>
    <w:pPr>
      <w:widowControl w:val="0"/>
      <w:suppressLineNumbers/>
      <w:suppressAutoHyphens/>
      <w:spacing w:after="0" w:line="240" w:lineRule="auto"/>
    </w:pPr>
    <w:rPr>
      <w:rFonts w:ascii="Times New Roman" w:hAnsi="Times New Roman"/>
      <w:lang w:val="en-US"/>
    </w:rPr>
  </w:style>
  <w:style w:type="paragraph" w:customStyle="1" w:styleId="schousebackjacketline1">
    <w:name w:val="sc_house_back_jacket_line1"/>
    <w:qFormat/>
    <w:rsid w:val="00420493"/>
    <w:pPr>
      <w:widowControl w:val="0"/>
      <w:suppressLineNumbers/>
      <w:suppressAutoHyphens/>
      <w:spacing w:after="0" w:line="240" w:lineRule="auto"/>
      <w:jc w:val="center"/>
    </w:pPr>
    <w:rPr>
      <w:rFonts w:ascii="Times New Roman" w:hAnsi="Times New Roman"/>
      <w:b/>
      <w:caps/>
      <w:sz w:val="24"/>
      <w:lang w:val="en-US"/>
    </w:rPr>
  </w:style>
  <w:style w:type="paragraph" w:customStyle="1" w:styleId="schousebackjacketemptyline2">
    <w:name w:val="sc_house_back_jacket_empty_line2"/>
    <w:qFormat/>
    <w:rsid w:val="00420493"/>
    <w:pPr>
      <w:widowControl w:val="0"/>
      <w:suppressLineNumbers/>
      <w:suppressAutoHyphens/>
      <w:spacing w:after="0" w:line="240" w:lineRule="auto"/>
      <w:jc w:val="center"/>
    </w:pPr>
    <w:rPr>
      <w:rFonts w:ascii="Times New Roman" w:hAnsi="Times New Roman"/>
      <w:b/>
      <w:caps/>
      <w:sz w:val="24"/>
      <w:lang w:val="en-US"/>
    </w:rPr>
  </w:style>
  <w:style w:type="paragraph" w:customStyle="1" w:styleId="schousebackjacketline2">
    <w:name w:val="sc_house_back_jacket_line2"/>
    <w:qFormat/>
    <w:rsid w:val="00420493"/>
    <w:pPr>
      <w:widowControl w:val="0"/>
      <w:suppressLineNumbers/>
      <w:suppressAutoHyphens/>
      <w:spacing w:after="0" w:line="240" w:lineRule="auto"/>
      <w:jc w:val="center"/>
    </w:pPr>
    <w:rPr>
      <w:rFonts w:ascii="Times New Roman" w:hAnsi="Times New Roman"/>
      <w:b/>
      <w:sz w:val="16"/>
      <w:lang w:val="en-US"/>
    </w:rPr>
  </w:style>
  <w:style w:type="paragraph" w:customStyle="1" w:styleId="schousejacketdirector">
    <w:name w:val="sc_house_jacket_director"/>
    <w:qFormat/>
    <w:rsid w:val="00420493"/>
    <w:pPr>
      <w:widowControl w:val="0"/>
      <w:suppressLineNumbers/>
      <w:suppressAutoHyphens/>
      <w:spacing w:after="0" w:line="240" w:lineRule="auto"/>
      <w:jc w:val="center"/>
    </w:pPr>
    <w:rPr>
      <w:rFonts w:ascii="Times New Roman" w:hAnsi="Times New Roman"/>
      <w:caps/>
      <w:sz w:val="18"/>
      <w:lang w:val="en-US"/>
    </w:rPr>
  </w:style>
  <w:style w:type="paragraph" w:customStyle="1" w:styleId="schousebackjacketattybilltype">
    <w:name w:val="sc_house_back_jacket_atty_billtype"/>
    <w:qFormat/>
    <w:rsid w:val="00420493"/>
    <w:pPr>
      <w:widowControl w:val="0"/>
      <w:suppressLineNumbers/>
      <w:tabs>
        <w:tab w:val="left" w:pos="216"/>
        <w:tab w:val="left" w:pos="432"/>
        <w:tab w:val="left" w:pos="648"/>
        <w:tab w:val="left" w:pos="864"/>
        <w:tab w:val="left" w:pos="1080"/>
        <w:tab w:val="left" w:pos="1296"/>
        <w:tab w:val="left" w:pos="1512"/>
        <w:tab w:val="right" w:pos="9360"/>
      </w:tabs>
      <w:suppressAutoHyphens/>
      <w:spacing w:after="0" w:line="240" w:lineRule="auto"/>
      <w:ind w:left="216"/>
    </w:pPr>
    <w:rPr>
      <w:rFonts w:ascii="Times New Roman" w:hAnsi="Times New Roman"/>
      <w:sz w:val="24"/>
      <w:lang w:val="en-US"/>
    </w:rPr>
  </w:style>
  <w:style w:type="paragraph" w:customStyle="1" w:styleId="schousebackjacketproofreadline">
    <w:name w:val="sc_house_back_jacket_proofread_line"/>
    <w:qFormat/>
    <w:rsid w:val="00420493"/>
    <w:pPr>
      <w:widowControl w:val="0"/>
      <w:suppressLineNumbers/>
      <w:tabs>
        <w:tab w:val="left" w:pos="4500"/>
      </w:tabs>
      <w:suppressAutoHyphens/>
      <w:spacing w:after="0" w:line="240" w:lineRule="auto"/>
      <w:ind w:left="648"/>
    </w:pPr>
    <w:rPr>
      <w:rFonts w:ascii="Times New Roman" w:hAnsi="Times New Roman"/>
      <w:sz w:val="24"/>
      <w:lang w:val="en-US"/>
    </w:rPr>
  </w:style>
  <w:style w:type="paragraph" w:customStyle="1" w:styleId="scclippage">
    <w:name w:val="sc_clip_page"/>
    <w:qFormat/>
    <w:rsid w:val="00420493"/>
    <w:pPr>
      <w:widowControl w:val="0"/>
      <w:suppressLineNumbers/>
      <w:suppressAutoHyphens/>
      <w:spacing w:after="0" w:line="240" w:lineRule="auto"/>
    </w:pPr>
    <w:rPr>
      <w:rFonts w:ascii="Times New Roman" w:hAnsi="Times New Roman"/>
      <w:lang w:val="en-US"/>
    </w:rPr>
  </w:style>
  <w:style w:type="paragraph" w:customStyle="1" w:styleId="scclippagedocpath">
    <w:name w:val="sc_clip_page_doc_path"/>
    <w:qFormat/>
    <w:rsid w:val="00420493"/>
    <w:pPr>
      <w:widowControl w:val="0"/>
      <w:suppressLineNumbers/>
      <w:suppressAutoHyphens/>
      <w:spacing w:after="0" w:line="240" w:lineRule="auto"/>
    </w:pPr>
    <w:rPr>
      <w:rFonts w:ascii="Times New Roman" w:hAnsi="Times New Roman"/>
      <w:sz w:val="20"/>
      <w:lang w:val="en-US"/>
    </w:rPr>
  </w:style>
  <w:style w:type="character" w:customStyle="1" w:styleId="scclippageDocName">
    <w:name w:val="sc_clip_page_Doc_Name"/>
    <w:uiPriority w:val="1"/>
    <w:qFormat/>
    <w:rsid w:val="00420493"/>
    <w:rPr>
      <w:rFonts w:ascii="Times New Roman" w:hAnsi="Times New Roman"/>
      <w:color w:val="auto"/>
      <w:sz w:val="22"/>
    </w:rPr>
  </w:style>
  <w:style w:type="paragraph" w:customStyle="1" w:styleId="scclippagebillheader">
    <w:name w:val="sc_clip_page_bill_header"/>
    <w:qFormat/>
    <w:rsid w:val="00420493"/>
    <w:pPr>
      <w:widowControl w:val="0"/>
      <w:suppressLineNumbers/>
      <w:suppressAutoHyphens/>
      <w:spacing w:after="0" w:line="240" w:lineRule="auto"/>
      <w:jc w:val="center"/>
    </w:pPr>
    <w:rPr>
      <w:rFonts w:ascii="Times New Roman" w:hAnsi="Times New Roman"/>
      <w:b/>
      <w:caps/>
      <w:sz w:val="30"/>
      <w:lang w:val="en-US"/>
    </w:rPr>
  </w:style>
  <w:style w:type="paragraph" w:customStyle="1" w:styleId="scclippagetitle">
    <w:name w:val="sc_clip_page_title"/>
    <w:qFormat/>
    <w:rsid w:val="00420493"/>
    <w:pPr>
      <w:widowControl w:val="0"/>
      <w:suppressLineNumbers/>
      <w:suppressAutoHyphens/>
      <w:spacing w:after="0" w:line="240" w:lineRule="auto"/>
      <w:jc w:val="both"/>
    </w:pPr>
    <w:rPr>
      <w:rFonts w:ascii="Times New Roman" w:hAnsi="Times New Roman"/>
      <w:caps/>
      <w:lang w:val="en-US"/>
    </w:rPr>
  </w:style>
  <w:style w:type="paragraph" w:customStyle="1" w:styleId="scnewcodesectionnextsection">
    <w:name w:val="sc_new_code_section_next_section"/>
    <w:qFormat/>
    <w:rsid w:val="00420493"/>
    <w:pPr>
      <w:widowControl w:val="0"/>
      <w:suppressAutoHyphens/>
      <w:spacing w:after="0" w:line="360" w:lineRule="auto"/>
      <w:jc w:val="both"/>
    </w:pPr>
    <w:rPr>
      <w:rFonts w:ascii="Times New Roman" w:hAnsi="Times New Roman"/>
      <w:lang w:val="en-US"/>
    </w:rPr>
  </w:style>
  <w:style w:type="paragraph" w:styleId="Header">
    <w:name w:val="header"/>
    <w:basedOn w:val="Normal"/>
    <w:link w:val="HeaderChar"/>
    <w:uiPriority w:val="99"/>
    <w:unhideWhenUsed/>
    <w:rsid w:val="00420493"/>
    <w:pPr>
      <w:tabs>
        <w:tab w:val="center" w:pos="4680"/>
        <w:tab w:val="right" w:pos="9360"/>
      </w:tabs>
      <w:spacing w:after="0" w:line="240" w:lineRule="auto"/>
    </w:pPr>
  </w:style>
  <w:style w:type="character" w:customStyle="1" w:styleId="HeaderChar">
    <w:name w:val="Header Char"/>
    <w:basedOn w:val="DefaultParagraphFont"/>
    <w:link w:val="Header"/>
    <w:uiPriority w:val="99"/>
    <w:rsid w:val="00420493"/>
    <w:rPr>
      <w:lang w:val="en-US"/>
    </w:rPr>
  </w:style>
  <w:style w:type="paragraph" w:styleId="Footer">
    <w:name w:val="footer"/>
    <w:basedOn w:val="Normal"/>
    <w:link w:val="FooterChar"/>
    <w:uiPriority w:val="99"/>
    <w:unhideWhenUsed/>
    <w:rsid w:val="00420493"/>
    <w:pPr>
      <w:tabs>
        <w:tab w:val="center" w:pos="4680"/>
        <w:tab w:val="right" w:pos="9360"/>
      </w:tabs>
      <w:spacing w:after="0" w:line="240" w:lineRule="auto"/>
    </w:pPr>
  </w:style>
  <w:style w:type="character" w:customStyle="1" w:styleId="FooterChar">
    <w:name w:val="Footer Char"/>
    <w:basedOn w:val="DefaultParagraphFont"/>
    <w:link w:val="Footer"/>
    <w:uiPriority w:val="99"/>
    <w:rsid w:val="00420493"/>
    <w:rPr>
      <w:lang w:val="en-US"/>
    </w:rPr>
  </w:style>
  <w:style w:type="paragraph" w:styleId="ListParagraph">
    <w:name w:val="List Paragraph"/>
    <w:basedOn w:val="Normal"/>
    <w:uiPriority w:val="34"/>
    <w:qFormat/>
    <w:rsid w:val="00420493"/>
    <w:pPr>
      <w:ind w:left="720"/>
      <w:contextualSpacing/>
    </w:pPr>
  </w:style>
  <w:style w:type="paragraph" w:customStyle="1" w:styleId="scbillfooter">
    <w:name w:val="sc_bill_footer"/>
    <w:qFormat/>
    <w:rsid w:val="00420493"/>
    <w:pPr>
      <w:widowControl w:val="0"/>
      <w:suppressLineNumbers/>
      <w:tabs>
        <w:tab w:val="center" w:pos="4320"/>
        <w:tab w:val="right" w:pos="8784"/>
      </w:tabs>
      <w:suppressAutoHyphens/>
      <w:spacing w:after="0" w:line="240" w:lineRule="auto"/>
      <w:jc w:val="both"/>
    </w:pPr>
    <w:rPr>
      <w:rFonts w:ascii="Times New Roman" w:hAnsi="Times New Roman"/>
      <w:lang w:val="en-US"/>
    </w:rPr>
  </w:style>
  <w:style w:type="table" w:styleId="TableGrid">
    <w:name w:val="Table Grid"/>
    <w:basedOn w:val="TableNormal"/>
    <w:uiPriority w:val="39"/>
    <w:rsid w:val="004204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ctables">
    <w:name w:val="sc_tables"/>
    <w:basedOn w:val="TableNormal"/>
    <w:uiPriority w:val="99"/>
    <w:rsid w:val="00420493"/>
    <w:pPr>
      <w:widowControl w:val="0"/>
      <w:suppressLineNumbers/>
      <w:suppressAutoHyphens/>
      <w:spacing w:after="0" w:line="240" w:lineRule="auto"/>
    </w:pPr>
    <w:rPr>
      <w:rFonts w:ascii="Times New Roman" w:hAnsi="Times New Roman"/>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cdraftheader">
    <w:name w:val="sc_draft_header"/>
    <w:qFormat/>
    <w:rsid w:val="00420493"/>
    <w:pPr>
      <w:widowControl w:val="0"/>
      <w:suppressAutoHyphens/>
      <w:spacing w:after="0" w:line="240" w:lineRule="auto"/>
    </w:pPr>
    <w:rPr>
      <w:rFonts w:ascii="Times New Roman" w:hAnsi="Times New Roman"/>
      <w:lang w:val="en-US"/>
    </w:rPr>
  </w:style>
  <w:style w:type="paragraph" w:customStyle="1" w:styleId="sccoversheetstricken">
    <w:name w:val="sc_coversheet_stricken"/>
    <w:qFormat/>
    <w:rsid w:val="00420493"/>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strike/>
      <w:lang w:val="en-US"/>
    </w:rPr>
  </w:style>
  <w:style w:type="paragraph" w:customStyle="1" w:styleId="sccoversheetunderline">
    <w:name w:val="sc_coversheet_underline"/>
    <w:qFormat/>
    <w:rsid w:val="00420493"/>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u w:val="single"/>
      <w:lang w:val="en-US"/>
    </w:rPr>
  </w:style>
  <w:style w:type="paragraph" w:customStyle="1" w:styleId="sccoversheetemptyline">
    <w:name w:val="sc_coversheet_empty_line"/>
    <w:qFormat/>
    <w:rsid w:val="00420493"/>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pPr>
    <w:rPr>
      <w:rFonts w:ascii="Times New Roman" w:hAnsi="Times New Roman"/>
      <w:lang w:val="en-US"/>
    </w:rPr>
  </w:style>
  <w:style w:type="paragraph" w:customStyle="1" w:styleId="sccoversheetstatus">
    <w:name w:val="sc_coversheet_status"/>
    <w:qFormat/>
    <w:rsid w:val="00420493"/>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caps/>
      <w:lang w:val="en-US"/>
    </w:rPr>
  </w:style>
  <w:style w:type="paragraph" w:customStyle="1" w:styleId="sccoversheetinfo">
    <w:name w:val="sc_coversheet_info"/>
    <w:qFormat/>
    <w:rsid w:val="00420493"/>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lang w:val="en-US"/>
    </w:rPr>
  </w:style>
  <w:style w:type="paragraph" w:customStyle="1" w:styleId="sccoversheetbillno">
    <w:name w:val="sc_coversheet_bill_no"/>
    <w:qFormat/>
    <w:rsid w:val="00420493"/>
    <w:pPr>
      <w:widowControl w:val="0"/>
      <w:tabs>
        <w:tab w:val="right" w:pos="8986"/>
      </w:tabs>
      <w:suppressAutoHyphens/>
      <w:spacing w:after="0" w:line="240" w:lineRule="auto"/>
      <w:jc w:val="right"/>
    </w:pPr>
    <w:rPr>
      <w:rFonts w:ascii="Times New Roman" w:hAnsi="Times New Roman"/>
      <w:b/>
      <w:sz w:val="36"/>
      <w:lang w:val="en-US"/>
    </w:rPr>
  </w:style>
  <w:style w:type="paragraph" w:customStyle="1" w:styleId="sccoversheetsponsor6">
    <w:name w:val="sc_coversheet_sponsor_6"/>
    <w:qFormat/>
    <w:rsid w:val="00420493"/>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lang w:val="en-US"/>
    </w:rPr>
  </w:style>
  <w:style w:type="paragraph" w:customStyle="1" w:styleId="scbillendxx">
    <w:name w:val="sc_bill_end_xx"/>
    <w:qFormat/>
    <w:rsid w:val="00420493"/>
    <w:pPr>
      <w:widowControl w:val="0"/>
      <w:suppressAutoHyphens/>
      <w:spacing w:after="0" w:line="240" w:lineRule="auto"/>
      <w:jc w:val="center"/>
    </w:pPr>
    <w:rPr>
      <w:rFonts w:ascii="Times New Roman" w:hAnsi="Times New Roman"/>
      <w:lang w:val="en-US"/>
    </w:rPr>
  </w:style>
  <w:style w:type="paragraph" w:customStyle="1" w:styleId="scbillwhereasclause">
    <w:name w:val="sc_bill_whereas_clause"/>
    <w:qFormat/>
    <w:rsid w:val="00420493"/>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360" w:lineRule="auto"/>
      <w:jc w:val="both"/>
    </w:pPr>
    <w:rPr>
      <w:rFonts w:ascii="Times New Roman" w:eastAsiaTheme="majorEastAsia" w:hAnsi="Times New Roman" w:cstheme="majorBidi"/>
      <w:szCs w:val="32"/>
      <w:lang w:val="en-US"/>
    </w:rPr>
  </w:style>
  <w:style w:type="paragraph" w:customStyle="1" w:styleId="sctablecodifiedsection">
    <w:name w:val="sc_table_codified_section"/>
    <w:qFormat/>
    <w:rsid w:val="00420493"/>
    <w:pPr>
      <w:widowControl w:val="0"/>
      <w:suppressAutoHyphens/>
      <w:spacing w:after="0" w:line="360" w:lineRule="auto"/>
    </w:pPr>
    <w:rPr>
      <w:rFonts w:ascii="Times New Roman" w:hAnsi="Times New Roman"/>
      <w:lang w:val="en-US"/>
    </w:rPr>
  </w:style>
  <w:style w:type="paragraph" w:customStyle="1" w:styleId="sctableln">
    <w:name w:val="sc_table_ln"/>
    <w:qFormat/>
    <w:rsid w:val="00420493"/>
    <w:pPr>
      <w:widowControl w:val="0"/>
      <w:suppressAutoHyphens/>
      <w:spacing w:after="0" w:line="360" w:lineRule="auto"/>
      <w:jc w:val="right"/>
    </w:pPr>
    <w:rPr>
      <w:rFonts w:ascii="Times New Roman" w:hAnsi="Times New Roman"/>
      <w:lang w:val="en-US"/>
    </w:rPr>
  </w:style>
  <w:style w:type="paragraph" w:customStyle="1" w:styleId="sctablenoncodifiedsection">
    <w:name w:val="sc_table_non_codified_section"/>
    <w:qFormat/>
    <w:rsid w:val="00420493"/>
    <w:pPr>
      <w:widowControl w:val="0"/>
      <w:suppressAutoHyphens/>
      <w:spacing w:after="0" w:line="360" w:lineRule="auto"/>
    </w:pPr>
    <w:rPr>
      <w:rFonts w:ascii="Times New Roman" w:hAnsi="Times New Roman"/>
      <w:lang w:val="en-US"/>
    </w:rPr>
  </w:style>
  <w:style w:type="character" w:customStyle="1" w:styleId="scstrike">
    <w:name w:val="sc_strike"/>
    <w:uiPriority w:val="1"/>
    <w:qFormat/>
    <w:rsid w:val="00420493"/>
    <w:rPr>
      <w:strike/>
      <w:dstrike w:val="0"/>
    </w:rPr>
  </w:style>
  <w:style w:type="character" w:customStyle="1" w:styleId="scinsert">
    <w:name w:val="sc_insert"/>
    <w:uiPriority w:val="1"/>
    <w:qFormat/>
    <w:rsid w:val="00420493"/>
    <w:rPr>
      <w:caps w:val="0"/>
      <w:smallCaps w:val="0"/>
      <w:strike w:val="0"/>
      <w:dstrike w:val="0"/>
      <w:vanish w:val="0"/>
      <w:u w:val="single"/>
      <w:vertAlign w:val="baseline"/>
    </w:rPr>
  </w:style>
  <w:style w:type="character" w:customStyle="1" w:styleId="scinsertred">
    <w:name w:val="sc_insert_red"/>
    <w:uiPriority w:val="1"/>
    <w:qFormat/>
    <w:rsid w:val="00420493"/>
    <w:rPr>
      <w:caps w:val="0"/>
      <w:smallCaps w:val="0"/>
      <w:strike w:val="0"/>
      <w:dstrike w:val="0"/>
      <w:vanish w:val="0"/>
      <w:color w:val="FF0000"/>
      <w:u w:val="single"/>
      <w:vertAlign w:val="baseline"/>
    </w:rPr>
  </w:style>
  <w:style w:type="character" w:customStyle="1" w:styleId="scinsertblue">
    <w:name w:val="sc_insert_blue"/>
    <w:uiPriority w:val="1"/>
    <w:qFormat/>
    <w:rsid w:val="00420493"/>
    <w:rPr>
      <w:caps w:val="0"/>
      <w:smallCaps w:val="0"/>
      <w:strike w:val="0"/>
      <w:dstrike w:val="0"/>
      <w:vanish w:val="0"/>
      <w:color w:val="0070C0"/>
      <w:u w:val="single"/>
      <w:vertAlign w:val="baseline"/>
    </w:rPr>
  </w:style>
  <w:style w:type="character" w:customStyle="1" w:styleId="scstrikered">
    <w:name w:val="sc_strike_red"/>
    <w:uiPriority w:val="1"/>
    <w:qFormat/>
    <w:rsid w:val="00420493"/>
    <w:rPr>
      <w:strike/>
      <w:dstrike w:val="0"/>
      <w:color w:val="FF0000"/>
    </w:rPr>
  </w:style>
  <w:style w:type="character" w:customStyle="1" w:styleId="scstrikeblue">
    <w:name w:val="sc_strike_blue"/>
    <w:uiPriority w:val="1"/>
    <w:qFormat/>
    <w:rsid w:val="00420493"/>
    <w:rPr>
      <w:strike/>
      <w:dstrike w:val="0"/>
      <w:color w:val="0070C0"/>
    </w:rPr>
  </w:style>
  <w:style w:type="character" w:customStyle="1" w:styleId="scinsertbluenounderline">
    <w:name w:val="sc_insert_blue_no_underline"/>
    <w:uiPriority w:val="1"/>
    <w:qFormat/>
    <w:rsid w:val="00420493"/>
    <w:rPr>
      <w:caps w:val="0"/>
      <w:smallCaps w:val="0"/>
      <w:strike w:val="0"/>
      <w:dstrike w:val="0"/>
      <w:vanish w:val="0"/>
      <w:color w:val="0070C0"/>
      <w:u w:val="none"/>
      <w:vertAlign w:val="baseline"/>
    </w:rPr>
  </w:style>
  <w:style w:type="character" w:customStyle="1" w:styleId="scinsertrednounderline">
    <w:name w:val="sc_insert_red_no_underline"/>
    <w:uiPriority w:val="1"/>
    <w:qFormat/>
    <w:rsid w:val="00420493"/>
    <w:rPr>
      <w:caps w:val="0"/>
      <w:smallCaps w:val="0"/>
      <w:strike w:val="0"/>
      <w:dstrike w:val="0"/>
      <w:vanish w:val="0"/>
      <w:color w:val="FF0000"/>
      <w:u w:val="none"/>
      <w:vertAlign w:val="baseline"/>
    </w:rPr>
  </w:style>
  <w:style w:type="character" w:customStyle="1" w:styleId="scstrikebluenoncodified">
    <w:name w:val="sc_strike_blue_non_codified"/>
    <w:uiPriority w:val="1"/>
    <w:qFormat/>
    <w:rsid w:val="00420493"/>
    <w:rPr>
      <w:strike/>
      <w:dstrike w:val="0"/>
      <w:color w:val="0070C0"/>
      <w:lang w:val="en-US"/>
    </w:rPr>
  </w:style>
  <w:style w:type="character" w:customStyle="1" w:styleId="scstrikerednoncodified">
    <w:name w:val="sc_strike_red_non_codified"/>
    <w:uiPriority w:val="1"/>
    <w:qFormat/>
    <w:rsid w:val="00420493"/>
    <w:rPr>
      <w:strike/>
      <w:dstrike w:val="0"/>
      <w:color w:val="FF0000"/>
    </w:rPr>
  </w:style>
  <w:style w:type="paragraph" w:customStyle="1" w:styleId="scbillsiglines">
    <w:name w:val="sc_bill_sig_lines"/>
    <w:qFormat/>
    <w:rsid w:val="00420493"/>
    <w:pPr>
      <w:widowControl w:val="0"/>
      <w:tabs>
        <w:tab w:val="left" w:pos="216"/>
        <w:tab w:val="left" w:pos="4536"/>
        <w:tab w:val="left" w:pos="4752"/>
      </w:tabs>
      <w:suppressAutoHyphens/>
      <w:spacing w:after="0" w:line="360" w:lineRule="auto"/>
      <w:jc w:val="both"/>
    </w:pPr>
    <w:rPr>
      <w:rFonts w:ascii="Times New Roman" w:hAnsi="Times New Roman"/>
      <w:lang w:val="en-US"/>
    </w:rPr>
  </w:style>
  <w:style w:type="character" w:customStyle="1" w:styleId="screstorecode">
    <w:name w:val="sc_restore_code"/>
    <w:basedOn w:val="DefaultParagraphFont"/>
    <w:uiPriority w:val="1"/>
    <w:qFormat/>
    <w:rsid w:val="00420493"/>
    <w:rPr>
      <w:bdr w:val="none" w:sz="0" w:space="0" w:color="auto"/>
      <w:shd w:val="clear" w:color="auto" w:fill="FEC6C6"/>
    </w:rPr>
  </w:style>
  <w:style w:type="character" w:customStyle="1" w:styleId="screstoreblue">
    <w:name w:val="sc_restore_blue"/>
    <w:uiPriority w:val="1"/>
    <w:qFormat/>
    <w:rsid w:val="00420493"/>
    <w:rPr>
      <w:color w:val="4472C4" w:themeColor="accent1"/>
      <w:bdr w:val="none" w:sz="0" w:space="0" w:color="auto"/>
      <w:shd w:val="clear" w:color="auto" w:fill="auto"/>
    </w:rPr>
  </w:style>
  <w:style w:type="character" w:customStyle="1" w:styleId="screstorered">
    <w:name w:val="sc_restore_red"/>
    <w:uiPriority w:val="1"/>
    <w:qFormat/>
    <w:rsid w:val="00420493"/>
    <w:rPr>
      <w:color w:val="FF0000"/>
      <w:bdr w:val="none" w:sz="0" w:space="0" w:color="auto"/>
      <w:shd w:val="clear" w:color="auto" w:fill="auto"/>
    </w:rPr>
  </w:style>
  <w:style w:type="character" w:customStyle="1" w:styleId="scstrikenewblue">
    <w:name w:val="sc_strike_new_blue"/>
    <w:uiPriority w:val="1"/>
    <w:qFormat/>
    <w:rsid w:val="00420493"/>
    <w:rPr>
      <w:strike w:val="0"/>
      <w:dstrike/>
      <w:color w:val="0070C0"/>
      <w:u w:val="none"/>
    </w:rPr>
  </w:style>
  <w:style w:type="character" w:customStyle="1" w:styleId="scstrikenewred">
    <w:name w:val="sc_strike_new_red"/>
    <w:uiPriority w:val="1"/>
    <w:qFormat/>
    <w:rsid w:val="00420493"/>
    <w:rPr>
      <w:strike w:val="0"/>
      <w:dstrike/>
      <w:color w:val="FF0000"/>
      <w:u w:val="none"/>
    </w:rPr>
  </w:style>
  <w:style w:type="character" w:customStyle="1" w:styleId="scamendsenate">
    <w:name w:val="sc_amend_senate"/>
    <w:uiPriority w:val="1"/>
    <w:qFormat/>
    <w:rsid w:val="00420493"/>
    <w:rPr>
      <w:bdr w:val="none" w:sz="0" w:space="0" w:color="auto"/>
      <w:shd w:val="clear" w:color="auto" w:fill="FFF2CC" w:themeFill="accent4" w:themeFillTint="33"/>
    </w:rPr>
  </w:style>
  <w:style w:type="character" w:customStyle="1" w:styleId="scamendhouse">
    <w:name w:val="sc_amend_house"/>
    <w:uiPriority w:val="1"/>
    <w:qFormat/>
    <w:rsid w:val="00420493"/>
    <w:rPr>
      <w:bdr w:val="none" w:sz="0" w:space="0" w:color="auto"/>
      <w:shd w:val="clear" w:color="auto" w:fill="E2EFD9" w:themeFill="accent6" w:themeFillTint="33"/>
    </w:rPr>
  </w:style>
  <w:style w:type="paragraph" w:styleId="Revision">
    <w:name w:val="Revision"/>
    <w:hidden/>
    <w:uiPriority w:val="99"/>
    <w:semiHidden/>
    <w:rsid w:val="00F046F5"/>
    <w:pPr>
      <w:spacing w:after="0" w:line="240" w:lineRule="auto"/>
    </w:pPr>
    <w:rPr>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320193">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footer" Target="footer1.xml" Id="rId13" /><Relationship Type="http://schemas.openxmlformats.org/officeDocument/2006/relationships/glossaryDocument" Target="glossary/document.xml" Id="rId18"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header" Target="header2.xml" Id="rId12" /><Relationship Type="http://schemas.openxmlformats.org/officeDocument/2006/relationships/fontTable" Target="fontTable.xml" Id="rId17" /><Relationship Type="http://schemas.openxmlformats.org/officeDocument/2006/relationships/customXml" Target="../customXml/item2.xml" Id="rId2" /><Relationship Type="http://schemas.openxmlformats.org/officeDocument/2006/relationships/footer" Target="footer3.xml" Id="rId1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eader" Target="header1.xml" Id="rId11" /><Relationship Type="http://schemas.openxmlformats.org/officeDocument/2006/relationships/numbering" Target="numbering.xml" Id="rId5" /><Relationship Type="http://schemas.openxmlformats.org/officeDocument/2006/relationships/header" Target="header3.xml" Id="rId15" /><Relationship Type="http://schemas.openxmlformats.org/officeDocument/2006/relationships/endnotes" Target="endnotes.xml" Id="rId10" /><Relationship Type="http://schemas.openxmlformats.org/officeDocument/2006/relationships/theme" Target="theme/theme1.xm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footer" Target="footer2.xml" Id="rId14" /><Relationship Type="http://schemas.openxmlformats.org/officeDocument/2006/relationships/hyperlink" Target="https://www.scstatehouse.gov/billsearch.php?billnumbers=3490&amp;session=126&amp;summary=B" TargetMode="External" Id="Rf42b4f30dd3e4084" /><Relationship Type="http://schemas.openxmlformats.org/officeDocument/2006/relationships/hyperlink" Target="https://www.scstatehouse.gov/sess126_2025-2026/prever/3490_20241205.docx" TargetMode="External" Id="R3d2cce2c9600422b" /><Relationship Type="http://schemas.openxmlformats.org/officeDocument/2006/relationships/hyperlink" Target="h:\hj\20250114.docx" TargetMode="External" Id="Rb5f9c96065b047b5" /><Relationship Type="http://schemas.openxmlformats.org/officeDocument/2006/relationships/hyperlink" Target="h:\hj\20250114.docx" TargetMode="External" Id="R7ba0db6e7b944148" /></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DefaultPlaceholder_-1854013440"/>
        <w:category>
          <w:name w:val="General"/>
          <w:gallery w:val="placeholder"/>
        </w:category>
        <w:types>
          <w:type w:val="bbPlcHdr"/>
        </w:types>
        <w:behaviors>
          <w:behavior w:val="content"/>
        </w:behaviors>
        <w:guid w:val="{48CE20B8-D159-4DBC-A52E-8E64E4E0A626}"/>
      </w:docPartPr>
      <w:docPartBody>
        <w:p w:rsidR="00940EED" w:rsidRDefault="002D4365">
          <w:r w:rsidRPr="007B495D">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4365"/>
    <w:rsid w:val="00025E23"/>
    <w:rsid w:val="00030C45"/>
    <w:rsid w:val="000C5BC7"/>
    <w:rsid w:val="000F401F"/>
    <w:rsid w:val="00140B15"/>
    <w:rsid w:val="001B20DA"/>
    <w:rsid w:val="001C48FD"/>
    <w:rsid w:val="002A7C8A"/>
    <w:rsid w:val="002D4365"/>
    <w:rsid w:val="003E4FBC"/>
    <w:rsid w:val="003F4940"/>
    <w:rsid w:val="004E2BB5"/>
    <w:rsid w:val="00580C56"/>
    <w:rsid w:val="006B363F"/>
    <w:rsid w:val="007070D2"/>
    <w:rsid w:val="00776F2C"/>
    <w:rsid w:val="008F7723"/>
    <w:rsid w:val="009031EF"/>
    <w:rsid w:val="00912A5F"/>
    <w:rsid w:val="00940EED"/>
    <w:rsid w:val="00985255"/>
    <w:rsid w:val="009C3651"/>
    <w:rsid w:val="00A51DBA"/>
    <w:rsid w:val="00B20DA6"/>
    <w:rsid w:val="00B457AF"/>
    <w:rsid w:val="00C818FB"/>
    <w:rsid w:val="00CC0451"/>
    <w:rsid w:val="00D6665C"/>
    <w:rsid w:val="00D900BD"/>
    <w:rsid w:val="00E76813"/>
    <w:rsid w:val="00F82BD9"/>
    <w:rsid w:val="00FA3B80"/>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D4365"/>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lwb360Metadata xmlns="http://schemas.openxmlformats.org/package/2006/metadata/lwb360-metadata">
  <DOCUMENT_TYPE>Bill</DOCUMENT_TYPE>
  <FILENAME>&lt;&lt;filename&gt;&gt;</FILENAME>
  <ID>0adf95ae-89d7-4687-b6a1-d392c2ba5a93</ID>
  <T_BILL_B_HASSTRIKEALL>False</T_BILL_B_HASSTRIKEALL>
  <T_BILL_B_ISACT>False</T_BILL_B_ISACT>
  <T_BILL_B_ISACTJACKET>False</T_BILL_B_ISACTJACKET>
  <T_BILL_B_ISAMENDMENTTOCONSTITUTION>False</T_BILL_B_ISAMENDMENTTOCONSTITUTION>
  <T_BILL_B_ISCOMMITTEEREPORT>False</T_BILL_B_ISCOMMITTEEREPORT>
  <T_BILL_B_ISCONFERENCEREPORT>False</T_BILL_B_ISCONFERENCEREPORT>
  <T_BILL_B_ISCURRENT>True</T_BILL_B_ISCURRENT>
  <T_BILL_B_ISDELTA>False</T_BILL_B_ISDELTA>
  <T_BILL_B_ISDRAFTJACKET>False</T_BILL_B_ISDRAFTJACKET>
  <T_BILL_B_ISINTRODUCED>True</T_BILL_B_ISINTRODUCED>
  <T_BILL_B_ISMARKEDUP>False</T_BILL_B_ISMARKEDUP>
  <T_BILL_B_ISMERGED>False</T_BILL_B_ISMERGED>
  <T_BILL_B_ISPREFILED>True</T_BILL_B_ISPREFILED>
  <T_BILL_B_ISREINTROCOMPANION>False</T_BILL_B_ISREINTROCOMPANION>
  <T_BILL_B_ISTEMPORARY>False</T_BILL_B_ISTEMPORARY>
  <T_BILL_DT_VERSION>2025-01-14T00:00:00-05:00</T_BILL_DT_VERSION>
  <T_BILL_D_HOUSEINTRODATE>2025-01-14</T_BILL_D_HOUSEINTRODATE>
  <T_BILL_D_INTRODATE>2025-01-14</T_BILL_D_INTRODATE>
  <T_BILL_D_PREFILEDATE>2024-12-05</T_BILL_D_PREFILEDATE>
  <T_BILL_N_INTERNALVERSIONNUMBER>1</T_BILL_N_INTERNALVERSIONNUMBER>
  <T_BILL_N_SESSION>126</T_BILL_N_SESSION>
  <T_BILL_N_VERSIONNUMBER>1</T_BILL_N_VERSIONNUMBER>
  <T_BILL_N_YEAR>2025</T_BILL_N_YEAR>
  <T_BILL_REQUEST_REQUEST>25bc2571-2a15-4c06-9b0b-b9b8723d50af</T_BILL_REQUEST_REQUEST>
  <T_BILL_R_ORIGINALDRAFT>1a7b26ee-6ef5-4641-854c-1599eb07c8ba</T_BILL_R_ORIGINALDRAFT>
  <T_BILL_SPONSOR_SPONSOR>2d305db3-2246-42da-9f89-d74a22476ef3</T_BILL_SPONSOR_SPONSOR>
  <T_BILL_T_BILLNAME>[3490]</T_BILL_T_BILLNAME>
  <T_BILL_T_BILLNUMBER>3490</T_BILL_T_BILLNUMBER>
  <T_BILL_T_BILLTITLE>TO AMEND THE SOUTH CAROLINA CODE OF LAWS BY AMENDING SECTIONS 8-11-150 AND 8-11-155, BOTH RELATING TO PAID PARENTAL LEAVE, SO AS TO INCREASE THE NUMBER OF WEEKS OF PAID PARENTAL LEAVE IN THE EVENT OF THE BIRTH OR ADOPTION OF A CHILD FOR ELIGIBLE STATE EMPLOYEES.</T_BILL_T_BILLTITLE>
  <T_BILL_T_CHAMBER>house</T_BILL_T_CHAMBER>
  <T_BILL_T_FILENAME> </T_BILL_T_FILENAME>
  <T_BILL_T_LEGTYPE>bill_statewide</T_BILL_T_LEGTYPE>
  <T_BILL_T_RATNUMBERSTRING>HNone</T_BILL_T_RATNUMBERSTRING>
  <T_BILL_T_SECTIONS>[{"SectionUUID":"dbe641ae-cf9b-4806-a8da-b0b1f1c87d76","SectionName":"code_section","SectionNumber":1,"SectionType":"code_section","CodeSections":[{"CodeSectionBookmarkName":"cs_T8C11N150_b1a8130ae","IsConstitutionSection":false,"Identity":"8-11-150","IsNew":false,"SubSections":[{"Level":1,"Identity":"T8C11N150SA","SubSectionBookmarkName":"ss_T8C11N150SA_lv1_ea79466c5","IsNewSubSection":false,"SubSectionReplacement":""},{"Level":1,"Identity":"T8C11N150SB","SubSectionBookmarkName":"ss_T8C11N150SB_lv1_1a5b01d9e","IsNewSubSection":false,"SubSectionReplacement":""},{"Level":1,"Identity":"T8C11N150SC","SubSectionBookmarkName":"ss_T8C11N150SC_lv1_6f9a94fc2","IsNewSubSection":false,"SubSectionReplacement":""},{"Level":1,"Identity":"T8C11N150SD","SubSectionBookmarkName":"ss_T8C11N150SD_lv1_8ed89d581","IsNewSubSection":false,"SubSectionReplacement":""},{"Level":2,"Identity":"T8C11N150S1","SubSectionBookmarkName":"ss_T8C11N150S1_lv2_14f2149b4","IsNewSubSection":false,"SubSectionReplacement":""},{"Level":2,"Identity":"T8C11N150S2","SubSectionBookmarkName":"ss_T8C11N150S2_lv2_8850ab170","IsNewSubSection":false,"SubSectionReplacement":""},{"Level":2,"Identity":"T8C11N150S3","SubSectionBookmarkName":"ss_T8C11N150S3_lv2_9e2b27a27","IsNewSubSection":false,"SubSectionReplacement":""},{"Level":2,"Identity":"T8C11N150S4","SubSectionBookmarkName":"ss_T8C11N150S4_lv2_92c696dd9","IsNewSubSection":false,"SubSectionReplacement":""},{"Level":2,"Identity":"T8C11N150S1","SubSectionBookmarkName":"ss_T8C11N150S1_lv2_25010fd86","IsNewSubSection":false,"SubSectionReplacement":""},{"Level":2,"Identity":"T8C11N150S2","SubSectionBookmarkName":"ss_T8C11N150S2_lv2_31e64ac3e","IsNewSubSection":false,"SubSectionReplacement":""},{"Level":2,"Identity":"T8C11N150S3","SubSectionBookmarkName":"ss_T8C11N150S3_lv2_c524b646f","IsNewSubSection":false,"SubSectionReplacement":""},{"Level":2,"Identity":"T8C11N150S4","SubSectionBookmarkName":"ss_T8C11N150S4_lv2_35ac2f946","IsNewSubSection":false,"SubSectionReplacement":""},{"Level":2,"Identity":"T8C11N150S5","SubSectionBookmarkName":"ss_T8C11N150S5_lv2_502449fd9","IsNewSubSection":false,"SubSectionReplacement":""},{"Level":2,"Identity":"T8C11N150S6","SubSectionBookmarkName":"ss_T8C11N150S6_lv2_692148f4e","IsNewSubSection":false,"SubSectionReplacement":""}],"TitleRelatedTo":"Paid parental leave;  birth of child;  placement of foster child","TitleSoAsTo":"","Deleted":false}],"TitleText":"","DisableControls":false,"Deleted":false,"RepealItems":[],"SectionBookmarkName":"bs_num_1_536a1ecd4"},{"SectionUUID":"92167262-f227-40e6-9b03-cbd7b2fe2737","SectionName":"code_section","SectionNumber":2,"SectionType":"code_section","CodeSections":[{"CodeSectionBookmarkName":"cs_T8C11N155_aa2af7765","IsConstitutionSection":false,"Identity":"8-11-155","IsNew":false,"SubSections":[{"Level":1,"Identity":"T8C11N155SA","SubSectionBookmarkName":"ss_T8C11N155SA_lv1_5739ac14f","IsNewSubSection":false,"SubSectionReplacement":""},{"Level":1,"Identity":"T8C11N155SB","SubSectionBookmarkName":"ss_T8C11N155SB_lv1_b7f081789","IsNewSubSection":false,"SubSectionReplacement":""},{"Level":1,"Identity":"T8C11N155SC","SubSectionBookmarkName":"ss_T8C11N155SC_lv1_2ddbcfb6f","IsNewSubSection":false,"SubSectionReplacement":""},{"Level":1,"Identity":"T8C11N155SD","SubSectionBookmarkName":"ss_T8C11N155SD_lv1_703b2559c","IsNewSubSection":false,"SubSectionReplacement":""},{"Level":2,"Identity":"T8C11N155S1","SubSectionBookmarkName":"ss_T8C11N155S1_lv2_c10960d5a","IsNewSubSection":false,"SubSectionReplacement":""},{"Level":2,"Identity":"T8C11N155S2","SubSectionBookmarkName":"ss_T8C11N155S2_lv2_33fd23235","IsNewSubSection":false,"SubSectionReplacement":""},{"Level":2,"Identity":"T8C11N155S3","SubSectionBookmarkName":"ss_T8C11N155S3_lv2_0ed8dde8b","IsNewSubSection":false,"SubSectionReplacement":""},{"Level":2,"Identity":"T8C11N155S4","SubSectionBookmarkName":"ss_T8C11N155S4_lv2_917c49065","IsNewSubSection":false,"SubSectionReplacement":""},{"Level":2,"Identity":"T8C11N155S1","SubSectionBookmarkName":"ss_T8C11N155S1_lv2_94da81bd2","IsNewSubSection":false,"SubSectionReplacement":""},{"Level":2,"Identity":"T8C11N155S2","SubSectionBookmarkName":"ss_T8C11N155S2_lv2_4f210248f","IsNewSubSection":false,"SubSectionReplacement":""},{"Level":2,"Identity":"T8C11N155S3","SubSectionBookmarkName":"ss_T8C11N155S3_lv2_db9a2cf1c","IsNewSubSection":false,"SubSectionReplacement":""},{"Level":2,"Identity":"T8C11N155S4","SubSectionBookmarkName":"ss_T8C11N155S4_lv2_a7b5567e9","IsNewSubSection":false,"SubSectionReplacement":""},{"Level":2,"Identity":"T8C11N155S5","SubSectionBookmarkName":"ss_T8C11N155S5_lv2_c1adfe311","IsNewSubSection":false,"SubSectionReplacement":""},{"Level":2,"Identity":"T8C11N155S6","SubSectionBookmarkName":"ss_T8C11N155S6_lv2_3d7328b00","IsNewSubSection":false,"SubSectionReplacement":""}],"TitleRelatedTo":"Paid parental leave;  adoption","TitleSoAsTo":"","Deleted":false}],"TitleText":"","DisableControls":false,"Deleted":false,"RepealItems":[],"SectionBookmarkName":"bs_num_2_bdcf4beaa"},{"SectionUUID":"8f03ca95-8faa-4d43-a9c2-8afc498075bd","SectionName":"standard_eff_date_section","SectionNumber":3,"SectionType":"drafting_clause","CodeSections":[],"TitleText":"","DisableControls":false,"Deleted":false,"RepealItems":[],"SectionBookmarkName":"bs_num_3_lastsection"}]</T_BILL_T_SECTIONS>
  <T_BILL_T_SUBJECT>Paid family leave</T_BILL_T_SUBJECT>
  <T_BILL_UR_DRAFTER>davidgood@scstatehouse.gov</T_BILL_UR_DRAFTER>
  <T_BILL_UR_DRAFTINGASSISTANT>chrischarlton@scstatehouse.gov</T_BILL_UR_DRAFTINGASSISTANT>
</lwb360Metadata>
</file>

<file path=customXml/item2.xml><?xml version="1.0" encoding="utf-8"?>
<ct:contentTypeSchema xmlns:ct="http://schemas.microsoft.com/office/2006/metadata/contentType" xmlns:ma="http://schemas.microsoft.com/office/2006/metadata/properties/metaAttributes" ct:_="" ma:_="" ma:contentTypeName="Document" ma:contentTypeID="0x01010063D8E214EE48B4439B9747EC83697454" ma:contentTypeVersion="14" ma:contentTypeDescription="Create a new document." ma:contentTypeScope="" ma:versionID="ccc1c7b16015b9d6eddcbf340c920ee6">
  <xsd:schema xmlns:xsd="http://www.w3.org/2001/XMLSchema" xmlns:xs="http://www.w3.org/2001/XMLSchema" xmlns:p="http://schemas.microsoft.com/office/2006/metadata/properties" xmlns:ns2="a9eb553d-555c-4d73-a4bc-69af1940fa43" xmlns:ns3="33dedfd5-579a-4d6d-a810-348400e92b4f" targetNamespace="http://schemas.microsoft.com/office/2006/metadata/properties" ma:root="true" ma:fieldsID="4d0c1d2be63d773f63d84e1dec8ee52c" ns2:_="" ns3:_="">
    <xsd:import namespace="a9eb553d-555c-4d73-a4bc-69af1940fa43"/>
    <xsd:import namespace="33dedfd5-579a-4d6d-a810-348400e92b4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Inventorysheet"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9eb553d-555c-4d73-a4bc-69af1940fa4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205105bb-eb5e-4b99-bbfb-a66865d3d776" ma:termSetId="09814cd3-568e-fe90-9814-8d621ff8fb84" ma:anchorId="fba54fb3-c3e1-fe81-a776-ca4b69148c4d" ma:open="true" ma:isKeyword="false">
      <xsd:complexType>
        <xsd:sequence>
          <xsd:element ref="pc:Terms" minOccurs="0" maxOccurs="1"/>
        </xsd:sequence>
      </xsd:complexType>
    </xsd:element>
    <xsd:element name="Inventorysheet" ma:index="23" nillable="true" ma:displayName="Inventory sheet" ma:default="0" ma:format="Dropdown" ma:internalName="Inventorysheet">
      <xsd:simpleType>
        <xsd:restriction base="dms:Boolean"/>
      </xsd:simpleType>
    </xsd:element>
    <xsd:element name="MediaServiceLocation" ma:index="24" nillable="true" ma:displayName="Location" ma:indexed="true" ma:internalName="MediaServiceLocation" ma:readOnly="true">
      <xsd:simpleType>
        <xsd:restriction base="dms:Text"/>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3dedfd5-579a-4d6d-a810-348400e92b4f"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17a80e6c-e853-4675-8757-5ae06c99692d}" ma:internalName="TaxCatchAll" ma:readOnly="false" ma:showField="CatchAllData" ma:web="33dedfd5-579a-4d6d-a810-348400e92b4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70AC2F9-CF59-46A9-A8A7-29CBD0ED4110}">
  <ds:schemaRefs>
    <ds:schemaRef ds:uri="http://schemas.openxmlformats.org/package/2006/metadata/lwb360-metadata"/>
  </ds:schemaRefs>
</ds:datastoreItem>
</file>

<file path=customXml/itemProps2.xml><?xml version="1.0" encoding="utf-8"?>
<ds:datastoreItem xmlns:ds="http://schemas.openxmlformats.org/officeDocument/2006/customXml" ds:itemID="{2F2A6C1C-6C3D-4908-9310-E6439D78A2A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9eb553d-555c-4d73-a4bc-69af1940fa43"/>
    <ds:schemaRef ds:uri="33dedfd5-579a-4d6d-a810-348400e92b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46499F3-F642-44BA-8E41-F3A4EB17B6D2}">
  <ds:schemaRefs>
    <ds:schemaRef ds:uri="http://schemas.openxmlformats.org/officeDocument/2006/bibliography"/>
  </ds:schemaRefs>
</ds:datastoreItem>
</file>

<file path=customXml/itemProps4.xml><?xml version="1.0" encoding="utf-8"?>
<ds:datastoreItem xmlns:ds="http://schemas.openxmlformats.org/officeDocument/2006/customXml" ds:itemID="{A589ABE4-22B4-4E31-81CC-42B75FCC2EB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1243</Words>
  <Characters>6330</Characters>
  <Application>Microsoft Office Word</Application>
  <DocSecurity>0</DocSecurity>
  <Lines>109</Lines>
  <Paragraphs>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Ryan</dc:creator>
  <cp:keywords/>
  <dc:description/>
  <cp:lastModifiedBy>Jason Bundrick</cp:lastModifiedBy>
  <cp:revision>4</cp:revision>
  <cp:lastPrinted>2024-12-04T16:38:00Z</cp:lastPrinted>
  <dcterms:created xsi:type="dcterms:W3CDTF">2024-12-05T13:31:00Z</dcterms:created>
  <dcterms:modified xsi:type="dcterms:W3CDTF">2024-12-05T13:31:00Z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0x01010063D8E214EE48B4439B9747EC83697454</vt:lpwstr>
  </property>
  <property fmtid="{D5CDD505-2E9C-101B-9397-08002B2CF9AE}" pid="3" name="MediaServiceImageTags">
    <vt:lpwstr/>
  </property>
  <property fmtid="{D5CDD505-2E9C-101B-9397-08002B2CF9AE}" pid="4" name="xd_ProgID">
    <vt:lpwstr/>
  </property>
  <property fmtid="{D5CDD505-2E9C-101B-9397-08002B2CF9AE}" pid="5" name="ComplianceAssetId">
    <vt:lpwstr/>
  </property>
  <property fmtid="{D5CDD505-2E9C-101B-9397-08002B2CF9AE}" pid="6" name="TemplateUrl">
    <vt:lpwstr/>
  </property>
  <property fmtid="{D5CDD505-2E9C-101B-9397-08002B2CF9AE}" pid="7" name="_ExtendedDescription">
    <vt:lpwstr/>
  </property>
  <property fmtid="{D5CDD505-2E9C-101B-9397-08002B2CF9AE}" pid="8" name="TriggerFlowInfo">
    <vt:lpwstr/>
  </property>
  <property fmtid="{D5CDD505-2E9C-101B-9397-08002B2CF9AE}" pid="9" name="xd_Signature">
    <vt:bool>false</vt:bool>
  </property>
  <property fmtid="{D5CDD505-2E9C-101B-9397-08002B2CF9AE}" pid="10" name="GUID">
    <vt:lpwstr>d8080a8d-1581-4257-9bae-f2f89aaf09fb</vt:lpwstr>
  </property>
</Properties>
</file>