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Pope, Chapman, Forrest, Kirby, Ligon, Bailey, M.M. Smith, B.L. Cox, Holman, Oremus, Sanders, Willis, Brewer, Hiott, Hixon, Caskey, Henderson-Myers, Wickensimer, Yow, Mitchell, Bamberg, Hart and Garvin</w:t>
      </w:r>
    </w:p>
    <w:p>
      <w:pPr>
        <w:widowControl w:val="false"/>
        <w:spacing w:after="0"/>
        <w:jc w:val="left"/>
      </w:pPr>
      <w:r>
        <w:rPr>
          <w:rFonts w:ascii="Times New Roman"/>
          <w:sz w:val="22"/>
        </w:rPr>
        <w:t xml:space="preserve">Document Path: LC-0039DG25.docx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March 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4a0b7125b7c485d">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3e736539a7046d8">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M.M.
 Smith, B.L. Cox, Holman, Oremus
 </w:t>
      </w:r>
    </w:p>
    <w:p>
      <w:pPr>
        <w:widowControl w:val="false"/>
        <w:tabs>
          <w:tab w:val="right" w:pos="1008"/>
          <w:tab w:val="left" w:pos="1152"/>
          <w:tab w:val="left" w:pos="1872"/>
          <w:tab w:val="left" w:pos="9187"/>
        </w:tabs>
        <w:spacing w:after="0"/>
        <w:ind w:left="2088" w:hanging="2088"/>
      </w:pPr>
      <w:r>
        <w:tab/>
        <w:t>3/5/2025</w:t>
      </w:r>
      <w:r>
        <w:tab/>
        <w:t>House</w:t>
      </w:r>
      <w:r>
        <w:tab/>
        <w:t xml:space="preserve">Committee report: Favorable with amendment</w:t>
      </w:r>
      <w:r>
        <w:rPr>
          <w:b/>
        </w:rPr>
        <w:t xml:space="preserve"> Judiciary</w:t>
      </w:r>
      <w:r>
        <w:t xml:space="preserve"> (</w:t>
      </w:r>
      <w:hyperlink w:history="true" r:id="Rab6468663df44bab">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Willis, Brewer, Hiott, Hixon, Caskey, 
 Henderson-Myers, Wickensimer, Yow, Mitchell, 
 Bamberg, Hart, Garvin
 </w:t>
      </w:r>
    </w:p>
    <w:p>
      <w:pPr>
        <w:widowControl w:val="false"/>
        <w:tabs>
          <w:tab w:val="right" w:pos="1008"/>
          <w:tab w:val="left" w:pos="1152"/>
          <w:tab w:val="left" w:pos="1872"/>
          <w:tab w:val="left" w:pos="9187"/>
        </w:tabs>
        <w:spacing w:after="0"/>
        <w:ind w:left="2088" w:hanging="2088"/>
      </w:pPr>
      <w:r>
        <w:tab/>
        <w:t>3/6/2025</w:t>
      </w:r>
      <w:r>
        <w:tab/>
        <w:t>House</w:t>
      </w:r>
      <w:r>
        <w:tab/>
        <w:t xml:space="preserve">Amended</w:t>
      </w:r>
      <w:r>
        <w:t xml:space="preserve"> (</w:t>
      </w:r>
      <w:hyperlink w:history="true" r:id="R3dc8b531014b4d9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second time</w:t>
      </w:r>
      <w:r>
        <w:t xml:space="preserve"> (</w:t>
      </w:r>
      <w:hyperlink w:history="true" r:id="R5de3e7cf304c45a8">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Roll call</w:t>
      </w:r>
      <w:r>
        <w:t xml:space="preserve"> Yeas-109  Nays-0</w:t>
      </w:r>
      <w:r>
        <w:t xml:space="preserve"> (</w:t>
      </w:r>
      <w:hyperlink w:history="true" r:id="Rdbe4392c98de4223">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Unanimous consent for third reading on next legislative day</w:t>
      </w:r>
      <w:r>
        <w:t xml:space="preserve"> (</w:t>
      </w:r>
      <w:hyperlink w:history="true" r:id="R1bd226e3072541fd">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3/7/2025</w:t>
      </w:r>
      <w:r>
        <w:tab/>
        <w:t>House</w:t>
      </w:r>
      <w:r>
        <w:tab/>
        <w:t xml:space="preserve">Read third time and sent to Senate</w:t>
      </w:r>
      <w:r>
        <w:t xml:space="preserve"> (</w:t>
      </w:r>
      <w:hyperlink w:history="true" r:id="Rc2128dbcabc94de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3/10/2025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fa94dd35c3b045f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7505e3c6457a4cd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Polled out of committee</w:t>
      </w:r>
      <w:r>
        <w:rPr>
          <w:b/>
        </w:rPr>
        <w:t xml:space="preserve"> Judiciary</w:t>
      </w:r>
      <w:r>
        <w:t xml:space="preserve"> (</w:t>
      </w:r>
      <w:hyperlink w:history="true" r:id="R8c92e9e6420945d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78eff6268d3b438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7c9d759f3d4e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63b0ac016f40d1">
        <w:r>
          <w:rPr>
            <w:rStyle w:val="Hyperlink"/>
            <w:u w:val="single"/>
          </w:rPr>
          <w:t>12/05/2024</w:t>
        </w:r>
      </w:hyperlink>
      <w:r>
        <w:t xml:space="preserve"/>
      </w:r>
    </w:p>
    <w:p>
      <w:pPr>
        <w:widowControl w:val="true"/>
        <w:spacing w:after="0"/>
        <w:jc w:val="left"/>
      </w:pPr>
      <w:r>
        <w:rPr>
          <w:rFonts w:ascii="Times New Roman"/>
          <w:sz w:val="22"/>
        </w:rPr>
        <w:t xml:space="preserve"/>
      </w:r>
      <w:hyperlink r:id="Rda2ecf03847c4a52">
        <w:r>
          <w:rPr>
            <w:rStyle w:val="Hyperlink"/>
            <w:u w:val="single"/>
          </w:rPr>
          <w:t>03/05/2025</w:t>
        </w:r>
      </w:hyperlink>
      <w:r>
        <w:t xml:space="preserve"/>
      </w:r>
    </w:p>
    <w:p>
      <w:pPr>
        <w:widowControl w:val="true"/>
        <w:spacing w:after="0"/>
        <w:jc w:val="left"/>
      </w:pPr>
      <w:r>
        <w:rPr>
          <w:rFonts w:ascii="Times New Roman"/>
          <w:sz w:val="22"/>
        </w:rPr>
        <w:t xml:space="preserve"/>
      </w:r>
      <w:hyperlink r:id="Rabdf1cadab3a4aa3">
        <w:r>
          <w:rPr>
            <w:rStyle w:val="Hyperlink"/>
            <w:u w:val="single"/>
          </w:rPr>
          <w:t>03/06/2025</w:t>
        </w:r>
      </w:hyperlink>
      <w:r>
        <w:t xml:space="preserve"/>
      </w:r>
    </w:p>
    <w:p>
      <w:pPr>
        <w:widowControl w:val="true"/>
        <w:spacing w:after="0"/>
        <w:jc w:val="left"/>
      </w:pPr>
      <w:r>
        <w:rPr>
          <w:rFonts w:ascii="Times New Roman"/>
          <w:sz w:val="22"/>
        </w:rPr>
        <w:t xml:space="preserve"/>
      </w:r>
      <w:hyperlink r:id="R41b683aad60a46ae">
        <w:r>
          <w:rPr>
            <w:rStyle w:val="Hyperlink"/>
            <w:u w:val="single"/>
          </w:rPr>
          <w:t>03/10/2025</w:t>
        </w:r>
      </w:hyperlink>
      <w:r>
        <w:t xml:space="preserve"/>
      </w:r>
    </w:p>
    <w:p>
      <w:pPr>
        <w:widowControl w:val="true"/>
        <w:spacing w:after="0"/>
        <w:jc w:val="left"/>
      </w:pPr>
      <w:r>
        <w:rPr>
          <w:rFonts w:ascii="Times New Roman"/>
          <w:sz w:val="22"/>
        </w:rPr>
        <w:t xml:space="preserve"/>
      </w:r>
      <w:hyperlink r:id="R6747809e632046a0">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E40DA" w:rsidP="008E40DA" w:rsidRDefault="008E40DA" w14:paraId="2BEFA3F0" w14:textId="77777777">
      <w:pPr>
        <w:pStyle w:val="sccoversheetstricken"/>
      </w:pPr>
      <w:bookmarkStart w:name="open_doc_here" w:id="0"/>
      <w:bookmarkEnd w:id="0"/>
      <w:r w:rsidRPr="00B07BF4">
        <w:t>Indicates Matter Stricken</w:t>
      </w:r>
    </w:p>
    <w:p w:rsidRPr="00B07BF4" w:rsidR="008E40DA" w:rsidP="008E40DA" w:rsidRDefault="008E40DA" w14:paraId="2370F12D" w14:textId="77777777">
      <w:pPr>
        <w:pStyle w:val="sccoversheetunderline"/>
      </w:pPr>
      <w:r w:rsidRPr="00B07BF4">
        <w:t>Indicates New Matter</w:t>
      </w:r>
    </w:p>
    <w:p w:rsidRPr="00B07BF4" w:rsidR="008E40DA" w:rsidP="008E40DA" w:rsidRDefault="008E40DA" w14:paraId="3EE10DA9" w14:textId="77777777">
      <w:pPr>
        <w:pStyle w:val="sccoversheetemptyline"/>
      </w:pPr>
    </w:p>
    <w:sdt>
      <w:sdtPr>
        <w:alias w:val="status"/>
        <w:tag w:val="status"/>
        <w:id w:val="854397200"/>
        <w:placeholder>
          <w:docPart w:val="63F3830BBF854D73978991FAE5B41523"/>
        </w:placeholder>
      </w:sdtPr>
      <w:sdtEndPr/>
      <w:sdtContent>
        <w:p w:rsidR="008E40DA" w:rsidP="008E40DA" w:rsidRDefault="008E40DA" w14:paraId="620453A3" w14:textId="77777777">
          <w:pPr>
            <w:pStyle w:val="sccoversheetstatus"/>
          </w:pPr>
          <w:r>
            <w:t>Polled Out Of Committee</w:t>
          </w:r>
        </w:p>
        <w:p w:rsidRPr="00B07BF4" w:rsidR="008E40DA" w:rsidP="008E40DA" w:rsidRDefault="008E40DA" w14:paraId="5AD5DCB7" w14:textId="5B098714">
          <w:pPr>
            <w:pStyle w:val="sccoversheetstatus"/>
          </w:pPr>
          <w:r>
            <w:t>Majority Favorable</w:t>
          </w:r>
        </w:p>
      </w:sdtContent>
    </w:sdt>
    <w:sdt>
      <w:sdtPr>
        <w:alias w:val="printed1"/>
        <w:tag w:val="printed1"/>
        <w:id w:val="-1779714481"/>
        <w:placeholder>
          <w:docPart w:val="63F3830BBF854D73978991FAE5B41523"/>
        </w:placeholder>
        <w:text/>
      </w:sdtPr>
      <w:sdtEndPr/>
      <w:sdtContent>
        <w:p w:rsidR="008E40DA" w:rsidP="008E40DA" w:rsidRDefault="008E40DA" w14:paraId="59814DE4" w14:textId="1D22FD21">
          <w:pPr>
            <w:pStyle w:val="sccoversheetinfo"/>
          </w:pPr>
          <w:r>
            <w:t>March 12, 2025</w:t>
          </w:r>
        </w:p>
      </w:sdtContent>
    </w:sdt>
    <w:p w:rsidR="008E40DA" w:rsidP="008E40DA" w:rsidRDefault="008E40DA" w14:paraId="509615DE" w14:textId="77777777">
      <w:pPr>
        <w:pStyle w:val="sccoversheetinfo"/>
      </w:pPr>
    </w:p>
    <w:sdt>
      <w:sdtPr>
        <w:alias w:val="billnumber"/>
        <w:tag w:val="billnumber"/>
        <w:id w:val="-897512070"/>
        <w:placeholder>
          <w:docPart w:val="63F3830BBF854D73978991FAE5B41523"/>
        </w:placeholder>
        <w:text/>
      </w:sdtPr>
      <w:sdtEndPr/>
      <w:sdtContent>
        <w:p w:rsidRPr="00B07BF4" w:rsidR="008E40DA" w:rsidP="008E40DA" w:rsidRDefault="008E40DA" w14:paraId="28D1D106" w14:textId="004F114E">
          <w:pPr>
            <w:pStyle w:val="sccoversheetbillno"/>
          </w:pPr>
          <w:r>
            <w:t>H. 3497</w:t>
          </w:r>
        </w:p>
      </w:sdtContent>
    </w:sdt>
    <w:p w:rsidR="008E40DA" w:rsidP="008E40DA" w:rsidRDefault="008E40DA" w14:paraId="144C91D3" w14:textId="77777777">
      <w:pPr>
        <w:pStyle w:val="sccoversheetsponsor6"/>
        <w:jc w:val="center"/>
      </w:pPr>
    </w:p>
    <w:p w:rsidRPr="00B07BF4" w:rsidR="008E40DA" w:rsidP="008E40DA" w:rsidRDefault="008E40DA" w14:paraId="5882F96F" w14:textId="46F08CD2">
      <w:pPr>
        <w:pStyle w:val="sccoversheetsponsor6"/>
      </w:pPr>
      <w:r w:rsidRPr="00B07BF4">
        <w:t xml:space="preserve">Introduced by </w:t>
      </w:r>
      <w:sdt>
        <w:sdtPr>
          <w:alias w:val="sponsortype"/>
          <w:tag w:val="sponsortype"/>
          <w:id w:val="1707217765"/>
          <w:placeholder>
            <w:docPart w:val="63F3830BBF854D73978991FAE5B41523"/>
          </w:placeholder>
          <w:text/>
        </w:sdtPr>
        <w:sdtEndPr/>
        <w:sdtContent>
          <w:r>
            <w:t>Reps.</w:t>
          </w:r>
        </w:sdtContent>
      </w:sdt>
      <w:r w:rsidRPr="00B07BF4">
        <w:t xml:space="preserve"> </w:t>
      </w:r>
      <w:sdt>
        <w:sdtPr>
          <w:alias w:val="sponsors"/>
          <w:tag w:val="sponsors"/>
          <w:id w:val="716862734"/>
          <w:placeholder>
            <w:docPart w:val="63F3830BBF854D73978991FAE5B41523"/>
          </w:placeholder>
          <w:text/>
        </w:sdtPr>
        <w:sdtEndPr/>
        <w:sdtContent>
          <w:r>
            <w:t>W. Newton, Wooten, Pope, Chapman, Forrest, Kirby, Ligon, Bailey, M. M. Smith, B. L. Cox, Holman, Oremus, Sanders, Willis, Brewer, Hiott, Hixon, Caskey, Henderson-Myers, Wickensimer, Yow, Mitchell, Bamberg, Hart and Garvin</w:t>
          </w:r>
        </w:sdtContent>
      </w:sdt>
      <w:r w:rsidRPr="00B07BF4">
        <w:t xml:space="preserve"> </w:t>
      </w:r>
    </w:p>
    <w:p w:rsidRPr="00B07BF4" w:rsidR="008E40DA" w:rsidP="008E40DA" w:rsidRDefault="008E40DA" w14:paraId="33A7F07D" w14:textId="77777777">
      <w:pPr>
        <w:pStyle w:val="sccoversheetsponsor6"/>
      </w:pPr>
    </w:p>
    <w:p w:rsidRPr="00B07BF4" w:rsidR="008E40DA" w:rsidP="008E40DA" w:rsidRDefault="005732F6" w14:paraId="4CC1CB18" w14:textId="2B194382">
      <w:pPr>
        <w:pStyle w:val="sccoversheetinfo"/>
      </w:pPr>
      <w:sdt>
        <w:sdtPr>
          <w:alias w:val="typeinitial"/>
          <w:tag w:val="typeinitial"/>
          <w:id w:val="98301346"/>
          <w:placeholder>
            <w:docPart w:val="63F3830BBF854D73978991FAE5B41523"/>
          </w:placeholder>
          <w:text/>
        </w:sdtPr>
        <w:sdtEndPr/>
        <w:sdtContent>
          <w:r w:rsidR="008E40DA">
            <w:t>S</w:t>
          </w:r>
        </w:sdtContent>
      </w:sdt>
      <w:r w:rsidRPr="00B07BF4" w:rsidR="008E40DA">
        <w:t xml:space="preserve">. Printed </w:t>
      </w:r>
      <w:sdt>
        <w:sdtPr>
          <w:alias w:val="printed2"/>
          <w:tag w:val="printed2"/>
          <w:id w:val="-774643221"/>
          <w:placeholder>
            <w:docPart w:val="63F3830BBF854D73978991FAE5B41523"/>
          </w:placeholder>
          <w:text/>
        </w:sdtPr>
        <w:sdtEndPr/>
        <w:sdtContent>
          <w:r w:rsidR="008E40DA">
            <w:t>3/12/25</w:t>
          </w:r>
        </w:sdtContent>
      </w:sdt>
      <w:r w:rsidRPr="00B07BF4" w:rsidR="008E40DA">
        <w:t>--</w:t>
      </w:r>
      <w:sdt>
        <w:sdtPr>
          <w:alias w:val="residingchamber"/>
          <w:tag w:val="residingchamber"/>
          <w:id w:val="1651789982"/>
          <w:placeholder>
            <w:docPart w:val="63F3830BBF854D73978991FAE5B41523"/>
          </w:placeholder>
          <w:text/>
        </w:sdtPr>
        <w:sdtEndPr/>
        <w:sdtContent>
          <w:r w:rsidR="008E40DA">
            <w:t>S</w:t>
          </w:r>
        </w:sdtContent>
      </w:sdt>
      <w:r w:rsidRPr="00B07BF4" w:rsidR="008E40DA">
        <w:t>.</w:t>
      </w:r>
    </w:p>
    <w:p w:rsidRPr="00B07BF4" w:rsidR="008E40DA" w:rsidP="008E40DA" w:rsidRDefault="008E40DA" w14:paraId="41992FD6" w14:textId="4C2D11F5">
      <w:pPr>
        <w:pStyle w:val="sccoversheetreadfirst"/>
      </w:pPr>
      <w:r w:rsidRPr="00B07BF4">
        <w:t xml:space="preserve">Read the first time </w:t>
      </w:r>
      <w:sdt>
        <w:sdtPr>
          <w:alias w:val="readfirst"/>
          <w:tag w:val="readfirst"/>
          <w:id w:val="-1145275273"/>
          <w:placeholder>
            <w:docPart w:val="63F3830BBF854D73978991FAE5B41523"/>
          </w:placeholder>
          <w:text/>
        </w:sdtPr>
        <w:sdtEndPr/>
        <w:sdtContent>
          <w:r>
            <w:t>March 11, 2025</w:t>
          </w:r>
        </w:sdtContent>
      </w:sdt>
    </w:p>
    <w:p w:rsidRPr="00B07BF4" w:rsidR="008E40DA" w:rsidP="008E40DA" w:rsidRDefault="008E40DA" w14:paraId="2CCCEF99" w14:textId="77777777">
      <w:pPr>
        <w:pStyle w:val="sccoversheetemptyline"/>
      </w:pPr>
    </w:p>
    <w:p w:rsidRPr="00B07BF4" w:rsidR="008E40DA" w:rsidP="008E40DA" w:rsidRDefault="008E40DA" w14:paraId="4D1085AA" w14:textId="77777777">
      <w:pPr>
        <w:pStyle w:val="sccoversheetemptyline"/>
        <w:tabs>
          <w:tab w:val="center" w:pos="4493"/>
          <w:tab w:val="right" w:pos="8986"/>
        </w:tabs>
        <w:jc w:val="center"/>
      </w:pPr>
      <w:r w:rsidRPr="00B07BF4">
        <w:t>________</w:t>
      </w:r>
    </w:p>
    <w:p w:rsidRPr="00B07BF4" w:rsidR="008E40DA" w:rsidP="008E40DA" w:rsidRDefault="008E40DA" w14:paraId="0DE4B6BC" w14:textId="77777777">
      <w:pPr>
        <w:pStyle w:val="sccoversheetemptyline"/>
        <w:jc w:val="center"/>
        <w:rPr>
          <w:u w:val="single"/>
        </w:rPr>
      </w:pPr>
    </w:p>
    <w:p w:rsidRPr="00B07BF4" w:rsidR="008E40DA" w:rsidP="008E40DA" w:rsidRDefault="008E40DA" w14:paraId="1A42F3F6" w14:textId="100A6795">
      <w:pPr>
        <w:pStyle w:val="sccoversheetcommitteereportheader"/>
      </w:pPr>
      <w:r w:rsidRPr="00B07BF4">
        <w:t xml:space="preserve">The committee on </w:t>
      </w:r>
      <w:sdt>
        <w:sdtPr>
          <w:alias w:val="committeename"/>
          <w:tag w:val="committeename"/>
          <w:id w:val="-1151050561"/>
          <w:placeholder>
            <w:docPart w:val="63F3830BBF854D73978991FAE5B41523"/>
          </w:placeholder>
          <w:text/>
        </w:sdtPr>
        <w:sdtEndPr/>
        <w:sdtContent>
          <w:r>
            <w:t>Senate Judiciary</w:t>
          </w:r>
        </w:sdtContent>
      </w:sdt>
    </w:p>
    <w:p w:rsidRPr="00B07BF4" w:rsidR="008E40DA" w:rsidP="008E40DA" w:rsidRDefault="008E40DA" w14:paraId="1595D78C" w14:textId="6C7DB209">
      <w:pPr>
        <w:pStyle w:val="sccommitteereporttitle"/>
      </w:pPr>
      <w:r w:rsidRPr="00B07BF4">
        <w:t>To who</w:t>
      </w:r>
      <w:r>
        <w:t>m</w:t>
      </w:r>
      <w:r w:rsidRPr="00B07BF4">
        <w:t xml:space="preserve"> was referred a </w:t>
      </w:r>
      <w:sdt>
        <w:sdtPr>
          <w:alias w:val="doctype"/>
          <w:tag w:val="doctype"/>
          <w:id w:val="-95182141"/>
          <w:placeholder>
            <w:docPart w:val="63F3830BBF854D73978991FAE5B41523"/>
          </w:placeholder>
          <w:text/>
        </w:sdtPr>
        <w:sdtEndPr/>
        <w:sdtContent>
          <w:r>
            <w:t>Bill</w:t>
          </w:r>
        </w:sdtContent>
      </w:sdt>
      <w:r w:rsidRPr="00B07BF4">
        <w:t xml:space="preserve"> (</w:t>
      </w:r>
      <w:sdt>
        <w:sdtPr>
          <w:alias w:val="billnumber"/>
          <w:tag w:val="billnumber"/>
          <w:id w:val="249784876"/>
          <w:placeholder>
            <w:docPart w:val="63F3830BBF854D73978991FAE5B41523"/>
          </w:placeholder>
          <w:text/>
        </w:sdtPr>
        <w:sdtEndPr/>
        <w:sdtContent>
          <w:r>
            <w:t>H. 3497</w:t>
          </w:r>
        </w:sdtContent>
      </w:sdt>
      <w:r w:rsidRPr="00B07BF4">
        <w:t xml:space="preserve">) </w:t>
      </w:r>
      <w:sdt>
        <w:sdtPr>
          <w:alias w:val="billtitle"/>
          <w:tag w:val="billtitle"/>
          <w:id w:val="660268815"/>
          <w:placeholder>
            <w:docPart w:val="63F3830BBF854D73978991FAE5B41523"/>
          </w:placeholder>
          <w:text/>
        </w:sdtPr>
        <w:sdtEndPr/>
        <w:sdtContent>
          <w:r>
            <w:t>to amend the South Carolina Code of Laws by amending Section 38‑90‑20, relating to insurance licensure, so as to allow an insurance company to provide liquor liability</w:t>
          </w:r>
        </w:sdtContent>
      </w:sdt>
      <w:r w:rsidRPr="00B07BF4">
        <w:t>, etc., respectfully</w:t>
      </w:r>
    </w:p>
    <w:p w:rsidRPr="00B07BF4" w:rsidR="008E40DA" w:rsidP="008E40DA" w:rsidRDefault="008E40DA" w14:paraId="307ACBA9" w14:textId="77777777">
      <w:pPr>
        <w:pStyle w:val="sccoversheetcommitteereportheader"/>
      </w:pPr>
      <w:r w:rsidRPr="00B07BF4">
        <w:t>Report:</w:t>
      </w:r>
    </w:p>
    <w:sdt>
      <w:sdtPr>
        <w:alias w:val="committeetitle"/>
        <w:tag w:val="committeetitle"/>
        <w:id w:val="1407110167"/>
        <w:placeholder>
          <w:docPart w:val="63F3830BBF854D73978991FAE5B41523"/>
        </w:placeholder>
        <w:text/>
      </w:sdtPr>
      <w:sdtEndPr/>
      <w:sdtContent>
        <w:p w:rsidRPr="00B07BF4" w:rsidR="008E40DA" w:rsidP="008E40DA" w:rsidRDefault="008E40DA" w14:paraId="71E3D5E7" w14:textId="64AEE02C">
          <w:pPr>
            <w:pStyle w:val="sccommitteereporttitle"/>
          </w:pPr>
          <w:r>
            <w:t>Has polled the Bill out majority favorable.</w:t>
          </w:r>
        </w:p>
      </w:sdtContent>
    </w:sdt>
    <w:p w:rsidRPr="00B07BF4" w:rsidR="008E40DA" w:rsidP="008E40DA" w:rsidRDefault="008E40DA" w14:paraId="4C91F202" w14:textId="77777777">
      <w:pPr>
        <w:pStyle w:val="sccoversheetcommitteereportemplyline"/>
      </w:pPr>
    </w:p>
    <w:p w:rsidR="008E40DA" w:rsidP="008E40DA" w:rsidRDefault="008E40DA" w14:paraId="5933F17A" w14:textId="77777777">
      <w:pPr>
        <w:pStyle w:val="sccoversheetemptyline"/>
        <w:jc w:val="center"/>
        <w:sectPr w:rsidR="008E40DA" w:rsidSect="008E40D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E40DA" w:rsidP="008E40DA" w:rsidRDefault="008E40DA" w14:paraId="38C3BE1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7CF5" w14:paraId="40FEFADA" w14:textId="03A298F6">
          <w:pPr>
            <w:pStyle w:val="scbilltitle"/>
          </w:pPr>
          <w:r>
            <w:t>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sdtContent>
    </w:sdt>
    <w:bookmarkStart w:name="at_76fc214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ddb7b0e" w:id="2"/>
      <w:r w:rsidRPr="0094541D">
        <w:t>B</w:t>
      </w:r>
      <w:bookmarkEnd w:id="2"/>
      <w:r w:rsidRPr="0094541D">
        <w:t>e it enacted by the General Assembly of the State of South Carolina:</w:t>
      </w:r>
    </w:p>
    <w:p w:rsidR="00EC59F0" w:rsidP="00EC59F0" w:rsidRDefault="00EC59F0" w14:paraId="0AAD9996" w14:textId="77777777">
      <w:pPr>
        <w:pStyle w:val="scemptyline"/>
      </w:pPr>
    </w:p>
    <w:p w:rsidR="00EC59F0" w:rsidP="00EC59F0" w:rsidRDefault="00EC59F0" w14:paraId="4900A6C2" w14:textId="77777777">
      <w:pPr>
        <w:pStyle w:val="scdirectionallanguage"/>
      </w:pPr>
      <w:bookmarkStart w:name="bs_num_1_6bab6ed1e" w:id="3"/>
      <w:r>
        <w:t>S</w:t>
      </w:r>
      <w:bookmarkEnd w:id="3"/>
      <w:r>
        <w:t>ECTION 1.</w:t>
      </w:r>
      <w:r>
        <w:tab/>
      </w:r>
      <w:bookmarkStart w:name="dl_4744d9a2e" w:id="4"/>
      <w:r>
        <w:t>S</w:t>
      </w:r>
      <w:bookmarkEnd w:id="4"/>
      <w:r>
        <w:t>ection 38‑90‑20(A) of the S.C. Code is amended to read:</w:t>
      </w:r>
    </w:p>
    <w:p w:rsidR="00EC59F0" w:rsidP="00EC59F0" w:rsidRDefault="00EC59F0" w14:paraId="57359510" w14:textId="77777777">
      <w:pPr>
        <w:pStyle w:val="sccodifiedsection"/>
      </w:pPr>
    </w:p>
    <w:p w:rsidR="00EC59F0" w:rsidP="00EC59F0" w:rsidRDefault="00EC59F0" w14:paraId="0DE9A5FB" w14:textId="70032DAF">
      <w:pPr>
        <w:pStyle w:val="sccodifiedsection"/>
      </w:pPr>
      <w:bookmarkStart w:name="cs_T38C90N20_ca0d1a976" w:id="5"/>
      <w:r>
        <w:tab/>
      </w:r>
      <w:bookmarkStart w:name="ss_T38C90N20SA_lv1_4b01da4a9" w:id="6"/>
      <w:bookmarkEnd w:id="5"/>
      <w:r>
        <w:t>(</w:t>
      </w:r>
      <w:bookmarkEnd w:id="6"/>
      <w:r>
        <w:t>A) A captive insurance company, when permitted by its articles of incorporation, articles of organization, operating agreement, or charter, may apply to the director for a license to provide any and all insurance, except workers</w:t>
      </w:r>
      <w:r w:rsidR="00DF0B44">
        <w:t>’</w:t>
      </w:r>
      <w:r>
        <w:t xml:space="preserve"> compensation insurance written on a direct basis, authorized by this title; </w:t>
      </w:r>
      <w:r w:rsidR="00952E09">
        <w:rPr>
          <w:rStyle w:val="scinsert"/>
        </w:rPr>
        <w:t>including</w:t>
      </w:r>
      <w:r w:rsidR="005933BB">
        <w:rPr>
          <w:rStyle w:val="scinsert"/>
        </w:rPr>
        <w:t>,</w:t>
      </w:r>
      <w:r w:rsidR="00952E09">
        <w:rPr>
          <w:rStyle w:val="scinsert"/>
        </w:rPr>
        <w:t xml:space="preserve"> without limitation</w:t>
      </w:r>
      <w:r w:rsidR="005933BB">
        <w:rPr>
          <w:rStyle w:val="scinsert"/>
        </w:rPr>
        <w:t>,</w:t>
      </w:r>
      <w:r w:rsidR="00952E09">
        <w:rPr>
          <w:rStyle w:val="scinsert"/>
        </w:rPr>
        <w:t xml:space="preserve"> liquor liability insurance;</w:t>
      </w:r>
      <w:r>
        <w:t xml:space="preserve"> however:</w:t>
      </w:r>
    </w:p>
    <w:p w:rsidR="00EC59F0" w:rsidP="00EC59F0" w:rsidRDefault="00EC59F0" w14:paraId="78887979" w14:textId="77777777">
      <w:pPr>
        <w:pStyle w:val="sccodifiedsection"/>
      </w:pPr>
      <w:r>
        <w:tab/>
      </w:r>
      <w:r>
        <w:tab/>
      </w:r>
      <w:bookmarkStart w:name="ss_T38C90N20S1_lv2_9f2b0dd6e" w:id="7"/>
      <w:r>
        <w:t>(</w:t>
      </w:r>
      <w:bookmarkEnd w:id="7"/>
      <w:r>
        <w:t>1) a pure captive insurance company may not insure any risks other than those of its parent, affiliated companies, controlled unaffiliated business, risks assumed from a risk pool for the purpose of risk sharing, or a combination of them;</w:t>
      </w:r>
    </w:p>
    <w:p w:rsidR="00EC59F0" w:rsidP="00EC59F0" w:rsidRDefault="00EC59F0" w14:paraId="3CA5D733" w14:textId="77777777">
      <w:pPr>
        <w:pStyle w:val="sccodifiedsection"/>
      </w:pPr>
      <w:r>
        <w:tab/>
      </w:r>
      <w:r>
        <w:tab/>
      </w:r>
      <w:bookmarkStart w:name="ss_T38C90N20S2_lv2_94e2fca00" w:id="8"/>
      <w:r>
        <w:t>(</w:t>
      </w:r>
      <w:bookmarkEnd w:id="8"/>
      <w:r>
        <w:t>2) an association captive insurance company may not insure any risks other than those of the member organizations of its association and their affiliated companies;</w:t>
      </w:r>
    </w:p>
    <w:p w:rsidR="00EC59F0" w:rsidP="00EC59F0" w:rsidRDefault="00EC59F0" w14:paraId="749E8C65" w14:textId="77777777">
      <w:pPr>
        <w:pStyle w:val="sccodifiedsection"/>
      </w:pPr>
      <w:r>
        <w:tab/>
      </w:r>
      <w:r>
        <w:tab/>
      </w:r>
      <w:bookmarkStart w:name="ss_T38C90N20S3_lv2_742541dda" w:id="9"/>
      <w:r>
        <w:t>(</w:t>
      </w:r>
      <w:bookmarkEnd w:id="9"/>
      <w:r>
        <w:t>3) an industrial insured captive insurance company may not insure any risks other than those of the industrial insureds that comprise the industrial insured group and their affiliated companies;</w:t>
      </w:r>
    </w:p>
    <w:p w:rsidR="00EC59F0" w:rsidP="00EC59F0" w:rsidRDefault="00EC59F0" w14:paraId="2F887430" w14:textId="77777777">
      <w:pPr>
        <w:pStyle w:val="sccodifiedsection"/>
      </w:pPr>
      <w:r>
        <w:tab/>
      </w:r>
      <w:r>
        <w:tab/>
      </w:r>
      <w:bookmarkStart w:name="ss_T38C90N20S4_lv2_af81ee528" w:id="10"/>
      <w:r>
        <w:t>(</w:t>
      </w:r>
      <w:bookmarkEnd w:id="10"/>
      <w:r>
        <w:t>4) a special purpose captive insurance company may provide insurance or reinsurance, or both, for risks as approved by the director;</w:t>
      </w:r>
    </w:p>
    <w:p w:rsidR="00EC59F0" w:rsidP="00EC59F0" w:rsidRDefault="00EC59F0" w14:paraId="06A335A7" w14:textId="0D7BBDE1">
      <w:pPr>
        <w:pStyle w:val="sccodifiedsection"/>
      </w:pPr>
      <w:r>
        <w:tab/>
      </w:r>
      <w:r>
        <w:tab/>
      </w:r>
      <w:bookmarkStart w:name="ss_T38C90N20S5_lv2_603408fc9" w:id="11"/>
      <w:r>
        <w:t>(</w:t>
      </w:r>
      <w:bookmarkEnd w:id="11"/>
      <w:r>
        <w:t>5) a captive insurance company may not provide personal motor vehicle or homeowner</w:t>
      </w:r>
      <w:r w:rsidR="00DF0B44">
        <w:t>’</w:t>
      </w:r>
      <w:r>
        <w:t>s insurance coverage written on a direct basis;</w:t>
      </w:r>
    </w:p>
    <w:p w:rsidR="00C575B6" w:rsidP="00313D4E" w:rsidRDefault="00EC59F0" w14:paraId="0BDCB4F0" w14:textId="77777777">
      <w:pPr>
        <w:pStyle w:val="sccodifiedsection"/>
      </w:pPr>
      <w:r>
        <w:tab/>
      </w:r>
      <w:r>
        <w:tab/>
      </w:r>
      <w:bookmarkStart w:name="ss_T38C90N20S6_lv2_102f0d24a" w:id="12"/>
      <w:r>
        <w:t>(</w:t>
      </w:r>
      <w:bookmarkEnd w:id="12"/>
      <w:r>
        <w:t>6) a captive insurance company may not accept or cede reinsurance except as provided in Section 38‑90‑110.</w:t>
      </w:r>
    </w:p>
    <w:p w:rsidR="00EC59F0" w:rsidDel="00C575B6" w:rsidP="00C575B6" w:rsidRDefault="00C575B6" w14:paraId="60EF8C86" w14:textId="04F53C42">
      <w:pPr>
        <w:pStyle w:val="sccodifiedsection"/>
      </w:pPr>
      <w:r>
        <w:rPr>
          <w:rStyle w:val="scinsert"/>
        </w:rPr>
        <w:lastRenderedPageBreak/>
        <w:tab/>
      </w:r>
      <w:r>
        <w:rPr>
          <w:rStyle w:val="scinsert"/>
        </w:rPr>
        <w:tab/>
      </w:r>
      <w:bookmarkStart w:name="ss_T38C90N20S7_lv2_03cad6302" w:id="13"/>
      <w:r>
        <w:rPr>
          <w:rStyle w:val="scinsert"/>
        </w:rPr>
        <w:t>(</w:t>
      </w:r>
      <w:bookmarkEnd w:id="13"/>
      <w:r>
        <w:rPr>
          <w:rStyle w:val="scinsert"/>
        </w:rPr>
        <w:t xml:space="preserve">7) </w:t>
      </w:r>
      <w:r w:rsidRPr="007E195A">
        <w:rPr>
          <w:rStyle w:val="scinsert"/>
        </w:rPr>
        <w:t>a captive insurance company may not issue eroding or declining insurance coverage whereby the occurrence or aggregate limits are reduced by costs or expenses arising from the insurance company’s duty to defend a claim.</w:t>
      </w:r>
    </w:p>
    <w:p w:rsidR="00952E09" w:rsidP="00952E09" w:rsidRDefault="00952E09" w14:paraId="25046E77" w14:textId="77777777">
      <w:pPr>
        <w:pStyle w:val="scemptyline"/>
      </w:pPr>
    </w:p>
    <w:p w:rsidR="00BB2EF5" w:rsidP="00BB2EF5" w:rsidRDefault="00952E09" w14:paraId="0EBA842D" w14:textId="77777777">
      <w:pPr>
        <w:pStyle w:val="scdirectionallanguage"/>
      </w:pPr>
      <w:bookmarkStart w:name="bs_num_2_dc86c6bc8" w:id="14"/>
      <w:r>
        <w:t>S</w:t>
      </w:r>
      <w:bookmarkEnd w:id="14"/>
      <w:r>
        <w:t>ECTION 2.</w:t>
      </w:r>
      <w:r>
        <w:tab/>
      </w:r>
      <w:bookmarkStart w:name="dl_49e4868e5" w:id="15"/>
      <w:r w:rsidR="00BB2EF5">
        <w:t>S</w:t>
      </w:r>
      <w:bookmarkEnd w:id="15"/>
      <w:r w:rsidR="00BB2EF5">
        <w:t>ection 61‑2‑60 of the S.C. Code is amended by adding:</w:t>
      </w:r>
    </w:p>
    <w:p w:rsidR="00BB2EF5" w:rsidP="00BB2EF5" w:rsidRDefault="00BB2EF5" w14:paraId="1460DBE5" w14:textId="77777777">
      <w:pPr>
        <w:pStyle w:val="scnewcodesection"/>
      </w:pPr>
    </w:p>
    <w:p w:rsidR="00952E09" w:rsidP="00BB2EF5" w:rsidRDefault="00BB2EF5" w14:paraId="65817307" w14:textId="27C732E3">
      <w:pPr>
        <w:pStyle w:val="scnewcodesection"/>
      </w:pPr>
      <w:bookmarkStart w:name="ns_T61C2N60_0a36d2ece" w:id="16"/>
      <w:r>
        <w:tab/>
      </w:r>
      <w:bookmarkStart w:name="ss_T61C2N60S9_lv1_629d5ce38" w:id="17"/>
      <w:bookmarkEnd w:id="16"/>
      <w:r>
        <w:t>(</w:t>
      </w:r>
      <w:bookmarkEnd w:id="17"/>
      <w:r>
        <w:t xml:space="preserve">9) </w:t>
      </w:r>
      <w:r w:rsidRPr="00AD0122" w:rsidR="00AD0122">
        <w:t>regulations governing the development, implementation, education, and enforcement of responsible alcohol server training positions.</w:t>
      </w:r>
    </w:p>
    <w:p w:rsidR="00AD0122" w:rsidP="00AD0122" w:rsidRDefault="00AD0122" w14:paraId="6BD59E16" w14:textId="77777777">
      <w:pPr>
        <w:pStyle w:val="scemptyline"/>
      </w:pPr>
    </w:p>
    <w:p w:rsidR="00AD0122" w:rsidP="00AD0122" w:rsidRDefault="00AD0122" w14:paraId="34A9D759" w14:textId="77777777">
      <w:pPr>
        <w:pStyle w:val="scdirectionallanguage"/>
      </w:pPr>
      <w:bookmarkStart w:name="bs_num_3_186eee3bf" w:id="18"/>
      <w:r>
        <w:t>S</w:t>
      </w:r>
      <w:bookmarkEnd w:id="18"/>
      <w:r>
        <w:t>ECTION 3.</w:t>
      </w:r>
      <w:r>
        <w:tab/>
      </w:r>
      <w:bookmarkStart w:name="dl_bff8e4556" w:id="19"/>
      <w:r>
        <w:t>S</w:t>
      </w:r>
      <w:bookmarkEnd w:id="19"/>
      <w:r>
        <w:t>ection 61‑2‑145 of the S.C. Code is amended to read:</w:t>
      </w:r>
    </w:p>
    <w:p w:rsidR="00AD0122" w:rsidP="00AD0122" w:rsidRDefault="00AD0122" w14:paraId="7B95369F" w14:textId="77777777">
      <w:pPr>
        <w:pStyle w:val="sccodifiedsection"/>
      </w:pPr>
    </w:p>
    <w:p w:rsidR="00AD0122" w:rsidP="00AD0122" w:rsidRDefault="00AD0122" w14:paraId="59E3AD23" w14:textId="7FF9DCA8">
      <w:pPr>
        <w:pStyle w:val="sccodifiedsection"/>
      </w:pPr>
      <w:r>
        <w:tab/>
      </w:r>
      <w:bookmarkStart w:name="cs_T61C2N145_453a5bde9" w:id="20"/>
      <w:r>
        <w:t>S</w:t>
      </w:r>
      <w:bookmarkEnd w:id="20"/>
      <w:r>
        <w:t>ection 61‑2‑145.</w:t>
      </w:r>
      <w:r>
        <w:tab/>
      </w:r>
      <w:bookmarkStart w:name="ss_T61C2N145SA_lv1_088e8a239" w:id="21"/>
      <w:r>
        <w:t>(</w:t>
      </w:r>
      <w:bookmarkEnd w:id="21"/>
      <w:r>
        <w:t>A) In addition to all other requirements, a person licensed or permitted to sell alcoholic beverages for on‑premises consumption, which remains open after five o</w:t>
      </w:r>
      <w:r w:rsidR="00DF0B44">
        <w:t>’</w:t>
      </w:r>
      <w:r>
        <w:t xml:space="preserve">clock p.m. to sell alcoholic beverages for on‑premises consumption, is required to maintain a liquor liability insurance policy or a general liability insurance policy with a liquor liability endorsement </w:t>
      </w:r>
      <w:r>
        <w:rPr>
          <w:rStyle w:val="scstrike"/>
        </w:rPr>
        <w:t>for a total coverage</w:t>
      </w:r>
      <w:r w:rsidR="00E26B6E">
        <w:rPr>
          <w:rStyle w:val="scinsert"/>
        </w:rPr>
        <w:t>with an annual aggregate limit</w:t>
      </w:r>
      <w:r>
        <w:t xml:space="preserve"> of at least one million dollars during the period of the biennial permit or license</w:t>
      </w:r>
      <w:r w:rsidRPr="00E26B6E" w:rsidR="00E26B6E">
        <w:rPr>
          <w:rStyle w:val="scinsert"/>
        </w:rPr>
        <w:t>, unless the person licensed or permitted to sell alcoholic beverages qualifies under the terms of a liquor liability risk mitigation program pursuant to subsection (E)</w:t>
      </w:r>
      <w:r>
        <w:t xml:space="preserve">. Failure to maintain this coverage </w:t>
      </w:r>
      <w:r w:rsidR="0048629F">
        <w:rPr>
          <w:rStyle w:val="scinsert"/>
        </w:rPr>
        <w:t xml:space="preserve">during the period of the biennial permit or license </w:t>
      </w:r>
      <w:r>
        <w:t>constitutes grounds for suspension or revocation of the permit or license</w:t>
      </w:r>
      <w:r w:rsidR="00E26B6E">
        <w:rPr>
          <w:rStyle w:val="scinsert"/>
        </w:rPr>
        <w:t xml:space="preserve"> </w:t>
      </w:r>
      <w:r w:rsidRPr="00E26B6E" w:rsidR="00E26B6E">
        <w:rPr>
          <w:rStyle w:val="scinsert"/>
        </w:rPr>
        <w:t>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t>.</w:t>
      </w:r>
    </w:p>
    <w:p w:rsidR="00AD0122" w:rsidP="00AD0122" w:rsidRDefault="00AD0122" w14:paraId="5E9DFFD1" w14:textId="55B804FE">
      <w:pPr>
        <w:pStyle w:val="sccodifiedsection"/>
      </w:pPr>
      <w:r>
        <w:tab/>
      </w:r>
      <w:bookmarkStart w:name="ss_T61C2N145SB_lv1_821d6d83d" w:id="22"/>
      <w:r>
        <w:t>(</w:t>
      </w:r>
      <w:bookmarkEnd w:id="22"/>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w:t>
      </w:r>
      <w:r w:rsidR="00DF0B44">
        <w:t>’</w:t>
      </w:r>
      <w:r>
        <w:t>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AD0122" w:rsidP="00C575B6" w:rsidRDefault="00AD0122" w14:paraId="7E4057EE" w14:textId="1AD4971E">
      <w:pPr>
        <w:pStyle w:val="sccodifiedsection"/>
      </w:pPr>
      <w:r>
        <w:tab/>
      </w:r>
      <w:bookmarkStart w:name="ss_T61C2N145SC_lv1_d5b57a186" w:id="23"/>
      <w:r>
        <w:t>(</w:t>
      </w:r>
      <w:bookmarkEnd w:id="23"/>
      <w:r>
        <w:t>C) Each insurer writing liquor liability insurance policies or general liability insurance policies with a liquor liability endorsement to a person licensed or permitted to sell alcoholic beverages for on</w:t>
      </w:r>
      <w:r>
        <w:rPr>
          <w:rFonts w:ascii="Cambria Math" w:hAnsi="Cambria Math" w:cs="Cambria Math"/>
        </w:rPr>
        <w:t>‑</w:t>
      </w:r>
      <w:r>
        <w:t>premises consumption, in which the person so licensed or permitted remains open to sell alcoholic beverages for on</w:t>
      </w:r>
      <w:r>
        <w:rPr>
          <w:rFonts w:ascii="Cambria Math" w:hAnsi="Cambria Math" w:cs="Cambria Math"/>
        </w:rPr>
        <w:t>‑</w:t>
      </w:r>
      <w:r>
        <w:t>premises consumption after five o</w:t>
      </w:r>
      <w:r w:rsidR="00DF0B44">
        <w:t>’</w:t>
      </w:r>
      <w:r>
        <w:t>clock p.m., must notify the department in a manner prescribed by department regulation of the lapse or termination of the liquor liability insurance policy or the general liability insurance policy with a liquor liability endorsement</w:t>
      </w:r>
      <w:r w:rsidR="00C575B6">
        <w:rPr>
          <w:rStyle w:val="scinsert"/>
        </w:rPr>
        <w:t xml:space="preserve"> within thirty days of the lapse or termination</w:t>
      </w:r>
      <w:r>
        <w:t>.</w:t>
      </w:r>
    </w:p>
    <w:p w:rsidR="00AD0122" w:rsidP="00AD0122" w:rsidRDefault="00AD0122" w14:paraId="1A31A1BF" w14:textId="623AA1F5">
      <w:pPr>
        <w:pStyle w:val="sccodifiedsection"/>
      </w:pPr>
      <w:r>
        <w:lastRenderedPageBreak/>
        <w:tab/>
      </w:r>
      <w:bookmarkStart w:name="ss_T61C2N145SD_lv1_604e49510" w:id="24"/>
      <w:r>
        <w:t>(</w:t>
      </w:r>
      <w:bookmarkEnd w:id="24"/>
      <w:r>
        <w:t>D) For the purposes of this section, the term “alcoholic beverages” means beer, wine, alcoholic liquors, and alcoholic liquor by the drink as defined in Chapter 4, Title 61, and Chapter 6, Title 61.</w:t>
      </w:r>
    </w:p>
    <w:p w:rsidR="00E26B6E" w:rsidP="00C575B6" w:rsidRDefault="00E26B6E" w14:paraId="4A4EFEF8" w14:textId="6A7D92E3">
      <w:pPr>
        <w:pStyle w:val="sccodifiedsection"/>
      </w:pPr>
      <w:r>
        <w:rPr>
          <w:rStyle w:val="scinsert"/>
        </w:rPr>
        <w:tab/>
      </w:r>
      <w:bookmarkStart w:name="ss_T61C2N145SE_lv1_a2dc40d34" w:id="25"/>
      <w:r>
        <w:rPr>
          <w:rStyle w:val="scinsert"/>
        </w:rPr>
        <w:t>(</w:t>
      </w:r>
      <w:bookmarkEnd w:id="25"/>
      <w:r>
        <w:rPr>
          <w:rStyle w:val="scinsert"/>
        </w:rPr>
        <w:t>E) A person licensed or permitted to sell alcoholic beverages for on‑premises consumption, which remains open after five o’clock p.m. to sell alcoholic beverages for on‑premises consumption, may qualify for liquor liability risk mitigation. A person qualifies if the person</w:t>
      </w:r>
      <w:r w:rsidR="00C575B6">
        <w:rPr>
          <w:rStyle w:val="scinsert"/>
        </w:rPr>
        <w:t xml:space="preserve"> and the entity for which the person obtained the license or permit</w:t>
      </w:r>
      <w:r>
        <w:rPr>
          <w:rStyle w:val="scinsert"/>
        </w:rPr>
        <w:t>:</w:t>
      </w:r>
    </w:p>
    <w:p w:rsidR="00E26B6E" w:rsidP="00E26B6E" w:rsidRDefault="00E26B6E" w14:paraId="539854B9" w14:textId="1BC451CB">
      <w:pPr>
        <w:pStyle w:val="sccodifiedsection"/>
      </w:pPr>
      <w:r>
        <w:rPr>
          <w:rStyle w:val="scinsert"/>
        </w:rPr>
        <w:tab/>
      </w:r>
      <w:r>
        <w:rPr>
          <w:rStyle w:val="scinsert"/>
        </w:rPr>
        <w:tab/>
      </w:r>
      <w:bookmarkStart w:name="ss_T61C2N145S1_lv2_3d76ca97f" w:id="26"/>
      <w:r>
        <w:rPr>
          <w:rStyle w:val="scinsert"/>
        </w:rPr>
        <w:t>(</w:t>
      </w:r>
      <w:bookmarkEnd w:id="26"/>
      <w:r>
        <w:rPr>
          <w:rStyle w:val="scinsert"/>
        </w:rPr>
        <w:t>1) stop serving alcohol by twelve o’clock a.m. A person meeting the requirements of this item may reduce the required annual aggregate limit by one hundred thousand dollars, and an additional one hundred thousand dollars for each hour earlier until six o’clock p.m.;</w:t>
      </w:r>
    </w:p>
    <w:p w:rsidR="00E26B6E" w:rsidP="00E26B6E" w:rsidRDefault="00E26B6E" w14:paraId="15F714E0" w14:textId="1645A96B">
      <w:pPr>
        <w:pStyle w:val="sccodifiedsection"/>
      </w:pPr>
      <w:r>
        <w:rPr>
          <w:rStyle w:val="scinsert"/>
        </w:rPr>
        <w:tab/>
      </w:r>
      <w:r>
        <w:rPr>
          <w:rStyle w:val="scinsert"/>
        </w:rPr>
        <w:tab/>
      </w:r>
      <w:bookmarkStart w:name="ss_T61C2N145S2_lv2_105f4d51d" w:id="27"/>
      <w:r>
        <w:rPr>
          <w:rStyle w:val="scinsert"/>
        </w:rPr>
        <w:t>(</w:t>
      </w:r>
      <w:bookmarkEnd w:id="27"/>
      <w:r>
        <w:rPr>
          <w:rStyle w:val="scinsert"/>
        </w:rPr>
        <w:t>2) complete an alcohol server training course pursuant to Title 61, Chapter 3;</w:t>
      </w:r>
    </w:p>
    <w:p w:rsidR="00E26B6E" w:rsidP="00E26B6E" w:rsidRDefault="00E26B6E" w14:paraId="42E89CC8" w14:textId="2E349CAF">
      <w:pPr>
        <w:pStyle w:val="sccodifiedsection"/>
      </w:pPr>
      <w:r>
        <w:rPr>
          <w:rStyle w:val="scinsert"/>
        </w:rPr>
        <w:tab/>
      </w:r>
      <w:r>
        <w:rPr>
          <w:rStyle w:val="scinsert"/>
        </w:rPr>
        <w:tab/>
      </w:r>
      <w:bookmarkStart w:name="ss_T61C2N145S3_lv2_f0fe79782" w:id="28"/>
      <w:r>
        <w:rPr>
          <w:rStyle w:val="scinsert"/>
        </w:rPr>
        <w:t>(</w:t>
      </w:r>
      <w:bookmarkEnd w:id="28"/>
      <w:r>
        <w:rPr>
          <w:rStyle w:val="scinsert"/>
        </w:rPr>
        <w:t>3) ha</w:t>
      </w:r>
      <w:r w:rsidR="00FF716E">
        <w:rPr>
          <w:rStyle w:val="scinsert"/>
        </w:rPr>
        <w:t>ve</w:t>
      </w:r>
      <w:r>
        <w:rPr>
          <w:rStyle w:val="scinsert"/>
        </w:rPr>
        <w:t xml:space="preserve"> less than forty percent of its total sales deriving from alcohol sales; or</w:t>
      </w:r>
    </w:p>
    <w:p w:rsidR="00E26B6E" w:rsidP="00E26B6E" w:rsidRDefault="00E26B6E" w14:paraId="70D38277" w14:textId="370BFC69">
      <w:pPr>
        <w:pStyle w:val="sccodifiedsection"/>
      </w:pPr>
      <w:r>
        <w:rPr>
          <w:rStyle w:val="scinsert"/>
        </w:rPr>
        <w:tab/>
      </w:r>
      <w:r>
        <w:rPr>
          <w:rStyle w:val="scinsert"/>
        </w:rPr>
        <w:tab/>
      </w:r>
      <w:bookmarkStart w:name="ss_T61C2N145S4_lv2_bad65cda0" w:id="29"/>
      <w:r>
        <w:rPr>
          <w:rStyle w:val="scinsert"/>
        </w:rPr>
        <w:t>(</w:t>
      </w:r>
      <w:bookmarkEnd w:id="29"/>
      <w:r>
        <w:rPr>
          <w:rStyle w:val="scinsert"/>
        </w:rPr>
        <w:t xml:space="preserve">4) </w:t>
      </w:r>
      <w:r w:rsidR="00FF716E">
        <w:rPr>
          <w:rStyle w:val="scinsert"/>
        </w:rPr>
        <w:t xml:space="preserve">are </w:t>
      </w:r>
      <w:r>
        <w:rPr>
          <w:rStyle w:val="scinsert"/>
        </w:rPr>
        <w:t>a nonprofit organization which is exempt from taxation pursuant to Section 501(c) of Title 26 of United States Code, as amended, or the entity is engaging in a single event for which a Beer and Wine Special Event License or Liquor Special Event Permit is obtained.</w:t>
      </w:r>
    </w:p>
    <w:p w:rsidR="00E26B6E" w:rsidP="00E26B6E" w:rsidRDefault="00E26B6E" w14:paraId="7D40F8F3" w14:textId="4AC03574">
      <w:pPr>
        <w:pStyle w:val="sccodifiedsection"/>
      </w:pPr>
      <w:r>
        <w:rPr>
          <w:rStyle w:val="scinsert"/>
        </w:rPr>
        <w:tab/>
      </w:r>
      <w:r>
        <w:rPr>
          <w:rStyle w:val="scinsert"/>
        </w:rPr>
        <w:tab/>
      </w:r>
      <w:bookmarkStart w:name="ss_T61C2N145S5_lv2_e627b8d68" w:id="30"/>
      <w:r>
        <w:rPr>
          <w:rStyle w:val="scinsert"/>
        </w:rPr>
        <w:t>(</w:t>
      </w:r>
      <w:bookmarkEnd w:id="30"/>
      <w:r>
        <w:rPr>
          <w:rStyle w:val="scinsert"/>
        </w:rPr>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00E26B6E" w:rsidP="00E26B6E" w:rsidRDefault="00E26B6E" w14:paraId="409B8DDE" w14:textId="77777777">
      <w:pPr>
        <w:pStyle w:val="sccodifiedsection"/>
      </w:pPr>
      <w:r>
        <w:rPr>
          <w:rStyle w:val="scinsert"/>
        </w:rPr>
        <w:tab/>
      </w:r>
      <w:r>
        <w:rPr>
          <w:rStyle w:val="scinsert"/>
        </w:rPr>
        <w:tab/>
      </w:r>
      <w:bookmarkStart w:name="ss_T61C2N145S6_lv2_5362dbe80" w:id="31"/>
      <w:r>
        <w:rPr>
          <w:rStyle w:val="scinsert"/>
        </w:rPr>
        <w:t>(</w:t>
      </w:r>
      <w:bookmarkEnd w:id="31"/>
      <w:r>
        <w:rPr>
          <w:rStyle w:val="scinsert"/>
        </w:rPr>
        <w:t>6) Insurers must establish liquor liability mitigation measures and offer premium discounts for compliance therewith that reduce the risk to the general public associated with the service of on‑premises consumption of alcohol.</w:t>
      </w:r>
    </w:p>
    <w:p w:rsidR="00E26B6E" w:rsidP="00E26B6E" w:rsidRDefault="00E26B6E" w14:paraId="0C062348" w14:textId="10CF7E43">
      <w:pPr>
        <w:pStyle w:val="sccodifiedsection"/>
      </w:pPr>
      <w:r>
        <w:rPr>
          <w:rStyle w:val="scinsert"/>
        </w:rPr>
        <w:tab/>
      </w:r>
      <w:bookmarkStart w:name="ss_T61C2N145SF_lv1_98d5bb082" w:id="32"/>
      <w:r>
        <w:rPr>
          <w:rStyle w:val="scinsert"/>
        </w:rPr>
        <w:t>(</w:t>
      </w:r>
      <w:bookmarkEnd w:id="32"/>
      <w:r>
        <w:rPr>
          <w:rStyle w:val="scinsert"/>
        </w:rPr>
        <w:t>F) For purposes of this section, the calculation of total sales shall include sales of alcohol sold for on</w:t>
      </w:r>
      <w:r w:rsidR="009818DA">
        <w:rPr>
          <w:rStyle w:val="scinsert"/>
        </w:rPr>
        <w:t>-</w:t>
      </w:r>
      <w:r>
        <w:rPr>
          <w:rStyle w:val="scinsert"/>
        </w:rPr>
        <w:t>premises consumption and all food and nonalcoholic beverages sold on the premises where the alcohol is sold, including food and nonalcoholic beverages sold by third</w:t>
      </w:r>
      <w:r w:rsidR="005933BB">
        <w:rPr>
          <w:rStyle w:val="scinsert"/>
        </w:rPr>
        <w:t>‑</w:t>
      </w:r>
      <w:r>
        <w:rPr>
          <w:rStyle w:val="scinsert"/>
        </w:rPr>
        <w:t>party vendors.</w:t>
      </w:r>
    </w:p>
    <w:p w:rsidR="00E26B6E" w:rsidP="00E26B6E" w:rsidRDefault="00E26B6E" w14:paraId="7AD268ED" w14:textId="77777777">
      <w:pPr>
        <w:pStyle w:val="scemptyline"/>
      </w:pPr>
    </w:p>
    <w:p w:rsidR="00F57B87" w:rsidP="00F57B87" w:rsidRDefault="00E26B6E" w14:paraId="0E9C8BA1" w14:textId="77777777">
      <w:pPr>
        <w:pStyle w:val="scdirectionallanguage"/>
      </w:pPr>
      <w:bookmarkStart w:name="bs_num_4_c39ce4119" w:id="33"/>
      <w:r>
        <w:t>S</w:t>
      </w:r>
      <w:bookmarkEnd w:id="33"/>
      <w:r>
        <w:t>ECTION 4.</w:t>
      </w:r>
      <w:r>
        <w:tab/>
      </w:r>
      <w:bookmarkStart w:name="dl_90f44ac59" w:id="34"/>
      <w:r w:rsidR="00F57B87">
        <w:t>T</w:t>
      </w:r>
      <w:bookmarkEnd w:id="34"/>
      <w:r w:rsidR="00F57B87">
        <w:t>itle 61 of the S.C. Code is amended by adding:</w:t>
      </w:r>
    </w:p>
    <w:p w:rsidR="00F57B87" w:rsidP="00F57B87" w:rsidRDefault="00F57B87" w14:paraId="2F91FDB9" w14:textId="77777777">
      <w:pPr>
        <w:pStyle w:val="scnewcodesection"/>
      </w:pPr>
    </w:p>
    <w:p w:rsidR="00F57B87" w:rsidP="00F57B87" w:rsidRDefault="00F57B87" w14:paraId="4AB7D04C" w14:textId="77777777">
      <w:pPr>
        <w:pStyle w:val="scnewcodesection"/>
        <w:jc w:val="center"/>
      </w:pPr>
      <w:bookmarkStart w:name="up_bf1f251ae" w:id="35"/>
      <w:r>
        <w:t>C</w:t>
      </w:r>
      <w:bookmarkEnd w:id="35"/>
      <w:r>
        <w:t>HAPTER 3</w:t>
      </w:r>
    </w:p>
    <w:p w:rsidR="00F57B87" w:rsidP="00F57B87" w:rsidRDefault="00F57B87" w14:paraId="1B4401CC" w14:textId="77777777">
      <w:pPr>
        <w:pStyle w:val="scnewcodesection"/>
        <w:jc w:val="center"/>
      </w:pPr>
    </w:p>
    <w:p w:rsidR="00F57B87" w:rsidP="00F57B87" w:rsidRDefault="00B77CD3" w14:paraId="31616B2E" w14:textId="3E7708BD">
      <w:pPr>
        <w:pStyle w:val="scnewcodesection"/>
        <w:jc w:val="center"/>
      </w:pPr>
      <w:bookmarkStart w:name="up_7db0ecec2" w:id="36"/>
      <w:r>
        <w:t>A</w:t>
      </w:r>
      <w:bookmarkEnd w:id="36"/>
      <w:r>
        <w:t>lcohol Server Training</w:t>
      </w:r>
    </w:p>
    <w:p w:rsidR="00F57B87" w:rsidP="00F57B87" w:rsidRDefault="00F57B87" w14:paraId="64856CD6" w14:textId="77777777">
      <w:pPr>
        <w:pStyle w:val="scnewcodesection"/>
        <w:jc w:val="center"/>
      </w:pPr>
    </w:p>
    <w:p w:rsidR="00B77CD3" w:rsidP="00B77CD3" w:rsidRDefault="00F57B87" w14:paraId="3AD3FC01" w14:textId="77777777">
      <w:pPr>
        <w:pStyle w:val="scnewcodesection"/>
      </w:pPr>
      <w:r>
        <w:tab/>
      </w:r>
      <w:bookmarkStart w:name="ns_T61C3N100_5d4441b96" w:id="37"/>
      <w:r>
        <w:t>S</w:t>
      </w:r>
      <w:bookmarkEnd w:id="37"/>
      <w:r>
        <w:t>ection 61‑3‑100.</w:t>
      </w:r>
      <w:r>
        <w:tab/>
      </w:r>
      <w:bookmarkStart w:name="up_97d4d32b5" w:id="38"/>
      <w:r w:rsidR="00B77CD3">
        <w:t>F</w:t>
      </w:r>
      <w:bookmarkEnd w:id="38"/>
      <w:r w:rsidR="00B77CD3">
        <w:t>or the purposes of this chapter, the following definitions apply:</w:t>
      </w:r>
    </w:p>
    <w:p w:rsidR="00B77CD3" w:rsidP="00B77CD3" w:rsidRDefault="00B77CD3" w14:paraId="717790FF" w14:textId="7EBFE89D">
      <w:pPr>
        <w:pStyle w:val="scnewcodesection"/>
      </w:pPr>
      <w:r>
        <w:lastRenderedPageBreak/>
        <w:tab/>
      </w:r>
      <w:bookmarkStart w:name="ss_T61C3N100S1_lv1_d46e64683" w:id="39"/>
      <w:r>
        <w:t>(</w:t>
      </w:r>
      <w:bookmarkEnd w:id="39"/>
      <w:r>
        <w:t xml:space="preserve">1) </w:t>
      </w:r>
      <w:r w:rsidR="00DF01E9">
        <w:t>“</w:t>
      </w:r>
      <w:r>
        <w:t>Alcohol</w:t>
      </w:r>
      <w:r w:rsidR="00DF01E9">
        <w:t>”</w:t>
      </w:r>
      <w:r>
        <w:t xml:space="preserve"> means beer, wine, alcoholic liquors, or any other type of alcoholic beverage that contains any amount of alcohol and is used as a beverage for human consumption.</w:t>
      </w:r>
    </w:p>
    <w:p w:rsidR="00B77CD3" w:rsidP="00B77CD3" w:rsidRDefault="00B77CD3" w14:paraId="1302704A" w14:textId="3A1E0B37">
      <w:pPr>
        <w:pStyle w:val="scnewcodesection"/>
      </w:pPr>
      <w:r>
        <w:tab/>
      </w:r>
      <w:bookmarkStart w:name="ss_T61C3N100S2_lv1_1ce6a3bb7" w:id="40"/>
      <w:r>
        <w:t>(</w:t>
      </w:r>
      <w:bookmarkEnd w:id="40"/>
      <w:r>
        <w:t xml:space="preserve">2) </w:t>
      </w:r>
      <w:r w:rsidR="00DF01E9">
        <w:t>“</w:t>
      </w:r>
      <w:r>
        <w:t>Alcohol server</w:t>
      </w:r>
      <w:r w:rsidR="00DF01E9">
        <w:t>”</w:t>
      </w:r>
      <w:r>
        <w:t xml:space="preserve"> means an individual who sells, serves, transfers, or dispenses alcohol for on‑premises consumption at permitted or licensed premises and may include a permittee, licensee, manager, or other employee of a permittee or licensee. </w:t>
      </w:r>
      <w:r w:rsidR="00DF01E9">
        <w:t>“</w:t>
      </w:r>
      <w:r>
        <w:t>Alcohol server</w:t>
      </w:r>
      <w:r w:rsidR="00DF01E9">
        <w:t>”</w:t>
      </w:r>
      <w:r>
        <w:t xml:space="preserve">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B77CD3" w:rsidP="00B77CD3" w:rsidRDefault="00B77CD3" w14:paraId="5F9A7EDA" w14:textId="14079A1C">
      <w:pPr>
        <w:pStyle w:val="scnewcodesection"/>
      </w:pPr>
      <w:r>
        <w:tab/>
      </w:r>
      <w:bookmarkStart w:name="ss_T61C3N100S3_lv1_df0d27e3a" w:id="41"/>
      <w:r>
        <w:t>(</w:t>
      </w:r>
      <w:bookmarkEnd w:id="41"/>
      <w:r>
        <w:t xml:space="preserve">3) </w:t>
      </w:r>
      <w:r w:rsidR="00DF01E9">
        <w:t>“</w:t>
      </w:r>
      <w:r>
        <w:t>Alcohol server certificate</w:t>
      </w:r>
      <w:r w:rsidR="00DF01E9">
        <w:t>”</w:t>
      </w:r>
      <w:r>
        <w:t xml:space="preserve"> means an authorization issued by the department for an individual to be employed or engaged as an alcohol server for on‑premises consumption.</w:t>
      </w:r>
    </w:p>
    <w:p w:rsidR="00B77CD3" w:rsidP="00B77CD3" w:rsidRDefault="00B77CD3" w14:paraId="45016556" w14:textId="3D04FECC">
      <w:pPr>
        <w:pStyle w:val="scnewcodesection"/>
      </w:pPr>
      <w:r>
        <w:tab/>
      </w:r>
      <w:bookmarkStart w:name="ss_T61C3N100S4_lv1_cef84030a" w:id="42"/>
      <w:r>
        <w:t>(</w:t>
      </w:r>
      <w:bookmarkEnd w:id="42"/>
      <w:r>
        <w:t xml:space="preserve">4) </w:t>
      </w:r>
      <w:r w:rsidR="00DF01E9">
        <w:t>“</w:t>
      </w:r>
      <w:r>
        <w:t>DAODAS</w:t>
      </w:r>
      <w:r w:rsidR="00DF01E9">
        <w:t>”</w:t>
      </w:r>
      <w:r>
        <w:t xml:space="preserve"> means the South Carolina Department of Alcohol and Other Drug Abuse Services.</w:t>
      </w:r>
    </w:p>
    <w:p w:rsidR="00B77CD3" w:rsidP="00B77CD3" w:rsidRDefault="00B77CD3" w14:paraId="61995C8C" w14:textId="3FB6F5FC">
      <w:pPr>
        <w:pStyle w:val="scnewcodesection"/>
      </w:pPr>
      <w:r>
        <w:tab/>
      </w:r>
      <w:bookmarkStart w:name="ss_T61C3N100S5_lv1_4da0d807a" w:id="43"/>
      <w:r>
        <w:t>(</w:t>
      </w:r>
      <w:bookmarkEnd w:id="43"/>
      <w:r>
        <w:t xml:space="preserve">5) </w:t>
      </w:r>
      <w:r w:rsidR="00DF01E9">
        <w:t>“</w:t>
      </w:r>
      <w:r>
        <w:t>Department</w:t>
      </w:r>
      <w:r w:rsidR="00DF01E9">
        <w:t>”</w:t>
      </w:r>
      <w:r>
        <w:t xml:space="preserve"> means the South Carolina Department of Revenue.</w:t>
      </w:r>
    </w:p>
    <w:p w:rsidR="00B77CD3" w:rsidP="00B77CD3" w:rsidRDefault="00B77CD3" w14:paraId="53804B90" w14:textId="0343389F">
      <w:pPr>
        <w:pStyle w:val="scnewcodesection"/>
      </w:pPr>
      <w:r>
        <w:tab/>
      </w:r>
      <w:bookmarkStart w:name="ss_T61C3N100S6_lv1_c02c842cc" w:id="44"/>
      <w:r>
        <w:t>(</w:t>
      </w:r>
      <w:bookmarkEnd w:id="44"/>
      <w:r>
        <w:t xml:space="preserve">6) </w:t>
      </w:r>
      <w:r w:rsidR="00DF01E9">
        <w:t>“</w:t>
      </w:r>
      <w:r>
        <w:t>Division</w:t>
      </w:r>
      <w:r w:rsidR="00DF01E9">
        <w:t>”</w:t>
      </w:r>
      <w:r>
        <w:t xml:space="preserve"> means the South Carolina Law Enforcement Division.</w:t>
      </w:r>
    </w:p>
    <w:p w:rsidR="00B77CD3" w:rsidP="00B77CD3" w:rsidRDefault="00B77CD3" w14:paraId="7BDFB1F2" w14:textId="343C30BD">
      <w:pPr>
        <w:pStyle w:val="scnewcodesection"/>
      </w:pPr>
      <w:r>
        <w:tab/>
      </w:r>
      <w:bookmarkStart w:name="ss_T61C3N100S7_lv1_8a2d719e3" w:id="45"/>
      <w:r>
        <w:t>(</w:t>
      </w:r>
      <w:bookmarkEnd w:id="45"/>
      <w:r>
        <w:t xml:space="preserve">7) </w:t>
      </w:r>
      <w:r w:rsidR="00DF01E9">
        <w:t>“</w:t>
      </w:r>
      <w:r>
        <w:t>Employee</w:t>
      </w:r>
      <w:r w:rsidR="00DF01E9">
        <w:t>”</w:t>
      </w:r>
      <w:r>
        <w:t xml:space="preserve"> means a person who is employed  by a permittee or a licensee.</w:t>
      </w:r>
    </w:p>
    <w:p w:rsidR="00B77CD3" w:rsidP="00B77CD3" w:rsidRDefault="00B77CD3" w14:paraId="4FBA7A90" w14:textId="682D4749">
      <w:pPr>
        <w:pStyle w:val="scnewcodesection"/>
      </w:pPr>
      <w:r>
        <w:tab/>
      </w:r>
      <w:bookmarkStart w:name="ss_T61C3N100S8_lv1_50c07874d" w:id="46"/>
      <w:r>
        <w:t>(</w:t>
      </w:r>
      <w:bookmarkEnd w:id="46"/>
      <w:r>
        <w:t xml:space="preserve">8) </w:t>
      </w:r>
      <w:r w:rsidR="00DF01E9">
        <w:t>“</w:t>
      </w:r>
      <w:r>
        <w:t>Licensee</w:t>
      </w:r>
      <w:r w:rsidR="00DF01E9">
        <w:t>”</w:t>
      </w:r>
      <w:r>
        <w:t xml:space="preserve"> means a person issued a license by the department pursuant to Title 61 to sell, serve, transfer, or dispense alcoholic liquors or alcoholic liquor by the drink for on‑premises consumption.</w:t>
      </w:r>
    </w:p>
    <w:p w:rsidR="00B77CD3" w:rsidP="00B77CD3" w:rsidRDefault="00B77CD3" w14:paraId="3FFCC4A6" w14:textId="4AC8AD41">
      <w:pPr>
        <w:pStyle w:val="scnewcodesection"/>
      </w:pPr>
      <w:r>
        <w:tab/>
      </w:r>
      <w:bookmarkStart w:name="ss_T61C3N100S9_lv1_f0ef6329d" w:id="47"/>
      <w:r>
        <w:t>(</w:t>
      </w:r>
      <w:bookmarkEnd w:id="47"/>
      <w:r>
        <w:t xml:space="preserve">9) </w:t>
      </w:r>
      <w:r w:rsidR="00DF01E9">
        <w:t>“</w:t>
      </w:r>
      <w:r>
        <w:t>Manager</w:t>
      </w:r>
      <w:r w:rsidR="00DF01E9">
        <w:t>”</w:t>
      </w:r>
      <w:r>
        <w:t xml:space="preserve"> means an individual employed by a permittee or licensee who manages, directs, or controls the sale, service, transfer, or dispensing of alcoholic beverages for on‑premises consumption at the permitted or licensed premises.</w:t>
      </w:r>
    </w:p>
    <w:p w:rsidR="00B77CD3" w:rsidP="00B77CD3" w:rsidRDefault="00B77CD3" w14:paraId="5F10E214" w14:textId="1B8DD5DF">
      <w:pPr>
        <w:pStyle w:val="scnewcodesection"/>
      </w:pPr>
      <w:r>
        <w:tab/>
      </w:r>
      <w:bookmarkStart w:name="ss_T61C3N100S10_lv1_74d840424" w:id="48"/>
      <w:r>
        <w:t>(</w:t>
      </w:r>
      <w:bookmarkEnd w:id="48"/>
      <w:r>
        <w:t xml:space="preserve">10) </w:t>
      </w:r>
      <w:r w:rsidR="00DF01E9">
        <w:t>“</w:t>
      </w:r>
      <w:r>
        <w:t>Permittee</w:t>
      </w:r>
      <w:r w:rsidR="00DF01E9">
        <w:t>”</w:t>
      </w:r>
      <w:r>
        <w:t xml:space="preserve"> means a person issued a permit by the department pursuant to Title 61 to sell, serve, transfer, or dispense beer, wine, ale, porter, or other malted beverages for on‑premises consumption.</w:t>
      </w:r>
    </w:p>
    <w:p w:rsidR="00B77CD3" w:rsidP="00B77CD3" w:rsidRDefault="00B77CD3" w14:paraId="25BE07F0" w14:textId="70429240">
      <w:pPr>
        <w:pStyle w:val="scnewcodesection"/>
      </w:pPr>
      <w:r>
        <w:tab/>
      </w:r>
      <w:bookmarkStart w:name="ss_T61C3N100S11_lv1_cc43cb807" w:id="49"/>
      <w:r>
        <w:t>(</w:t>
      </w:r>
      <w:bookmarkEnd w:id="49"/>
      <w:r>
        <w:t xml:space="preserve">11) </w:t>
      </w:r>
      <w:r w:rsidR="00DF01E9">
        <w:t>“</w:t>
      </w:r>
      <w:r>
        <w:t>Program</w:t>
      </w:r>
      <w:r w:rsidR="00DF01E9">
        <w:t>”</w:t>
      </w:r>
      <w:r>
        <w:t xml:space="preserve"> means an alcohol server training and education course and examination approved by the department with input from DAODAS and the division that is administered by authorized providers.</w:t>
      </w:r>
    </w:p>
    <w:p w:rsidR="00F57B87" w:rsidP="00B77CD3" w:rsidRDefault="00B77CD3" w14:paraId="38CEAE9D" w14:textId="645C825F">
      <w:pPr>
        <w:pStyle w:val="scnewcodesection"/>
      </w:pPr>
      <w:r>
        <w:tab/>
      </w:r>
      <w:bookmarkStart w:name="ss_T61C3N100S12_lv1_3a6ab0563" w:id="50"/>
      <w:r>
        <w:t>(</w:t>
      </w:r>
      <w:bookmarkEnd w:id="50"/>
      <w:r>
        <w:t xml:space="preserve">12) </w:t>
      </w:r>
      <w:r w:rsidR="00DF01E9">
        <w:t>“</w:t>
      </w:r>
      <w:r>
        <w:t>Provider</w:t>
      </w:r>
      <w:r w:rsidR="00DF01E9">
        <w:t>”</w:t>
      </w:r>
      <w:r>
        <w:t xml:space="preserve"> means an individual, partnership, corporation, or other legal entity authorized by the department that offers and administers a program.</w:t>
      </w:r>
    </w:p>
    <w:p w:rsidR="00F57B87" w:rsidP="00F57B87" w:rsidRDefault="00F57B87" w14:paraId="5DFABCB9" w14:textId="77777777">
      <w:pPr>
        <w:pStyle w:val="scnewcodesection"/>
      </w:pPr>
    </w:p>
    <w:p w:rsidR="00B77CD3" w:rsidP="00C575B6" w:rsidRDefault="00F57B87" w14:paraId="727D4765" w14:textId="042696F5">
      <w:pPr>
        <w:pStyle w:val="scnewcodesection"/>
      </w:pPr>
      <w:r>
        <w:tab/>
      </w:r>
      <w:bookmarkStart w:name="ns_T61C3N110_6e0339899" w:id="51"/>
      <w:r>
        <w:t>S</w:t>
      </w:r>
      <w:bookmarkEnd w:id="51"/>
      <w:r>
        <w:t>ection 61</w:t>
      </w:r>
      <w:r>
        <w:rPr>
          <w:rFonts w:ascii="Cambria Math" w:hAnsi="Cambria Math" w:cs="Cambria Math"/>
        </w:rPr>
        <w:t>‑</w:t>
      </w:r>
      <w:r>
        <w:t>3</w:t>
      </w:r>
      <w:r>
        <w:rPr>
          <w:rFonts w:ascii="Cambria Math" w:hAnsi="Cambria Math" w:cs="Cambria Math"/>
        </w:rPr>
        <w:t>‑</w:t>
      </w:r>
      <w:r>
        <w:t>110.</w:t>
      </w:r>
      <w:r>
        <w:tab/>
      </w:r>
      <w:bookmarkStart w:name="ss_T61C3N110SA_lv1_584e8a5e0" w:id="52"/>
      <w:r w:rsidR="00B77CD3">
        <w:t>(</w:t>
      </w:r>
      <w:bookmarkEnd w:id="52"/>
      <w:r w:rsidR="00B77CD3">
        <w:t xml:space="preserve">A) An entity may not qualify for the liquor liability mitigation program pursuant to Section 61‑2‑145(E)(2) unless all employees who are employed as an alcohol server or a manager on permitted or licensed premises obtain, within </w:t>
      </w:r>
      <w:r w:rsidR="00C575B6">
        <w:t>sixty</w:t>
      </w:r>
      <w:r w:rsidR="00B77CD3">
        <w:t xml:space="preserve">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w:t>
      </w:r>
      <w:r w:rsidR="00C575B6">
        <w:t xml:space="preserve">consume alcohol or </w:t>
      </w:r>
      <w:r w:rsidR="00B77CD3">
        <w:t xml:space="preserve">be </w:t>
      </w:r>
      <w:r w:rsidR="00B77CD3">
        <w:lastRenderedPageBreak/>
        <w:t>mentally or physically impaired by alcohol, drugs, or controlled substances while serving alcohol.</w:t>
      </w:r>
    </w:p>
    <w:p w:rsidR="00B77CD3" w:rsidP="00B77CD3" w:rsidRDefault="00B77CD3" w14:paraId="4B28E67A" w14:textId="77777777">
      <w:pPr>
        <w:pStyle w:val="scnewcodesection"/>
      </w:pPr>
      <w:r>
        <w:tab/>
      </w:r>
      <w:bookmarkStart w:name="ss_T61C3N110SB_lv1_0c90053b9" w:id="53"/>
      <w:r>
        <w:t>(</w:t>
      </w:r>
      <w:bookmarkEnd w:id="53"/>
      <w:r>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F57B87" w:rsidP="00C575B6" w:rsidRDefault="00B77CD3" w14:paraId="69469560" w14:textId="5779F5BE">
      <w:pPr>
        <w:pStyle w:val="scnewcodesection"/>
      </w:pPr>
      <w:r>
        <w:tab/>
      </w:r>
      <w:bookmarkStart w:name="ss_T61C3N110SC_lv1_515d98666" w:id="54"/>
      <w:r>
        <w:t>(</w:t>
      </w:r>
      <w:bookmarkEnd w:id="54"/>
      <w:r>
        <w:t xml:space="preserve">C) Failure to produce a copy of an alcohol server certificate when an alcohol server has been employed for </w:t>
      </w:r>
      <w:r w:rsidR="00C575B6">
        <w:t>sixty</w:t>
      </w:r>
      <w:r>
        <w:t xml:space="preserve"> calendar days subjects the permittee or licensee to noncompliance with Section 61</w:t>
      </w:r>
      <w:r>
        <w:rPr>
          <w:rFonts w:ascii="Cambria Math" w:hAnsi="Cambria Math" w:cs="Cambria Math"/>
        </w:rPr>
        <w:t>‑</w:t>
      </w:r>
      <w:r>
        <w:t>2</w:t>
      </w:r>
      <w:r>
        <w:rPr>
          <w:rFonts w:ascii="Cambria Math" w:hAnsi="Cambria Math" w:cs="Cambria Math"/>
        </w:rPr>
        <w:t>‑</w:t>
      </w:r>
      <w:r>
        <w:t>145(E).</w:t>
      </w:r>
    </w:p>
    <w:p w:rsidR="00F57B87" w:rsidP="00F57B87" w:rsidRDefault="00F57B87" w14:paraId="6FC5771D" w14:textId="77777777">
      <w:pPr>
        <w:pStyle w:val="scnewcodesection"/>
      </w:pPr>
    </w:p>
    <w:p w:rsidR="00B77CD3" w:rsidP="00B77CD3" w:rsidRDefault="00F57B87" w14:paraId="15F0E0C8" w14:textId="1DA5E78A">
      <w:pPr>
        <w:pStyle w:val="scnewcodesection"/>
      </w:pPr>
      <w:r>
        <w:tab/>
      </w:r>
      <w:bookmarkStart w:name="ns_T61C3N120_702166229" w:id="55"/>
      <w:r>
        <w:t>S</w:t>
      </w:r>
      <w:bookmarkEnd w:id="55"/>
      <w:r>
        <w:t>ection 61‑3‑120.</w:t>
      </w:r>
      <w:r>
        <w:tab/>
      </w:r>
      <w:bookmarkStart w:name="ss_T61C3N120SA_lv1_16662e462" w:id="56"/>
      <w:r w:rsidR="00B77CD3">
        <w:t>(</w:t>
      </w:r>
      <w:bookmarkEnd w:id="56"/>
      <w:r w:rsidR="00B77CD3">
        <w:t>A)(1) The department, in collaboration with DAODAS and the division, is authorized to approve alcohol server training programs, based on best</w:t>
      </w:r>
      <w:r w:rsidR="005933BB">
        <w:t>‑</w:t>
      </w:r>
      <w:r w:rsidR="00B77CD3">
        <w:t>evidence practice standards, offered by providers. A program that has not received approval within sixty days from submission shall be considered denied. A provider may appeal denial pursuant to Section 61‑2‑260 and the South Carolina Administrative Procedures Act.</w:t>
      </w:r>
    </w:p>
    <w:p w:rsidR="00B77CD3" w:rsidP="00B77CD3" w:rsidRDefault="00B77CD3" w14:paraId="54EC1E44" w14:textId="77777777">
      <w:pPr>
        <w:pStyle w:val="scnewcodesection"/>
      </w:pPr>
      <w:r>
        <w:tab/>
      </w:r>
      <w:r>
        <w:tab/>
      </w:r>
      <w:bookmarkStart w:name="ss_T61C3N120S2_lv2_ba906ca65" w:id="57"/>
      <w:r>
        <w:t>(</w:t>
      </w:r>
      <w:bookmarkEnd w:id="57"/>
      <w:r>
        <w:t>2) A provider must provide alcohol server training programs to all applicable individuals free of charge.</w:t>
      </w:r>
    </w:p>
    <w:p w:rsidR="00B77CD3" w:rsidP="00B77CD3" w:rsidRDefault="00B77CD3" w14:paraId="0151E6BB" w14:textId="77777777">
      <w:pPr>
        <w:pStyle w:val="scnewcodesection"/>
      </w:pPr>
      <w:r>
        <w:tab/>
      </w:r>
      <w:bookmarkStart w:name="ss_T61C3N120SB_lv1_a0b1a9fea" w:id="58"/>
      <w:r>
        <w:t>(</w:t>
      </w:r>
      <w:bookmarkEnd w:id="58"/>
      <w:r>
        <w:t>B) The curricula of each program must include the following subjects:</w:t>
      </w:r>
    </w:p>
    <w:p w:rsidR="00B77CD3" w:rsidP="00B77CD3" w:rsidRDefault="00B77CD3" w14:paraId="3E0D471C" w14:textId="77777777">
      <w:pPr>
        <w:pStyle w:val="scnewcodesection"/>
      </w:pPr>
      <w:r>
        <w:tab/>
      </w:r>
      <w:r>
        <w:tab/>
      </w:r>
      <w:bookmarkStart w:name="ss_T61C3N120S1_lv2_d5a23d856" w:id="59"/>
      <w:r>
        <w:t>(</w:t>
      </w:r>
      <w:bookmarkEnd w:id="59"/>
      <w:r>
        <w:t>1) state laws and regulations pertaining to:</w:t>
      </w:r>
    </w:p>
    <w:p w:rsidR="00B77CD3" w:rsidP="00B77CD3" w:rsidRDefault="00B77CD3" w14:paraId="1E6DD956" w14:textId="77777777">
      <w:pPr>
        <w:pStyle w:val="scnewcodesection"/>
      </w:pPr>
      <w:r>
        <w:tab/>
      </w:r>
      <w:r>
        <w:tab/>
      </w:r>
      <w:r>
        <w:tab/>
      </w:r>
      <w:bookmarkStart w:name="ss_T61C3N120Sa_lv3_64ebd1c63" w:id="60"/>
      <w:r>
        <w:t>(</w:t>
      </w:r>
      <w:bookmarkEnd w:id="60"/>
      <w:r>
        <w:t>a) the sale and service of alcoholic beverages;</w:t>
      </w:r>
    </w:p>
    <w:p w:rsidR="00B77CD3" w:rsidP="00B77CD3" w:rsidRDefault="00B77CD3" w14:paraId="77378737" w14:textId="77777777">
      <w:pPr>
        <w:pStyle w:val="scnewcodesection"/>
      </w:pPr>
      <w:r>
        <w:tab/>
      </w:r>
      <w:r>
        <w:tab/>
      </w:r>
      <w:r>
        <w:tab/>
      </w:r>
      <w:bookmarkStart w:name="ss_T61C3N120Sb_lv3_3b71ca581" w:id="61"/>
      <w:r>
        <w:t>(</w:t>
      </w:r>
      <w:bookmarkEnd w:id="61"/>
      <w:r>
        <w:t>b) the permitting and licensing of sellers of alcoholic beverages;</w:t>
      </w:r>
    </w:p>
    <w:p w:rsidR="00B77CD3" w:rsidP="00B77CD3" w:rsidRDefault="00B77CD3" w14:paraId="284B340E" w14:textId="77777777">
      <w:pPr>
        <w:pStyle w:val="scnewcodesection"/>
      </w:pPr>
      <w:r>
        <w:tab/>
      </w:r>
      <w:r>
        <w:tab/>
      </w:r>
      <w:r>
        <w:tab/>
      </w:r>
      <w:bookmarkStart w:name="ss_T61C3N120Sc_lv3_7fa20e5f2" w:id="62"/>
      <w:r>
        <w:t>(</w:t>
      </w:r>
      <w:bookmarkEnd w:id="62"/>
      <w:r>
        <w:t>c) impaired driving or driving under the influence of alcohol or drugs;</w:t>
      </w:r>
    </w:p>
    <w:p w:rsidR="00B77CD3" w:rsidP="00B77CD3" w:rsidRDefault="00B77CD3" w14:paraId="6818C64A" w14:textId="77777777">
      <w:pPr>
        <w:pStyle w:val="scnewcodesection"/>
      </w:pPr>
      <w:r>
        <w:tab/>
      </w:r>
      <w:r>
        <w:tab/>
      </w:r>
      <w:r>
        <w:tab/>
      </w:r>
      <w:bookmarkStart w:name="ss_T61C3N120Sd_lv3_8aa7c7cb4" w:id="63"/>
      <w:r>
        <w:t>(</w:t>
      </w:r>
      <w:bookmarkEnd w:id="63"/>
      <w:r>
        <w:t>d) liquor liability issues;</w:t>
      </w:r>
    </w:p>
    <w:p w:rsidR="00B77CD3" w:rsidP="00B77CD3" w:rsidRDefault="00B77CD3" w14:paraId="197BF07C" w14:textId="77777777">
      <w:pPr>
        <w:pStyle w:val="scnewcodesection"/>
      </w:pPr>
      <w:r>
        <w:tab/>
      </w:r>
      <w:r>
        <w:tab/>
      </w:r>
      <w:r>
        <w:tab/>
      </w:r>
      <w:bookmarkStart w:name="ss_T61C3N120Se_lv3_262b20a74" w:id="64"/>
      <w:r>
        <w:t>(</w:t>
      </w:r>
      <w:bookmarkEnd w:id="64"/>
      <w:r>
        <w:t>e) the carrying of concealed weapons by authorized permit holders into businesses selling and serving alcoholic beverages; and</w:t>
      </w:r>
    </w:p>
    <w:p w:rsidR="00B77CD3" w:rsidP="00B77CD3" w:rsidRDefault="00B77CD3" w14:paraId="42C5723B" w14:textId="77777777">
      <w:pPr>
        <w:pStyle w:val="scnewcodesection"/>
      </w:pPr>
      <w:r>
        <w:tab/>
      </w:r>
      <w:r>
        <w:tab/>
      </w:r>
      <w:r>
        <w:tab/>
      </w:r>
      <w:bookmarkStart w:name="ss_T61C3N120Sf_lv3_466749db0" w:id="65"/>
      <w:r>
        <w:t>(</w:t>
      </w:r>
      <w:bookmarkEnd w:id="65"/>
      <w:r>
        <w:t>f) life consequences, such as the loss of education scholarships, to minors relating to the unlawful use, transfer, or sale of alcoholic beverages;</w:t>
      </w:r>
    </w:p>
    <w:p w:rsidR="00B77CD3" w:rsidP="00B77CD3" w:rsidRDefault="00B77CD3" w14:paraId="2BBC0937" w14:textId="324E432D">
      <w:pPr>
        <w:pStyle w:val="scnewcodesection"/>
      </w:pPr>
      <w:r>
        <w:tab/>
      </w:r>
      <w:r>
        <w:tab/>
      </w:r>
      <w:bookmarkStart w:name="ss_T61C3N120S2_lv2_14cb6e892" w:id="66"/>
      <w:r>
        <w:t>(</w:t>
      </w:r>
      <w:bookmarkEnd w:id="66"/>
      <w:r>
        <w:t>2) the effect that alcohol has on the body and human behavior including, but not limited to, its effect on an individual</w:t>
      </w:r>
      <w:r w:rsidR="00DF0B44">
        <w:t>’</w:t>
      </w:r>
      <w:r>
        <w:t>s ability to operate a motor vehicle when intoxicated;</w:t>
      </w:r>
    </w:p>
    <w:p w:rsidR="00B77CD3" w:rsidP="00B77CD3" w:rsidRDefault="00B77CD3" w14:paraId="67BA5D44" w14:textId="77777777">
      <w:pPr>
        <w:pStyle w:val="scnewcodesection"/>
      </w:pPr>
      <w:r>
        <w:tab/>
      </w:r>
      <w:r>
        <w:tab/>
      </w:r>
      <w:bookmarkStart w:name="ss_T61C3N120S3_lv2_6543081b0" w:id="67"/>
      <w:r>
        <w:t>(</w:t>
      </w:r>
      <w:bookmarkEnd w:id="67"/>
      <w:r>
        <w:t>3) information on blood alcohol concentration and factors that change or alter blood alcohol concentration;</w:t>
      </w:r>
    </w:p>
    <w:p w:rsidR="00B77CD3" w:rsidP="00B77CD3" w:rsidRDefault="00B77CD3" w14:paraId="7398F52F" w14:textId="77777777">
      <w:pPr>
        <w:pStyle w:val="scnewcodesection"/>
      </w:pPr>
      <w:r>
        <w:tab/>
      </w:r>
      <w:r>
        <w:tab/>
      </w:r>
      <w:bookmarkStart w:name="ss_T61C3N120S4_lv2_1dd295752" w:id="68"/>
      <w:r>
        <w:t>(</w:t>
      </w:r>
      <w:bookmarkEnd w:id="68"/>
      <w:r>
        <w:t>4) the effect that alcohol has on an individual when taken in combination with commonly used prescription or nonprescription drugs or with illegal drugs;</w:t>
      </w:r>
    </w:p>
    <w:p w:rsidR="00B77CD3" w:rsidP="00B77CD3" w:rsidRDefault="00B77CD3" w14:paraId="4E02F31A" w14:textId="77777777">
      <w:pPr>
        <w:pStyle w:val="scnewcodesection"/>
      </w:pPr>
      <w:r>
        <w:tab/>
      </w:r>
      <w:r>
        <w:tab/>
      </w:r>
      <w:bookmarkStart w:name="ss_T61C3N120S5_lv2_a9463d502" w:id="69"/>
      <w:r>
        <w:t>(</w:t>
      </w:r>
      <w:bookmarkEnd w:id="69"/>
      <w:r>
        <w:t>5) information on recognizing the signs of intoxication and methods for preventing intoxication;</w:t>
      </w:r>
    </w:p>
    <w:p w:rsidR="00B77CD3" w:rsidP="00B77CD3" w:rsidRDefault="00B77CD3" w14:paraId="6234FCFE" w14:textId="77777777">
      <w:pPr>
        <w:pStyle w:val="scnewcodesection"/>
      </w:pPr>
      <w:r>
        <w:lastRenderedPageBreak/>
        <w:tab/>
      </w:r>
      <w:r>
        <w:tab/>
      </w:r>
      <w:bookmarkStart w:name="ss_T61C3N120S6_lv2_f6a4adb2e" w:id="70"/>
      <w:r>
        <w:t>(</w:t>
      </w:r>
      <w:bookmarkEnd w:id="70"/>
      <w:r>
        <w:t>6) methods of recognizing problem drinkers and techniques for intervening with and refusing to serve problem drinkers;</w:t>
      </w:r>
    </w:p>
    <w:p w:rsidR="00B77CD3" w:rsidP="00B77CD3" w:rsidRDefault="00B77CD3" w14:paraId="25DA803B" w14:textId="77777777">
      <w:pPr>
        <w:pStyle w:val="scnewcodesection"/>
      </w:pPr>
      <w:r>
        <w:tab/>
      </w:r>
      <w:r>
        <w:tab/>
      </w:r>
      <w:bookmarkStart w:name="ss_T61C3N120S7_lv2_4311c23d3" w:id="71"/>
      <w:r>
        <w:t>(</w:t>
      </w:r>
      <w:bookmarkEnd w:id="71"/>
      <w:r>
        <w:t>7) methods of identifying and refusing to serve or sell alcoholic beverages to individuals under twenty‑one years of age and intoxicated individuals;</w:t>
      </w:r>
    </w:p>
    <w:p w:rsidR="00B77CD3" w:rsidP="00B77CD3" w:rsidRDefault="00B77CD3" w14:paraId="4A7616BF" w14:textId="77777777">
      <w:pPr>
        <w:pStyle w:val="scnewcodesection"/>
      </w:pPr>
      <w:r>
        <w:tab/>
      </w:r>
      <w:r>
        <w:tab/>
      </w:r>
      <w:bookmarkStart w:name="ss_T61C3N120S8_lv2_17c13b449" w:id="72"/>
      <w:r>
        <w:t>(</w:t>
      </w:r>
      <w:bookmarkEnd w:id="72"/>
      <w:r>
        <w:t>8) methods for properly and effectively checking the identification of an individual, for identifying illegal identification, and for handling situations involving individuals who have provided illegal identification;</w:t>
      </w:r>
    </w:p>
    <w:p w:rsidR="00B77CD3" w:rsidP="00B77CD3" w:rsidRDefault="00B77CD3" w14:paraId="2F5389E2" w14:textId="77777777">
      <w:pPr>
        <w:pStyle w:val="scnewcodesection"/>
      </w:pPr>
      <w:r>
        <w:tab/>
      </w:r>
      <w:r>
        <w:tab/>
      </w:r>
      <w:bookmarkStart w:name="ss_T61C3N120S9_lv2_798b80811" w:id="73"/>
      <w:r>
        <w:t>(</w:t>
      </w:r>
      <w:bookmarkEnd w:id="73"/>
      <w:r>
        <w:t>9) South Carolina law enforcement information; and</w:t>
      </w:r>
    </w:p>
    <w:p w:rsidR="00B77CD3" w:rsidP="00B77CD3" w:rsidRDefault="00B77CD3" w14:paraId="32DD7D8B" w14:textId="77777777">
      <w:pPr>
        <w:pStyle w:val="scnewcodesection"/>
      </w:pPr>
      <w:r>
        <w:tab/>
      </w:r>
      <w:r>
        <w:tab/>
      </w:r>
      <w:bookmarkStart w:name="ss_T61C3N120S10_lv2_30236ad81" w:id="74"/>
      <w:r>
        <w:t>(</w:t>
      </w:r>
      <w:bookmarkEnd w:id="74"/>
      <w:r>
        <w:t>10) other topics related to alcohol server education and training designated by the department, in collaboration with DAODAS and the division, to be included.</w:t>
      </w:r>
    </w:p>
    <w:p w:rsidR="00B77CD3" w:rsidP="00B77CD3" w:rsidRDefault="00B77CD3" w14:paraId="7625FA2F" w14:textId="1BA981C5">
      <w:pPr>
        <w:pStyle w:val="scnewcodesection"/>
      </w:pPr>
      <w:r>
        <w:tab/>
      </w:r>
      <w:bookmarkStart w:name="ss_T61C3N120SC_lv1_54cba9027" w:id="75"/>
      <w:r>
        <w:t>(</w:t>
      </w:r>
      <w:bookmarkEnd w:id="75"/>
      <w:r>
        <w:t>C) The department shall approve only online</w:t>
      </w:r>
      <w:r w:rsidR="005933BB">
        <w:t>‑</w:t>
      </w:r>
      <w:r>
        <w:t>designed training programs that meet each of the following criteria:</w:t>
      </w:r>
    </w:p>
    <w:p w:rsidR="00B77CD3" w:rsidP="00B77CD3" w:rsidRDefault="00B77CD3" w14:paraId="29FBE239" w14:textId="77777777">
      <w:pPr>
        <w:pStyle w:val="scnewcodesection"/>
      </w:pPr>
      <w:r>
        <w:tab/>
      </w:r>
      <w:r>
        <w:tab/>
      </w:r>
      <w:bookmarkStart w:name="ss_T61C3N120S1_lv2_ecd051989" w:id="76"/>
      <w:r>
        <w:t>(</w:t>
      </w:r>
      <w:bookmarkEnd w:id="76"/>
      <w:r>
        <w:t>1) a program must cover the content specified in subsection (B);</w:t>
      </w:r>
    </w:p>
    <w:p w:rsidR="00B77CD3" w:rsidP="00B77CD3" w:rsidRDefault="00B77CD3" w14:paraId="3F227601" w14:textId="77777777">
      <w:pPr>
        <w:pStyle w:val="scnewcodesection"/>
      </w:pPr>
      <w:r>
        <w:tab/>
      </w:r>
      <w:r>
        <w:tab/>
      </w:r>
      <w:bookmarkStart w:name="ss_T61C3N120S2_lv2_92c805ada" w:id="77"/>
      <w:r>
        <w:t>(</w:t>
      </w:r>
      <w:bookmarkEnd w:id="77"/>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B77CD3" w:rsidP="00B77CD3" w:rsidRDefault="00B77CD3" w14:paraId="2815E147" w14:textId="77777777">
      <w:pPr>
        <w:pStyle w:val="scnewcodesection"/>
      </w:pPr>
      <w:r>
        <w:tab/>
      </w:r>
      <w:r>
        <w:tab/>
      </w:r>
      <w:bookmarkStart w:name="ss_T61C3N120S3_lv2_d8bc6fc4a" w:id="78"/>
      <w:r>
        <w:t>(</w:t>
      </w:r>
      <w:bookmarkEnd w:id="78"/>
      <w:r>
        <w:t>3) a program shall be offered online;</w:t>
      </w:r>
    </w:p>
    <w:p w:rsidR="00B77CD3" w:rsidP="00B77CD3" w:rsidRDefault="00B77CD3" w14:paraId="6A701D42" w14:textId="77777777">
      <w:pPr>
        <w:pStyle w:val="scnewcodesection"/>
      </w:pPr>
      <w:r>
        <w:tab/>
      </w:r>
      <w:r>
        <w:tab/>
      </w:r>
      <w:bookmarkStart w:name="ss_T61C3N120S4_lv2_3918c4bd2" w:id="79"/>
      <w:r>
        <w:t>(</w:t>
      </w:r>
      <w:bookmarkEnd w:id="79"/>
      <w:r>
        <w:t>4) online training must be at least four hours, be available in English and Spanish, and include a test;</w:t>
      </w:r>
    </w:p>
    <w:p w:rsidR="00B77CD3" w:rsidP="00B77CD3" w:rsidRDefault="00B77CD3" w14:paraId="6A1F5D38" w14:textId="77777777">
      <w:pPr>
        <w:pStyle w:val="scnewcodesection"/>
      </w:pPr>
      <w:r>
        <w:tab/>
      </w:r>
      <w:r>
        <w:tab/>
      </w:r>
      <w:bookmarkStart w:name="ss_T61C3N120S5_lv2_4710b5c43" w:id="80"/>
      <w:r>
        <w:t>(</w:t>
      </w:r>
      <w:bookmarkEnd w:id="80"/>
      <w:r>
        <w:t>5) online or computer‑based training programs must use linear navigation that requires the completion of a module before the course proceeds to the next module, with no content omitted; be interactive; have audio for content; and include a test;</w:t>
      </w:r>
    </w:p>
    <w:p w:rsidR="00B77CD3" w:rsidP="00B77CD3" w:rsidRDefault="00B77CD3" w14:paraId="50480AEE" w14:textId="77777777">
      <w:pPr>
        <w:pStyle w:val="scnewcodesection"/>
      </w:pPr>
      <w:r>
        <w:tab/>
      </w:r>
      <w:r>
        <w:tab/>
      </w:r>
      <w:bookmarkStart w:name="ss_T61C3N120S6_lv2_91ce8ad62" w:id="81"/>
      <w:r>
        <w:t>(</w:t>
      </w:r>
      <w:bookmarkEnd w:id="81"/>
      <w:r>
        <w:t>6) training and testing must be conducted online. All tests must be monitored by an online proctor. A passing grade for a test, as provided by the program, is required; and</w:t>
      </w:r>
    </w:p>
    <w:p w:rsidR="00B77CD3" w:rsidP="00B77CD3" w:rsidRDefault="00B77CD3" w14:paraId="76D82147" w14:textId="77777777">
      <w:pPr>
        <w:pStyle w:val="scnewcodesection"/>
      </w:pPr>
      <w:r>
        <w:tab/>
      </w:r>
      <w:r>
        <w:tab/>
      </w:r>
      <w:bookmarkStart w:name="ss_T61C3N120S7_lv2_839a3d589" w:id="82"/>
      <w:r>
        <w:t>(</w:t>
      </w:r>
      <w:bookmarkEnd w:id="82"/>
      <w:r>
        <w:t>7) training certificates are issued by the provider only after training is complete and a test has been passed successfully.</w:t>
      </w:r>
    </w:p>
    <w:p w:rsidR="00B77CD3" w:rsidP="00B77CD3" w:rsidRDefault="00B77CD3" w14:paraId="5C81924F" w14:textId="7F5934D7">
      <w:pPr>
        <w:pStyle w:val="scnewcodesection"/>
      </w:pPr>
      <w:r>
        <w:tab/>
      </w:r>
      <w:bookmarkStart w:name="up_86bb54455" w:id="83"/>
      <w:r>
        <w:t>W</w:t>
      </w:r>
      <w:bookmarkEnd w:id="83"/>
      <w:r>
        <w:t>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F57B87" w:rsidP="00B77CD3" w:rsidRDefault="00B77CD3" w14:paraId="7F5AE3EB" w14:textId="674EBC5F">
      <w:pPr>
        <w:pStyle w:val="scnewcodesection"/>
      </w:pPr>
      <w:r>
        <w:tab/>
      </w:r>
      <w:bookmarkStart w:name="ss_T61C3N120SD_lv1_b6c28b22f" w:id="84"/>
      <w:r>
        <w:t>(</w:t>
      </w:r>
      <w:bookmarkEnd w:id="84"/>
      <w:r>
        <w:t>D) The department, in collaboration with DAODAS and the division, may suspend or revoke the authorization of a provider that the department determines has violated the provisions of this chapter. If a provider</w:t>
      </w:r>
      <w:r w:rsidR="00DF0B44">
        <w:t>’</w:t>
      </w:r>
      <w:r>
        <w:t>s authorization is suspended or revoked, then that provider must cease operations in this State immediately and refund any money paid to it by individuals enrolled in that provider</w:t>
      </w:r>
      <w:r w:rsidR="00DF0B44">
        <w:t>’</w:t>
      </w:r>
      <w:r>
        <w:t>s program at the time of the suspension or revocation.</w:t>
      </w:r>
    </w:p>
    <w:p w:rsidR="00F57B87" w:rsidP="00F57B87" w:rsidRDefault="00F57B87" w14:paraId="160C6E73" w14:textId="77777777">
      <w:pPr>
        <w:pStyle w:val="scnewcodesection"/>
      </w:pPr>
    </w:p>
    <w:p w:rsidR="00B77CD3" w:rsidP="00B77CD3" w:rsidRDefault="00F57B87" w14:paraId="6AE3CEF0" w14:textId="77777777">
      <w:pPr>
        <w:pStyle w:val="scnewcodesection"/>
      </w:pPr>
      <w:r>
        <w:lastRenderedPageBreak/>
        <w:tab/>
      </w:r>
      <w:bookmarkStart w:name="ns_T61C3N130_94d7ca497" w:id="85"/>
      <w:r>
        <w:t>S</w:t>
      </w:r>
      <w:bookmarkEnd w:id="85"/>
      <w:r>
        <w:t>ection 61‑3‑130.</w:t>
      </w:r>
      <w:r>
        <w:tab/>
      </w:r>
      <w:bookmarkStart w:name="ss_T61C3N130SA_lv1_0765ae4ea" w:id="86"/>
      <w:r w:rsidR="00B77CD3">
        <w:t>(</w:t>
      </w:r>
      <w:bookmarkEnd w:id="86"/>
      <w:r w:rsidR="00B77CD3">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00B77CD3" w:rsidP="00B77CD3" w:rsidRDefault="00B77CD3" w14:paraId="4086B63D" w14:textId="77777777">
      <w:pPr>
        <w:pStyle w:val="scnewcodesection"/>
      </w:pPr>
      <w:r>
        <w:tab/>
      </w:r>
      <w:bookmarkStart w:name="ss_T61C3N130SB_lv1_2aa4ad096" w:id="87"/>
      <w:r>
        <w:t>(</w:t>
      </w:r>
      <w:bookmarkEnd w:id="87"/>
      <w:r>
        <w:t>B) The Responsible Alcohol Server Training Fund is a revolving fund, and no funds deposited therein shall revert to the general fund of the state treasury.</w:t>
      </w:r>
    </w:p>
    <w:p w:rsidR="00F57B87" w:rsidP="00B77CD3" w:rsidRDefault="00B77CD3" w14:paraId="11655A58" w14:textId="0B0A0F1D">
      <w:pPr>
        <w:pStyle w:val="scnewcodesection"/>
      </w:pPr>
      <w:r>
        <w:tab/>
      </w:r>
      <w:bookmarkStart w:name="ss_T61C3N130SC_lv1_e16e5ec29" w:id="88"/>
      <w:r>
        <w:t>(</w:t>
      </w:r>
      <w:bookmarkEnd w:id="88"/>
      <w:r>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00F57B87" w:rsidP="00F57B87" w:rsidRDefault="00F57B87" w14:paraId="6BB059EE" w14:textId="77777777">
      <w:pPr>
        <w:pStyle w:val="scnewcodesection"/>
      </w:pPr>
    </w:p>
    <w:p w:rsidR="00B77CD3" w:rsidP="00B77CD3" w:rsidRDefault="00F57B87" w14:paraId="2AEBA45C" w14:textId="2054A63F">
      <w:pPr>
        <w:pStyle w:val="scnewcodesection"/>
      </w:pPr>
      <w:r>
        <w:tab/>
      </w:r>
      <w:bookmarkStart w:name="ns_T61C3N140_51346c867" w:id="89"/>
      <w:r>
        <w:t>S</w:t>
      </w:r>
      <w:bookmarkEnd w:id="89"/>
      <w:r>
        <w:t>ection 61‑3‑140.</w:t>
      </w:r>
      <w:r>
        <w:tab/>
      </w:r>
      <w:bookmarkStart w:name="ss_T61C3N140SA_lv1_7cf33c38b" w:id="90"/>
      <w:r w:rsidR="00B77CD3">
        <w:t>(</w:t>
      </w:r>
      <w:bookmarkEnd w:id="90"/>
      <w:r w:rsidR="00B77CD3">
        <w:t>A)(1) The department must issue an alcohol server certificate to each applicant who completes an approved program or a recertification program and who provides other information as may be required by the department in an application form that is available on the department</w:t>
      </w:r>
      <w:r w:rsidR="00DF0B44">
        <w:t>’</w:t>
      </w:r>
      <w:r w:rsidR="00B77CD3">
        <w: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B77CD3" w:rsidP="00B77CD3" w:rsidRDefault="00B77CD3" w14:paraId="2D0D267A" w14:textId="28065EE6">
      <w:pPr>
        <w:pStyle w:val="scnewcodesection"/>
      </w:pPr>
      <w:r>
        <w:tab/>
      </w:r>
      <w:r>
        <w:tab/>
      </w:r>
      <w:bookmarkStart w:name="ss_T61C3N140S2_lv2_c913de345" w:id="91"/>
      <w:r>
        <w:t>(</w:t>
      </w:r>
      <w:bookmarkEnd w:id="91"/>
      <w:r>
        <w:t>2) The department, in collaboration with DAODAS and the division, may issue an alcohol server certificate to an individual from out</w:t>
      </w:r>
      <w:r w:rsidR="007154C5">
        <w:t>side</w:t>
      </w:r>
      <w:r>
        <w:t xml:space="preserv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rsidR="00B77CD3" w:rsidP="00B77CD3" w:rsidRDefault="00B77CD3" w14:paraId="6C89F3FA" w14:textId="77777777">
      <w:pPr>
        <w:pStyle w:val="scnewcodesection"/>
      </w:pPr>
      <w:r>
        <w:tab/>
      </w:r>
      <w:bookmarkStart w:name="ss_T61C3N140SB_lv1_c10ebd3cb" w:id="92"/>
      <w:r>
        <w:t>(</w:t>
      </w:r>
      <w:bookmarkEnd w:id="92"/>
      <w:r>
        <w:t>B) Alcohol server certificates shall not be issued to graduates of programs that are not approved by the department.</w:t>
      </w:r>
    </w:p>
    <w:p w:rsidR="00B77CD3" w:rsidP="00B77CD3" w:rsidRDefault="00B77CD3" w14:paraId="0361BFFA" w14:textId="77777777">
      <w:pPr>
        <w:pStyle w:val="scnewcodesection"/>
      </w:pPr>
      <w:r>
        <w:tab/>
      </w:r>
      <w:bookmarkStart w:name="ss_T61C3N140SC_lv1_56b95f1e7" w:id="93"/>
      <w:r>
        <w:t>(</w:t>
      </w:r>
      <w:bookmarkEnd w:id="93"/>
      <w:r>
        <w:t>C) An alcohol server certificate is the property of the individual to whom it is issued and is transferrable among employers.</w:t>
      </w:r>
    </w:p>
    <w:p w:rsidR="00B77CD3" w:rsidP="00B77CD3" w:rsidRDefault="00B77CD3" w14:paraId="580E7A90" w14:textId="77777777">
      <w:pPr>
        <w:pStyle w:val="scnewcodesection"/>
      </w:pPr>
      <w:r>
        <w:tab/>
      </w:r>
      <w:bookmarkStart w:name="ss_T61C3N140SD_lv1_1a0573067" w:id="94"/>
      <w:r>
        <w:t>(</w:t>
      </w:r>
      <w:bookmarkEnd w:id="94"/>
      <w:r>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00B77CD3" w:rsidP="00B77CD3" w:rsidRDefault="00B77CD3" w14:paraId="3E80CE9D" w14:textId="77777777">
      <w:pPr>
        <w:pStyle w:val="scnewcodesection"/>
      </w:pPr>
      <w:r>
        <w:tab/>
      </w:r>
      <w:bookmarkStart w:name="ss_T61C3N140SE_lv1_f68dd9660" w:id="95"/>
      <w:r>
        <w:t>(</w:t>
      </w:r>
      <w:bookmarkEnd w:id="95"/>
      <w:r>
        <w:t>E) Upon expiration of an alcohol server certificate, the individual to whom the alcohol server certificate was issued may obtain recertification in accordance with regulations promulgated by the department and approved by the General Assembly.</w:t>
      </w:r>
    </w:p>
    <w:p w:rsidR="00B77CD3" w:rsidP="00B77CD3" w:rsidRDefault="00B77CD3" w14:paraId="6E8330E1" w14:textId="77777777">
      <w:pPr>
        <w:pStyle w:val="scnewcodesection"/>
      </w:pPr>
      <w:r>
        <w:lastRenderedPageBreak/>
        <w:tab/>
      </w:r>
      <w:bookmarkStart w:name="ss_T61C3N140SF_lv1_c3d48d3b0" w:id="96"/>
      <w:r>
        <w:t>(</w:t>
      </w:r>
      <w:bookmarkEnd w:id="96"/>
      <w:r>
        <w:t>F) The department must issue and renew alcohol server certificates for all qualifying applicants free of charge.</w:t>
      </w:r>
    </w:p>
    <w:p w:rsidR="00F57B87" w:rsidP="00B77CD3" w:rsidRDefault="00B77CD3" w14:paraId="18DB9E81" w14:textId="39F70B65">
      <w:pPr>
        <w:pStyle w:val="scnewcodesection"/>
      </w:pPr>
      <w:r>
        <w:tab/>
      </w:r>
      <w:bookmarkStart w:name="ss_T61C3N140SG_lv1_7b5f9e494" w:id="97"/>
      <w:r>
        <w:t>(</w:t>
      </w:r>
      <w:bookmarkEnd w:id="97"/>
      <w:r>
        <w:t>G) An applicant must be deemed to be a qualifying applicant for the purpose of alcohol server certificate issuance and renewal if they have successfully completed all training and testing requirements as found in Section 61‑3‑120.</w:t>
      </w:r>
    </w:p>
    <w:p w:rsidR="00F57B87" w:rsidP="00F57B87" w:rsidRDefault="00F57B87" w14:paraId="43E1B02C" w14:textId="77777777">
      <w:pPr>
        <w:pStyle w:val="scnewcodesection"/>
      </w:pPr>
    </w:p>
    <w:p w:rsidR="00F57B87" w:rsidP="00F57B87" w:rsidRDefault="00F57B87" w14:paraId="7481F200" w14:textId="1D71F80C">
      <w:pPr>
        <w:pStyle w:val="scnewcodesection"/>
      </w:pPr>
      <w:r>
        <w:tab/>
      </w:r>
      <w:bookmarkStart w:name="ns_T61C3N150_68c8ea58e" w:id="98"/>
      <w:r>
        <w:t>S</w:t>
      </w:r>
      <w:bookmarkEnd w:id="98"/>
      <w:r>
        <w:t>ection 61‑3‑150.</w:t>
      </w:r>
      <w:r>
        <w:tab/>
      </w:r>
      <w:r w:rsidRPr="00B77CD3" w:rsidR="00B77CD3">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F57B87" w:rsidP="00F57B87" w:rsidRDefault="00F57B87" w14:paraId="552B16E0" w14:textId="77777777">
      <w:pPr>
        <w:pStyle w:val="scnewcodesection"/>
      </w:pPr>
    </w:p>
    <w:p w:rsidR="00E26B6E" w:rsidP="00F57B87" w:rsidRDefault="00F57B87" w14:paraId="0D6B9660" w14:textId="56F9F05D">
      <w:pPr>
        <w:pStyle w:val="scnewcodesection"/>
      </w:pPr>
      <w:r>
        <w:tab/>
      </w:r>
      <w:bookmarkStart w:name="ns_T61C3N160_bf5af2349" w:id="99"/>
      <w:r>
        <w:t>S</w:t>
      </w:r>
      <w:bookmarkEnd w:id="99"/>
      <w:r>
        <w:t>ection 61‑3‑160.</w:t>
      </w:r>
      <w:r>
        <w:tab/>
      </w:r>
      <w:r w:rsidRPr="00B77CD3" w:rsidR="00B77CD3">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00B77CD3" w:rsidP="00B77CD3" w:rsidRDefault="00B77CD3" w14:paraId="496D975D" w14:textId="77777777">
      <w:pPr>
        <w:pStyle w:val="scemptyline"/>
      </w:pPr>
    </w:p>
    <w:p w:rsidR="00B77CD3" w:rsidP="00B77CD3" w:rsidRDefault="00B77CD3" w14:paraId="52151DC1" w14:textId="77777777">
      <w:pPr>
        <w:pStyle w:val="scdirectionallanguage"/>
      </w:pPr>
      <w:bookmarkStart w:name="bs_num_5_a22ddb434" w:id="100"/>
      <w:r>
        <w:t>S</w:t>
      </w:r>
      <w:bookmarkEnd w:id="100"/>
      <w:r>
        <w:t>ECTION 5.</w:t>
      </w:r>
      <w:r>
        <w:tab/>
      </w:r>
      <w:bookmarkStart w:name="dl_f581b8af4" w:id="101"/>
      <w:r>
        <w:t>S</w:t>
      </w:r>
      <w:bookmarkEnd w:id="101"/>
      <w:r>
        <w:t>ection 61‑6‑2220 of the S.C. Code is amended to read:</w:t>
      </w:r>
    </w:p>
    <w:p w:rsidR="00B77CD3" w:rsidP="00B77CD3" w:rsidRDefault="00B77CD3" w14:paraId="5B5618C1" w14:textId="77777777">
      <w:pPr>
        <w:pStyle w:val="sccodifiedsection"/>
      </w:pPr>
    </w:p>
    <w:p w:rsidR="00B77CD3" w:rsidP="00B77CD3" w:rsidRDefault="00B77CD3" w14:paraId="26563EA3" w14:textId="3C157F15">
      <w:pPr>
        <w:pStyle w:val="sccodifiedsection"/>
      </w:pPr>
      <w:r>
        <w:tab/>
      </w:r>
      <w:bookmarkStart w:name="cs_T61C6N2220_f96092793" w:id="102"/>
      <w:r>
        <w:t>S</w:t>
      </w:r>
      <w:bookmarkEnd w:id="102"/>
      <w:r>
        <w:t>ection 61‑6‑2220.</w:t>
      </w:r>
      <w:r>
        <w:tab/>
        <w:t xml:space="preserve">A person or establishment licensed to sell alcoholic liquors or liquor by the drink pursuant to this article may not </w:t>
      </w:r>
      <w:r w:rsidR="008E425B">
        <w:rPr>
          <w:rStyle w:val="scinsert"/>
        </w:rPr>
        <w:t xml:space="preserve">knowingly </w:t>
      </w:r>
      <w:r>
        <w:t>sell these beverages to persons in an intoxicated condition; these sales are considered violations of the provisions thereof and subject to the penalties contained herein.</w:t>
      </w:r>
    </w:p>
    <w:p w:rsidR="00C575B6" w:rsidP="001F240C" w:rsidRDefault="00C575B6" w14:paraId="1C5F6D6C" w14:textId="77777777">
      <w:pPr>
        <w:pStyle w:val="scemptyline"/>
      </w:pPr>
    </w:p>
    <w:p w:rsidR="00C575B6" w:rsidP="00C575B6" w:rsidRDefault="00C575B6" w14:paraId="13F579C4" w14:textId="77777777">
      <w:pPr>
        <w:pStyle w:val="sccodifiedsection"/>
      </w:pPr>
      <w:bookmarkStart w:name="bs_num_6_944ddbb63" w:id="103"/>
      <w:r>
        <w:t>S</w:t>
      </w:r>
      <w:bookmarkEnd w:id="103"/>
      <w:r>
        <w:t>ECTION 6.</w:t>
      </w:r>
      <w:r>
        <w:tab/>
      </w:r>
      <w:bookmarkStart w:name="dl_80884c369" w:id="104"/>
      <w:r>
        <w:t>S</w:t>
      </w:r>
      <w:bookmarkEnd w:id="104"/>
      <w:r>
        <w:t>ection 15-38-15(F) of the S.C. Code is amended to read:</w:t>
      </w:r>
    </w:p>
    <w:p w:rsidR="00C575B6" w:rsidP="001F240C" w:rsidRDefault="00C575B6" w14:paraId="4B4D0A27" w14:textId="77777777">
      <w:pPr>
        <w:pStyle w:val="sccodifiedsection"/>
      </w:pPr>
    </w:p>
    <w:p w:rsidR="00C575B6" w:rsidP="001F240C" w:rsidRDefault="00C575B6" w14:paraId="658B4B9D" w14:textId="77777777">
      <w:pPr>
        <w:pStyle w:val="sccodifiedsection"/>
      </w:pPr>
      <w:bookmarkStart w:name="cs_T15C38N15_008b94aa7" w:id="105"/>
      <w:r>
        <w:tab/>
      </w:r>
      <w:bookmarkStart w:name="ss_T15C38N15SF_lv1_095ecb9fa" w:id="106"/>
      <w:bookmarkEnd w:id="105"/>
      <w:r>
        <w:t>(</w:t>
      </w:r>
      <w:bookmarkEnd w:id="106"/>
      <w:r>
        <w:t xml:space="preserve">F) This section does not apply to a defendant whose conduct is determined to be wilful, wanton, reckless, grossly negligent, or intentional </w:t>
      </w:r>
      <w:r>
        <w:rPr>
          <w:rStyle w:val="scstrike"/>
        </w:rPr>
        <w:t xml:space="preserve">or </w:t>
      </w:r>
      <w:r w:rsidRPr="00BA208A">
        <w:t>conduct involving</w:t>
      </w:r>
      <w:r>
        <w:rPr>
          <w:rStyle w:val="scstrike"/>
        </w:rPr>
        <w:t xml:space="preserve"> the use, sale, or possession of alcohol</w:t>
      </w:r>
      <w:r>
        <w:t xml:space="preserve"> </w:t>
      </w:r>
      <w:r w:rsidRPr="007E31DF">
        <w:rPr>
          <w:rStyle w:val="scstrike"/>
        </w:rPr>
        <w:t xml:space="preserve">or </w:t>
      </w:r>
      <w:r>
        <w:t>the illegal or illicit use, sale, or possession of drugs.</w:t>
      </w:r>
    </w:p>
    <w:p w:rsidR="00C575B6" w:rsidP="00210C62" w:rsidRDefault="00C575B6" w14:paraId="45E12E63" w14:textId="0D5ED803">
      <w:pPr>
        <w:pStyle w:val="scemptyline"/>
      </w:pPr>
    </w:p>
    <w:p w:rsidR="00C575B6" w:rsidP="00C575B6" w:rsidRDefault="00C575B6" w14:paraId="6ABD7456" w14:textId="77777777">
      <w:pPr>
        <w:pStyle w:val="sccodifiedsection"/>
      </w:pPr>
      <w:bookmarkStart w:name="bs_num_7_26e595a95" w:id="107"/>
      <w:r>
        <w:t>S</w:t>
      </w:r>
      <w:bookmarkEnd w:id="107"/>
      <w:r>
        <w:t>ECTION 7.</w:t>
      </w:r>
      <w:r>
        <w:tab/>
      </w:r>
      <w:bookmarkStart w:name="dl_04409bd3c" w:id="108"/>
      <w:r>
        <w:t>S</w:t>
      </w:r>
      <w:bookmarkEnd w:id="108"/>
      <w:r>
        <w:t>ection 56-5-2930 (C) and (H) of the S.C. Code is amended to read:</w:t>
      </w:r>
    </w:p>
    <w:p w:rsidR="00C575B6" w:rsidP="00210C62" w:rsidRDefault="00C575B6" w14:paraId="0125086C" w14:textId="77777777">
      <w:pPr>
        <w:pStyle w:val="sccodifiedsection"/>
      </w:pPr>
    </w:p>
    <w:p w:rsidR="00C575B6" w:rsidP="00210C62" w:rsidRDefault="00C575B6" w14:paraId="04C0D069" w14:textId="77777777">
      <w:pPr>
        <w:pStyle w:val="sccodifiedsection"/>
      </w:pPr>
      <w:bookmarkStart w:name="cs_T56C5N2930_ab481be8e" w:id="109"/>
      <w:r>
        <w:tab/>
      </w:r>
      <w:bookmarkStart w:name="ss_T56C5N2930SC_lv1_eee988448" w:id="110"/>
      <w:bookmarkEnd w:id="109"/>
      <w:r>
        <w:t>(</w:t>
      </w:r>
      <w:bookmarkEnd w:id="110"/>
      <w:r>
        <w:t>C)</w:t>
      </w:r>
      <w:r>
        <w:rPr>
          <w:rStyle w:val="scstrike"/>
        </w:rPr>
        <w:t xml:space="preserve"> The fine for a first offense must not be suspended. The court is prohibited from suspending a monetary fine below that of the next preceding minimum monetary fine.</w:t>
      </w:r>
      <w:r>
        <w:rPr>
          <w:rStyle w:val="scinsert"/>
        </w:rPr>
        <w:t xml:space="preserve"> </w:t>
      </w:r>
      <w:r w:rsidRPr="00F21F4A">
        <w:rPr>
          <w:rStyle w:val="scinsert"/>
        </w:rPr>
        <w:t xml:space="preserve">If the trier of fact determines that the person convicted under the provisions of this section did any act forbidden by law or neglected </w:t>
      </w:r>
      <w:r w:rsidRPr="00F21F4A">
        <w:rPr>
          <w:rStyle w:val="scinsert"/>
        </w:rPr>
        <w:lastRenderedPageBreak/>
        <w:t xml:space="preserve">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w:t>
      </w:r>
      <w:r>
        <w:rPr>
          <w:rStyle w:val="scinsert"/>
        </w:rPr>
        <w:t>forty-eight</w:t>
      </w:r>
      <w:r w:rsidRPr="00F21F4A">
        <w:rPr>
          <w:rStyle w:val="scinsert"/>
        </w:rPr>
        <w:t xml:space="preserve">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r>
        <w:rPr>
          <w:rStyle w:val="scinsert"/>
        </w:rPr>
        <w:t>.</w:t>
      </w:r>
    </w:p>
    <w:p w:rsidR="00C575B6" w:rsidP="00210C62" w:rsidRDefault="00C575B6" w14:paraId="7407EFF5" w14:textId="77777777">
      <w:pPr>
        <w:pStyle w:val="sccodifiedsection"/>
      </w:pPr>
    </w:p>
    <w:p w:rsidR="00C575B6" w:rsidP="00210C62" w:rsidRDefault="00C575B6" w14:paraId="6F8D8EF5" w14:textId="77777777">
      <w:pPr>
        <w:pStyle w:val="sccodifiedsection"/>
      </w:pPr>
      <w:r>
        <w:tab/>
      </w:r>
      <w:bookmarkStart w:name="ss_T56C5N2930SH_lv1_aa791c3eb" w:id="111"/>
      <w:r>
        <w:t>(</w:t>
      </w:r>
      <w:bookmarkEnd w:id="111"/>
      <w:r>
        <w:t>H) A person convicted of violating this section, whether for a first offense or subsequent offense, must enroll in and successfully complete an Alcohol and Drug Safety Action Program certified by the Department of Alcohol and Other Drug Abuse Services</w:t>
      </w:r>
      <w:r>
        <w:rPr>
          <w:rStyle w:val="scinsert"/>
        </w:rPr>
        <w:t xml:space="preserve"> </w:t>
      </w:r>
      <w:r w:rsidRPr="00F21F4A">
        <w:rPr>
          <w:rStyle w:val="scinsert"/>
        </w:rPr>
        <w:t>and participate in and complete a DUI victim impact panel operated by an IRS-classified 501(c)(3) nonprofit organization, which may include online victim impact panels. The maximum fee for enrollment in the DUI victim impact panel shall not exceed seventy‑five dollars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C575B6" w:rsidP="00DF6BE2" w:rsidRDefault="00C575B6" w14:paraId="394547AF" w14:textId="39A986CF">
      <w:pPr>
        <w:pStyle w:val="scemptyline"/>
      </w:pPr>
    </w:p>
    <w:p w:rsidR="00C575B6" w:rsidP="00C575B6" w:rsidRDefault="00C575B6" w14:paraId="31DBE1B6" w14:textId="77777777">
      <w:pPr>
        <w:pStyle w:val="sccodifiedsection"/>
      </w:pPr>
      <w:bookmarkStart w:name="bs_num_8_b5a9816c1" w:id="112"/>
      <w:r>
        <w:t>S</w:t>
      </w:r>
      <w:bookmarkEnd w:id="112"/>
      <w:r>
        <w:t>ECTION 8.</w:t>
      </w:r>
      <w:r>
        <w:tab/>
      </w:r>
      <w:bookmarkStart w:name="dl_ff5b6e4b2" w:id="113"/>
      <w:r>
        <w:t>S</w:t>
      </w:r>
      <w:bookmarkEnd w:id="113"/>
      <w:r>
        <w:t>ection 56-5-2933 (C) and (H) of the S.C. Code is amended to read:</w:t>
      </w:r>
    </w:p>
    <w:p w:rsidR="00C575B6" w:rsidP="00DF6BE2" w:rsidRDefault="00C575B6" w14:paraId="5B6ED47D" w14:textId="77777777">
      <w:pPr>
        <w:pStyle w:val="sccodifiedsection"/>
      </w:pPr>
    </w:p>
    <w:p w:rsidR="00C575B6" w:rsidP="00DF6BE2" w:rsidRDefault="00C575B6" w14:paraId="45DAA34A" w14:textId="77777777">
      <w:pPr>
        <w:pStyle w:val="sccodifiedsection"/>
      </w:pPr>
      <w:bookmarkStart w:name="cs_T56C5N2933_58ca8047e" w:id="114"/>
      <w:r>
        <w:lastRenderedPageBreak/>
        <w:tab/>
      </w:r>
      <w:bookmarkStart w:name="ss_T56C5N2933SC_lv1_efe95018a" w:id="115"/>
      <w:bookmarkEnd w:id="114"/>
      <w:r>
        <w:t>(</w:t>
      </w:r>
      <w:bookmarkEnd w:id="115"/>
      <w:r>
        <w:t>C)</w:t>
      </w:r>
      <w:r>
        <w:rPr>
          <w:rStyle w:val="scstrike"/>
        </w:rPr>
        <w:t xml:space="preserve"> The fine for a first offense must not be suspended. The court is prohibited from suspending a monetary fine below that of the next preceding minimum monetary fine.</w:t>
      </w:r>
      <w:r>
        <w:rPr>
          <w:rStyle w:val="scinsert"/>
        </w:rPr>
        <w:t xml:space="preserve"> </w:t>
      </w:r>
      <w:r w:rsidRPr="001A106C">
        <w:rPr>
          <w:rStyle w:val="scinsert"/>
        </w:rPr>
        <w:t xml:space="preserve">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w:t>
      </w:r>
      <w:r>
        <w:rPr>
          <w:rStyle w:val="scinsert"/>
        </w:rPr>
        <w:t>forty-eight</w:t>
      </w:r>
      <w:r w:rsidRPr="001A106C">
        <w:rPr>
          <w:rStyle w:val="scinsert"/>
        </w:rPr>
        <w:t xml:space="preserve">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00C575B6" w:rsidP="00DF6BE2" w:rsidRDefault="00C575B6" w14:paraId="6FB72C97" w14:textId="77777777">
      <w:pPr>
        <w:pStyle w:val="sccodifiedsection"/>
      </w:pPr>
    </w:p>
    <w:p w:rsidR="00C575B6" w:rsidP="00DF6BE2" w:rsidRDefault="00C575B6" w14:paraId="61368D79" w14:textId="77777777">
      <w:pPr>
        <w:pStyle w:val="sccodifiedsection"/>
      </w:pPr>
      <w:r>
        <w:tab/>
      </w:r>
      <w:bookmarkStart w:name="ss_T56C5N2933SH_lv1_832b3b88c" w:id="116"/>
      <w:r>
        <w:t>(</w:t>
      </w:r>
      <w:bookmarkEnd w:id="116"/>
      <w:r>
        <w:t>H) A person convicted of violating this section, whether for a first offense or subsequent offense, must enroll in and successfully complete an Alcohol and Drug Safety Action Program certified by the Department of Alcohol and Other Drug Abuse Services</w:t>
      </w:r>
      <w:r>
        <w:rPr>
          <w:rStyle w:val="scinsert"/>
        </w:rPr>
        <w:t xml:space="preserve"> </w:t>
      </w:r>
      <w:r w:rsidRPr="001A106C">
        <w:rPr>
          <w:rStyle w:val="scinsert"/>
        </w:rPr>
        <w:t>and participate and complete a DUI victim impact panel operated by an IRS-classified 501(c)(3) nonprofit organization which may include online victim impact panels. The maximum fee for enrollment in the DUI victim impact panel shall not exceed seventy‑five dollars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C575B6" w:rsidP="001A0014" w:rsidRDefault="00C575B6" w14:paraId="31CE0859" w14:textId="4B318D73">
      <w:pPr>
        <w:pStyle w:val="scemptyline"/>
      </w:pPr>
    </w:p>
    <w:p w:rsidR="00C575B6" w:rsidP="00C575B6" w:rsidRDefault="00C575B6" w14:paraId="48231878" w14:textId="77777777">
      <w:pPr>
        <w:pStyle w:val="sccodifiedsection"/>
      </w:pPr>
      <w:bookmarkStart w:name="bs_num_9_0956ac15b" w:id="117"/>
      <w:r>
        <w:t>S</w:t>
      </w:r>
      <w:bookmarkEnd w:id="117"/>
      <w:r>
        <w:t>ECTION 9.</w:t>
      </w:r>
      <w:r>
        <w:tab/>
      </w:r>
      <w:bookmarkStart w:name="dl_4800029c1" w:id="118"/>
      <w:r>
        <w:t>S</w:t>
      </w:r>
      <w:bookmarkEnd w:id="118"/>
      <w:r>
        <w:t>ection 56-5-2945 of the S.C. Code is amended to read:</w:t>
      </w:r>
    </w:p>
    <w:p w:rsidR="00C575B6" w:rsidP="001A0014" w:rsidRDefault="00C575B6" w14:paraId="056EA125" w14:textId="77777777">
      <w:pPr>
        <w:pStyle w:val="sccodifiedsection"/>
      </w:pPr>
    </w:p>
    <w:p w:rsidR="00C575B6" w:rsidP="001A0014" w:rsidRDefault="00C575B6" w14:paraId="0028AAFD" w14:textId="77777777">
      <w:pPr>
        <w:pStyle w:val="sccodifiedsection"/>
      </w:pPr>
      <w:r>
        <w:tab/>
      </w:r>
      <w:bookmarkStart w:name="cs_T56C5N2945_686053354" w:id="119"/>
      <w:r>
        <w:t>S</w:t>
      </w:r>
      <w:bookmarkEnd w:id="119"/>
      <w:r>
        <w:t>ection 56-5-2945.</w:t>
      </w:r>
      <w:r>
        <w:tab/>
      </w:r>
      <w:bookmarkStart w:name="ss_T56C5N2945SA_lv1_6a02e18a8" w:id="120"/>
      <w:r>
        <w:t>(</w:t>
      </w:r>
      <w:bookmarkEnd w:id="120"/>
      <w:r>
        <w:t xml:space="preserve">A) </w:t>
      </w:r>
      <w:r w:rsidRPr="00AE08BD">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rsidR="00C575B6" w:rsidP="001A0014" w:rsidRDefault="00C575B6" w14:paraId="33345546" w14:textId="77777777">
      <w:pPr>
        <w:pStyle w:val="sccodifiedsection"/>
      </w:pPr>
      <w:r>
        <w:rPr>
          <w:rStyle w:val="scinsert"/>
        </w:rPr>
        <w:tab/>
      </w:r>
      <w:bookmarkStart w:name="ss_T56C5N2945SB_lv1_ae99bafc9" w:id="121"/>
      <w:r>
        <w:rPr>
          <w:rStyle w:val="scinsert"/>
        </w:rPr>
        <w:t>(</w:t>
      </w:r>
      <w:bookmarkEnd w:id="121"/>
      <w:r>
        <w:rPr>
          <w:rStyle w:val="scinsert"/>
        </w:rPr>
        <w:t xml:space="preserve">B) </w:t>
      </w:r>
      <w: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t>and, upon conviction, must be punished:</w:t>
      </w:r>
    </w:p>
    <w:p w:rsidR="00C575B6" w:rsidP="001A0014" w:rsidRDefault="00C575B6" w14:paraId="79B81C18" w14:textId="77777777">
      <w:pPr>
        <w:pStyle w:val="sccodifiedsection"/>
      </w:pPr>
      <w:r>
        <w:tab/>
      </w:r>
      <w:r>
        <w:tab/>
      </w:r>
      <w:bookmarkStart w:name="ss_T56C5N2945S1_lv2_456b6f85c" w:id="122"/>
      <w:r>
        <w:t>(</w:t>
      </w:r>
      <w:bookmarkEnd w:id="122"/>
      <w:r>
        <w:t>1) by a mandatory fine of not less than five thousand one hundred dollars nor more than ten thousand one hundred dollars and mandatory imprisonment for not less than thirty days nor more than fifteen years when great bodily injury results;</w:t>
      </w:r>
    </w:p>
    <w:p w:rsidR="00C575B6" w:rsidP="001A0014" w:rsidRDefault="00C575B6" w14:paraId="271ABFC1" w14:textId="77777777">
      <w:pPr>
        <w:pStyle w:val="sccodifiedsection"/>
      </w:pPr>
      <w:r>
        <w:tab/>
      </w:r>
      <w:r>
        <w:tab/>
      </w:r>
      <w:bookmarkStart w:name="ss_T56C5N2945S2_lv2_5bc407598" w:id="123"/>
      <w:r>
        <w:t>(</w:t>
      </w:r>
      <w:bookmarkEnd w:id="123"/>
      <w:r>
        <w:t>2) by a mandatory fine of not less than ten thousand one hundred dollars nor more than twenty-five thousand one hundred dollars and mandatory imprisonment for not less than one year nor more than twenty-five years when death results.</w:t>
      </w:r>
    </w:p>
    <w:p w:rsidR="00C575B6" w:rsidP="001A0014" w:rsidRDefault="00C575B6" w14:paraId="483B0C7B" w14:textId="77777777">
      <w:pPr>
        <w:pStyle w:val="sccodifiedsection"/>
      </w:pPr>
      <w:r>
        <w:tab/>
      </w:r>
      <w:bookmarkStart w:name="ss_T56C5N2945SC_lv1_16059ff8c" w:id="124"/>
      <w:r>
        <w:rPr>
          <w:rStyle w:val="scinsert"/>
        </w:rPr>
        <w:t>(</w:t>
      </w:r>
      <w:bookmarkEnd w:id="124"/>
      <w:r>
        <w:rPr>
          <w:rStyle w:val="scinsert"/>
        </w:rPr>
        <w:t xml:space="preserve">C) </w:t>
      </w:r>
      <w:r>
        <w:t>A part of the mandatory sentences required to be imposed by this section must not be suspended, and probation must not be granted for any portion.</w:t>
      </w:r>
    </w:p>
    <w:p w:rsidR="00C575B6" w:rsidP="001A0014" w:rsidRDefault="00C575B6" w14:paraId="1C5A9B75" w14:textId="77777777">
      <w:pPr>
        <w:pStyle w:val="sccodifiedsection"/>
      </w:pPr>
      <w:r>
        <w:tab/>
      </w:r>
      <w:r>
        <w:rPr>
          <w:rStyle w:val="scstrike"/>
        </w:rPr>
        <w:t>(B)</w:t>
      </w:r>
      <w:bookmarkStart w:name="ss_T56C5N2945SD_lv1_a2ab64133" w:id="125"/>
      <w:r>
        <w:rPr>
          <w:rStyle w:val="scinsert"/>
        </w:rPr>
        <w:t>(</w:t>
      </w:r>
      <w:bookmarkEnd w:id="125"/>
      <w:r>
        <w:rPr>
          <w:rStyle w:val="scinsert"/>
        </w:rPr>
        <w:t>D)</w:t>
      </w:r>
      <w:r>
        <w:t xml:space="preserve"> As used in this section, “great bodily injury” means bodily injury which creates a substantial risk of death or which causes serious, permanent disfigurement, or protracted loss or impairment of the function of any bodily member or organ.</w:t>
      </w:r>
      <w:r>
        <w:rPr>
          <w:rStyle w:val="scinsert"/>
        </w:rPr>
        <w:t xml:space="preserve">  </w:t>
      </w:r>
      <w:r w:rsidRPr="005F216B">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C575B6" w:rsidP="001A0014" w:rsidRDefault="00C575B6" w14:paraId="5B0AAA00" w14:textId="77777777">
      <w:pPr>
        <w:pStyle w:val="sccodifiedsection"/>
      </w:pPr>
      <w:r>
        <w:tab/>
      </w:r>
      <w:r>
        <w:rPr>
          <w:rStyle w:val="scstrike"/>
        </w:rPr>
        <w:t>(C)(1)</w:t>
      </w:r>
      <w:bookmarkStart w:name="ss_T56C5N2945SE_lv1_06571e687" w:id="126"/>
      <w:r>
        <w:rPr>
          <w:rStyle w:val="scinsert"/>
        </w:rPr>
        <w:t>(</w:t>
      </w:r>
      <w:bookmarkEnd w:id="126"/>
      <w:r>
        <w:rPr>
          <w:rStyle w:val="scinsert"/>
        </w:rPr>
        <w:t>E)</w:t>
      </w:r>
      <w:bookmarkStart w:name="ss_T56C5N2945S1_lv2_c1b94369" w:id="127"/>
      <w:r>
        <w:rPr>
          <w:rStyle w:val="scinsert"/>
        </w:rPr>
        <w:t>(</w:t>
      </w:r>
      <w:bookmarkEnd w:id="127"/>
      <w:r>
        <w:rPr>
          <w:rStyle w:val="scinsert"/>
        </w:rPr>
        <w:t>1)</w:t>
      </w:r>
      <w:r>
        <w:t xml:space="preserve"> The Department of Motor Vehicles shall suspend the driver's license of a person who is convicted pursuant to this section.  For suspension purposes of this section, convictions arising out of a single incident must run concurrently.</w:t>
      </w:r>
    </w:p>
    <w:p w:rsidR="00C575B6" w:rsidP="001A0014" w:rsidRDefault="00C575B6" w14:paraId="43289B51" w14:textId="77777777">
      <w:pPr>
        <w:pStyle w:val="sccodifiedsection"/>
      </w:pPr>
      <w:r>
        <w:tab/>
      </w:r>
      <w:r>
        <w:tab/>
      </w:r>
      <w:bookmarkStart w:name="ss_T56C5N2945S2_lv2_54f918111" w:id="128"/>
      <w:r>
        <w:t>(</w:t>
      </w:r>
      <w:bookmarkEnd w:id="128"/>
      <w:r>
        <w:t xml:space="preserve">2) After the person is released from prison, the person shall enroll in the Ignition Interlock Device </w:t>
      </w:r>
      <w:r>
        <w:lastRenderedPageBreak/>
        <w:t>Program pursuant to Section 56-5-2941, end the suspension, and obtain an ignition interlock restricted license pursuant to Section 56-1-400. The ignition interlock device is required to be affixed to the motor vehicle for</w:t>
      </w:r>
      <w:r>
        <w:rPr>
          <w:rStyle w:val="scinsert"/>
        </w:rPr>
        <w:t>:</w:t>
      </w:r>
    </w:p>
    <w:p w:rsidR="00C575B6" w:rsidP="001A0014" w:rsidRDefault="00C575B6" w14:paraId="07DB39B0" w14:textId="77777777">
      <w:pPr>
        <w:pStyle w:val="sccodifiedsection"/>
      </w:pPr>
      <w:r>
        <w:rPr>
          <w:rStyle w:val="scinsert"/>
        </w:rPr>
        <w:tab/>
      </w:r>
      <w:r>
        <w:rPr>
          <w:rStyle w:val="scinsert"/>
        </w:rPr>
        <w:tab/>
      </w:r>
      <w:r>
        <w:rPr>
          <w:rStyle w:val="scinsert"/>
        </w:rPr>
        <w:tab/>
      </w:r>
      <w:bookmarkStart w:name="ss_T56C5N2945Sa_lv3_60c43d420" w:id="129"/>
      <w:r>
        <w:rPr>
          <w:rStyle w:val="scinsert"/>
        </w:rPr>
        <w:t>(</w:t>
      </w:r>
      <w:bookmarkEnd w:id="129"/>
      <w:r>
        <w:rPr>
          <w:rStyle w:val="scinsert"/>
        </w:rPr>
        <w:t>a)</w:t>
      </w:r>
      <w:r>
        <w:t xml:space="preserve"> three years when great bodily injury results and five years when a death occurs</w:t>
      </w:r>
      <w:r>
        <w:rPr>
          <w:rStyle w:val="scinsert"/>
        </w:rPr>
        <w:t>; or</w:t>
      </w:r>
    </w:p>
    <w:p w:rsidR="00C575B6" w:rsidP="001A0014" w:rsidRDefault="00C575B6" w14:paraId="0040BE74" w14:textId="77777777">
      <w:pPr>
        <w:pStyle w:val="sccodifiedsection"/>
      </w:pPr>
      <w:r>
        <w:rPr>
          <w:rStyle w:val="scinsert"/>
        </w:rPr>
        <w:tab/>
      </w:r>
      <w:r>
        <w:rPr>
          <w:rStyle w:val="scinsert"/>
        </w:rPr>
        <w:tab/>
      </w:r>
      <w:r>
        <w:rPr>
          <w:rStyle w:val="scinsert"/>
        </w:rPr>
        <w:tab/>
      </w:r>
      <w:bookmarkStart w:name="ss_T56C5N2945Sb_lv3_8023527b5" w:id="130"/>
      <w:r>
        <w:rPr>
          <w:rStyle w:val="scinsert"/>
        </w:rPr>
        <w:t>(</w:t>
      </w:r>
      <w:bookmarkEnd w:id="130"/>
      <w:r>
        <w:rPr>
          <w:rStyle w:val="scinsert"/>
        </w:rPr>
        <w:t xml:space="preserve">b) </w:t>
      </w:r>
      <w:r w:rsidRPr="005F216B">
        <w:rPr>
          <w:rStyle w:val="scinsert"/>
        </w:rPr>
        <w:t>one year when the conviction was for felony driving under the influence, second degree</w:t>
      </w:r>
      <w:r>
        <w:t>.</w:t>
      </w:r>
    </w:p>
    <w:p w:rsidR="00C575B6" w:rsidP="001A0014" w:rsidRDefault="00C575B6" w14:paraId="4ED70D61" w14:textId="77777777">
      <w:pPr>
        <w:pStyle w:val="sccodifiedsection"/>
      </w:pPr>
      <w:r>
        <w:tab/>
      </w:r>
      <w:r>
        <w:rPr>
          <w:rStyle w:val="scstrike"/>
        </w:rPr>
        <w:t>(D)</w:t>
      </w:r>
      <w:bookmarkStart w:name="ss_T56C5N2945SF_lv1_4518430ea" w:id="131"/>
      <w:r>
        <w:rPr>
          <w:rStyle w:val="scinsert"/>
        </w:rPr>
        <w:t>(</w:t>
      </w:r>
      <w:bookmarkEnd w:id="131"/>
      <w:r>
        <w:rPr>
          <w:rStyle w:val="scinsert"/>
        </w:rPr>
        <w:t>F)</w:t>
      </w:r>
      <w:r>
        <w:t xml:space="preserve"> One hundred dollars of each fine imposed pursuant to this section must be placed by the Comptroller General into a special restricted account to be used by the Department of Public Safety for the Highway Patrol.</w:t>
      </w:r>
    </w:p>
    <w:p w:rsidR="00C575B6" w:rsidP="00D03B81" w:rsidRDefault="00C575B6" w14:paraId="72E2899B" w14:textId="110B1BE6">
      <w:pPr>
        <w:pStyle w:val="scemptyline"/>
      </w:pPr>
    </w:p>
    <w:p w:rsidR="00C575B6" w:rsidP="00732661" w:rsidRDefault="00C575B6" w14:paraId="482F67FE" w14:textId="6D5ADF8B">
      <w:pPr>
        <w:pStyle w:val="sccodifiedsection"/>
      </w:pPr>
      <w:bookmarkStart w:name="bs_num_10_f1f8b5a75" w:id="132"/>
      <w:r>
        <w:t>S</w:t>
      </w:r>
      <w:bookmarkEnd w:id="132"/>
      <w:r>
        <w:t>ECTION 10.</w:t>
      </w:r>
      <w:r>
        <w:tab/>
      </w:r>
      <w:bookmarkStart w:name="dl_1b794d3e5" w:id="133"/>
      <w:r>
        <w:t>S</w:t>
      </w:r>
      <w:bookmarkEnd w:id="133"/>
      <w:r>
        <w:t>ection 56-5-2951(I) of the S.C. Code is amended to read:</w:t>
      </w:r>
    </w:p>
    <w:p w:rsidR="00C575B6" w:rsidP="00BA1CD1" w:rsidRDefault="00C575B6" w14:paraId="5DB55EB4" w14:textId="77777777">
      <w:pPr>
        <w:pStyle w:val="sccodifiedsection"/>
      </w:pPr>
    </w:p>
    <w:p w:rsidR="00C575B6" w:rsidP="00BA1CD1" w:rsidRDefault="00C575B6" w14:paraId="11FEFAA8" w14:textId="77777777">
      <w:pPr>
        <w:pStyle w:val="sccodifiedsection"/>
      </w:pPr>
      <w:bookmarkStart w:name="cs_T56C5N2951_4a5f5f522" w:id="134"/>
      <w:r>
        <w:tab/>
      </w:r>
      <w:bookmarkStart w:name="ss_T56C5N2951SI_lv1_1f69688e3" w:id="135"/>
      <w:bookmarkEnd w:id="134"/>
      <w:r>
        <w:t>(</w:t>
      </w:r>
      <w:bookmarkEnd w:id="135"/>
      <w:r>
        <w:t>I)</w:t>
      </w:r>
      <w:bookmarkStart w:name="ss_T56C5N2951S1_lv2_6d15d4368" w:id="136"/>
      <w:r>
        <w:t>(</w:t>
      </w:r>
      <w:bookmarkEnd w:id="136"/>
      <w:r>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C575B6" w:rsidP="00BA1CD1" w:rsidRDefault="00C575B6" w14:paraId="7DE2BBA5" w14:textId="77777777">
      <w:pPr>
        <w:pStyle w:val="sccodifiedsection"/>
      </w:pPr>
      <w:r>
        <w:tab/>
      </w:r>
      <w:r>
        <w:tab/>
      </w:r>
      <w:r>
        <w:tab/>
      </w:r>
      <w:bookmarkStart w:name="ss_T56C5N2951Sa_lv3_2feab60bb" w:id="137"/>
      <w:r>
        <w:t>(</w:t>
      </w:r>
      <w:bookmarkEnd w:id="137"/>
      <w:r>
        <w:t>a) six months for a person who refuses to submit to a test pursuant to Section 56-5-2950;  or</w:t>
      </w:r>
    </w:p>
    <w:p w:rsidR="00C575B6" w:rsidP="00BA1CD1" w:rsidRDefault="00C575B6" w14:paraId="7E45A71E" w14:textId="77777777">
      <w:pPr>
        <w:pStyle w:val="sccodifiedsection"/>
      </w:pPr>
      <w:r>
        <w:tab/>
      </w:r>
      <w:r>
        <w:tab/>
      </w:r>
      <w:r>
        <w:tab/>
      </w:r>
      <w:bookmarkStart w:name="ss_T56C5N2951Sb_lv3_98060e5bc" w:id="138"/>
      <w:r>
        <w:t>(</w:t>
      </w:r>
      <w:bookmarkEnd w:id="138"/>
      <w:r>
        <w:t xml:space="preserve">b) </w:t>
      </w:r>
      <w:r>
        <w:rPr>
          <w:rStyle w:val="scstrike"/>
        </w:rPr>
        <w:t>one month</w:t>
      </w:r>
      <w:r>
        <w:rPr>
          <w:rStyle w:val="scinsert"/>
        </w:rPr>
        <w:t>three months</w:t>
      </w:r>
      <w:r>
        <w:t xml:space="preserve"> for a person who takes a test pursuant to Section 56-5-2950 and has an alcohol concentration of fifteen one-hundredths of one percent or more.</w:t>
      </w:r>
    </w:p>
    <w:p w:rsidR="00C575B6" w:rsidP="00BA1CD1" w:rsidRDefault="00C575B6" w14:paraId="5129259B" w14:textId="77777777">
      <w:pPr>
        <w:pStyle w:val="sccodifiedsection"/>
      </w:pPr>
      <w:r>
        <w:tab/>
      </w:r>
      <w:r>
        <w:tab/>
      </w:r>
      <w:bookmarkStart w:name="ss_T56C5N2951S2_lv2_7f04e8432" w:id="139"/>
      <w:r>
        <w:t>(</w:t>
      </w:r>
      <w:bookmarkEnd w:id="139"/>
      <w:r>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C575B6" w:rsidP="00BA1CD1" w:rsidRDefault="00C575B6" w14:paraId="329480F4" w14:textId="77777777">
      <w:pPr>
        <w:pStyle w:val="sccodifiedsection"/>
      </w:pPr>
      <w:r>
        <w:tab/>
      </w:r>
      <w:r>
        <w:tab/>
      </w:r>
      <w:r>
        <w:tab/>
      </w:r>
      <w:bookmarkStart w:name="ss_T56C5N2951Sa_lv3_4b51d97e1" w:id="140"/>
      <w:r>
        <w:t>(</w:t>
      </w:r>
      <w:bookmarkEnd w:id="140"/>
      <w:r>
        <w:t xml:space="preserve">a) for a second offense, </w:t>
      </w:r>
      <w:r>
        <w:rPr>
          <w:rStyle w:val="scstrike"/>
        </w:rPr>
        <w:t>nine months</w:t>
      </w:r>
      <w:r>
        <w:rPr>
          <w:rStyle w:val="scinsert"/>
        </w:rPr>
        <w:t>one year</w:t>
      </w:r>
      <w:r>
        <w:t xml:space="preserve"> if the person refuses to submit to a test pursuant to Section 56-5-2950, or </w:t>
      </w:r>
      <w:r>
        <w:rPr>
          <w:rStyle w:val="scstrike"/>
        </w:rPr>
        <w:t xml:space="preserve">two </w:t>
      </w:r>
      <w:r>
        <w:rPr>
          <w:rStyle w:val="scinsert"/>
        </w:rPr>
        <w:t xml:space="preserve">six </w:t>
      </w:r>
      <w:r>
        <w:t>months if the person takes a test pursuant to Section 56-5-2950 and has an alcohol concentration of fifteen one-hundredths of one percent or more;</w:t>
      </w:r>
    </w:p>
    <w:p w:rsidR="00C575B6" w:rsidP="00BA1CD1" w:rsidRDefault="00C575B6" w14:paraId="0623DBB9" w14:textId="77777777">
      <w:pPr>
        <w:pStyle w:val="sccodifiedsection"/>
      </w:pPr>
      <w:r>
        <w:tab/>
      </w:r>
      <w:r>
        <w:tab/>
      </w:r>
      <w:r>
        <w:tab/>
      </w:r>
      <w:bookmarkStart w:name="ss_T56C5N2951Sb_lv3_dacc94a9c" w:id="141"/>
      <w:r>
        <w:t>(</w:t>
      </w:r>
      <w:bookmarkEnd w:id="141"/>
      <w:r>
        <w:t xml:space="preserve">b) for a third offense, </w:t>
      </w:r>
      <w:r>
        <w:rPr>
          <w:rStyle w:val="scstrike"/>
        </w:rPr>
        <w:t xml:space="preserve">twelve </w:t>
      </w:r>
      <w:r>
        <w:rPr>
          <w:rStyle w:val="scinsert"/>
        </w:rPr>
        <w:t xml:space="preserve">eighteen </w:t>
      </w:r>
      <w:r>
        <w:t xml:space="preserve">months if the person refuses to submit to a test pursuant to Section 56-5-2950, or </w:t>
      </w:r>
      <w:r>
        <w:rPr>
          <w:rStyle w:val="scstrike"/>
        </w:rPr>
        <w:t xml:space="preserve">three </w:t>
      </w:r>
      <w:r>
        <w:rPr>
          <w:rStyle w:val="scinsert"/>
        </w:rPr>
        <w:t xml:space="preserve">nine </w:t>
      </w:r>
      <w:r>
        <w:t>months if the person takes a test pursuant to Section 56-5-2950 and has an alcohol concentration of fifteen one-hundredths of one percent or more;  and</w:t>
      </w:r>
    </w:p>
    <w:p w:rsidR="00C575B6" w:rsidP="00BA1CD1" w:rsidRDefault="00C575B6" w14:paraId="28B0FBD6" w14:textId="77777777">
      <w:pPr>
        <w:pStyle w:val="sccodifiedsection"/>
      </w:pPr>
      <w:r>
        <w:tab/>
      </w:r>
      <w:r>
        <w:tab/>
      </w:r>
      <w:r>
        <w:tab/>
      </w:r>
      <w:bookmarkStart w:name="ss_T56C5N2951Sc_lv3_043ec399e" w:id="142"/>
      <w:r>
        <w:t>(</w:t>
      </w:r>
      <w:bookmarkEnd w:id="142"/>
      <w:r>
        <w:t xml:space="preserve">c) for a fourth or subsequent offense, </w:t>
      </w:r>
      <w:r>
        <w:rPr>
          <w:rStyle w:val="scstrike"/>
        </w:rPr>
        <w:t>fifteen months</w:t>
      </w:r>
      <w:r>
        <w:rPr>
          <w:rStyle w:val="scinsert"/>
        </w:rPr>
        <w:t>two years</w:t>
      </w:r>
      <w:r>
        <w:t xml:space="preserve"> if the person refuses to submit to a test pursuant to Section 56-5-2950, or </w:t>
      </w:r>
      <w:r>
        <w:rPr>
          <w:rStyle w:val="scstrike"/>
        </w:rPr>
        <w:t>four months</w:t>
      </w:r>
      <w:r>
        <w:rPr>
          <w:rStyle w:val="scinsert"/>
        </w:rPr>
        <w:t>one year</w:t>
      </w:r>
      <w:r>
        <w:t xml:space="preserve"> if the person takes a test pursuant to </w:t>
      </w:r>
      <w:r>
        <w:lastRenderedPageBreak/>
        <w:t>Section 56-5-2950 and has an alcohol concentration of fifteen one-hundredths of one percent or more.</w:t>
      </w:r>
    </w:p>
    <w:p w:rsidR="00C575B6" w:rsidP="00BA1CD1" w:rsidRDefault="00C575B6" w14:paraId="28B9F9FD" w14:textId="77777777">
      <w:pPr>
        <w:pStyle w:val="sccodifiedsection"/>
      </w:pPr>
      <w:r>
        <w:tab/>
      </w:r>
      <w:r>
        <w:tab/>
      </w:r>
      <w:bookmarkStart w:name="ss_T56C5N2951S3_lv2_e42561b6b" w:id="143"/>
      <w:r>
        <w:t>(</w:t>
      </w:r>
      <w:bookmarkEnd w:id="143"/>
      <w:r>
        <w:t>3)</w:t>
      </w:r>
      <w:bookmarkStart w:name="ss_T56C5N2951Sa_lv3_f669762ca" w:id="144"/>
      <w:r>
        <w:t>(</w:t>
      </w:r>
      <w:bookmarkEnd w:id="144"/>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C575B6" w:rsidP="00BA1CD1" w:rsidRDefault="00C575B6" w14:paraId="01B83010" w14:textId="77777777">
      <w:pPr>
        <w:pStyle w:val="sccodifiedsection"/>
      </w:pPr>
      <w:r>
        <w:tab/>
      </w:r>
      <w:r>
        <w:tab/>
      </w:r>
      <w:r>
        <w:tab/>
      </w:r>
      <w:bookmarkStart w:name="ss_T56C5N2951Sb_lv3_d0ba90e93" w:id="145"/>
      <w:r>
        <w:t>(</w:t>
      </w:r>
      <w:bookmarkEnd w:id="145"/>
      <w:r>
        <w:t>b) The person must receive credit for the number of days the person maintained an ignition interlock restriction on the temporary alcohol license.</w:t>
      </w:r>
    </w:p>
    <w:p w:rsidR="00C575B6" w:rsidP="00BA1CD1" w:rsidRDefault="00C575B6" w14:paraId="12187E6D" w14:textId="77777777">
      <w:pPr>
        <w:pStyle w:val="sccodifiedsection"/>
      </w:pPr>
      <w:r>
        <w:tab/>
      </w:r>
      <w:r>
        <w:tab/>
      </w:r>
      <w:r>
        <w:tab/>
      </w:r>
      <w:bookmarkStart w:name="ss_T56C5N2951Sc_lv3_88bdb872d" w:id="146"/>
      <w:r>
        <w:t>(</w:t>
      </w:r>
      <w:bookmarkEnd w:id="146"/>
      <w:r>
        <w:t>c) Once a person has enrolled in the Ignition Interlock Device Program and obtained an ignition interlock restricted license, the person is subject to Section 56-5-2941 and cannot subsequently choose to serve the suspension.</w:t>
      </w:r>
    </w:p>
    <w:p w:rsidR="00B306E7" w:rsidP="00B306E7" w:rsidRDefault="00B306E7" w14:paraId="22552B7E" w14:textId="77777777">
      <w:pPr>
        <w:pStyle w:val="scemptyline"/>
      </w:pPr>
    </w:p>
    <w:p w:rsidR="00B306E7" w:rsidP="00254BE6" w:rsidRDefault="00B306E7" w14:paraId="1405A1FD" w14:textId="7BE3DA1A">
      <w:pPr>
        <w:pStyle w:val="scnoncodifiedsection"/>
      </w:pPr>
      <w:bookmarkStart w:name="bs_num_11_24915a6fb" w:id="147"/>
      <w:r>
        <w:t>S</w:t>
      </w:r>
      <w:bookmarkEnd w:id="147"/>
      <w:r>
        <w:t>ECTION 11.</w:t>
      </w:r>
      <w:r>
        <w:tab/>
      </w:r>
      <w:r w:rsidRPr="00732661" w:rsidR="00732661">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rsidR="00B306E7" w:rsidP="0012056D" w:rsidRDefault="00B306E7" w14:paraId="4373A64F" w14:textId="38724D20">
      <w:pPr>
        <w:pStyle w:val="scemptyline"/>
      </w:pPr>
    </w:p>
    <w:p w:rsidR="00C575B6" w:rsidP="0012056D" w:rsidRDefault="00C575B6" w14:paraId="34FE7F7D" w14:textId="77777777">
      <w:pPr>
        <w:pStyle w:val="scnoncodifiedsection"/>
      </w:pPr>
      <w:bookmarkStart w:name="bs_num_12_9ac7998a9" w:id="148"/>
      <w:bookmarkStart w:name="severability_2321f9e9a" w:id="149"/>
      <w:r>
        <w:t>S</w:t>
      </w:r>
      <w:bookmarkEnd w:id="148"/>
      <w:r>
        <w:t>ECTION 12.</w:t>
      </w:r>
      <w:r>
        <w:tab/>
      </w:r>
      <w:bookmarkEnd w:id="149"/>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3ABF5B4">
      <w:pPr>
        <w:pStyle w:val="scemptyline"/>
      </w:pPr>
    </w:p>
    <w:p w:rsidRPr="00DF3B44" w:rsidR="007A10F1" w:rsidP="007A10F1" w:rsidRDefault="00E27805" w14:paraId="0E9393B4" w14:textId="3A662836">
      <w:pPr>
        <w:pStyle w:val="scnoncodifiedsection"/>
      </w:pPr>
      <w:bookmarkStart w:name="bs_num_13_lastsection" w:id="150"/>
      <w:bookmarkStart w:name="eff_date_section" w:id="151"/>
      <w:r w:rsidRPr="00DF3B44">
        <w:t>S</w:t>
      </w:r>
      <w:bookmarkEnd w:id="150"/>
      <w:r w:rsidRPr="00DF3B44">
        <w:t>ECTION 13.</w:t>
      </w:r>
      <w:r w:rsidRPr="00DF3B44" w:rsidR="005D3013">
        <w:tab/>
      </w:r>
      <w:r w:rsidRPr="00DF3B44" w:rsidR="007A10F1">
        <w:t>This act takes effect upon approval by the Governor.</w:t>
      </w:r>
      <w:bookmarkEnd w:id="1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05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07C1" w14:textId="3A3A461C" w:rsidR="008E40DA" w:rsidRPr="00BC78CD" w:rsidRDefault="008E40D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3497</w:t>
        </w:r>
      </w:sdtContent>
    </w:sdt>
    <w:r>
      <w:t>-</w:t>
    </w:r>
    <w:sdt>
      <w:sdtPr>
        <w:id w:val="-186658554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AA6F4C" w:rsidR="00685035" w:rsidRPr="007B4AF7" w:rsidRDefault="005732F6" w:rsidP="00D14995">
        <w:pPr>
          <w:pStyle w:val="scbillfooter"/>
        </w:pPr>
        <w:sdt>
          <w:sdtPr>
            <w:alias w:val="footer_billname"/>
            <w:tag w:val="footer_billname"/>
            <w:id w:val="457382597"/>
            <w:lock w:val="sdtContentLocked"/>
            <w:placeholder>
              <w:docPart w:val="81016622733B44EBAB7CABA5265C7EF7"/>
            </w:placeholder>
            <w:dataBinding w:prefixMappings="xmlns:ns0='http://schemas.openxmlformats.org/package/2006/metadata/lwb360-metadata' " w:xpath="/ns0:lwb360Metadata[1]/ns0:T_BILL_T_BILLNAME[1]" w:storeItemID="{A70AC2F9-CF59-46A9-A8A7-29CBD0ED4110}"/>
            <w:text/>
          </w:sdtPr>
          <w:sdtEndPr/>
          <w:sdtContent>
            <w:r w:rsidR="002E5C67">
              <w:t>[3497]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1016622733B44EBAB7CABA5265C7EF7"/>
            </w:placeholder>
            <w:dataBinding w:prefixMappings="xmlns:ns0='http://schemas.openxmlformats.org/package/2006/metadata/lwb360-metadata' " w:xpath="/ns0:lwb360Metadata[1]/ns0:T_BILL_T_FILENAME[1]" w:storeItemID="{A70AC2F9-CF59-46A9-A8A7-29CBD0ED4110}"/>
            <w:text/>
          </w:sdtPr>
          <w:sdtEndPr/>
          <w:sdtContent>
            <w:r w:rsidR="0089217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4A9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A4BD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0EC2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4680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8A01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E5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EC4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A55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25B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44B7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47419019">
    <w:abstractNumId w:val="8"/>
  </w:num>
  <w:num w:numId="12" w16cid:durableId="1863205856">
    <w:abstractNumId w:val="3"/>
  </w:num>
  <w:num w:numId="13" w16cid:durableId="442387865">
    <w:abstractNumId w:val="2"/>
  </w:num>
  <w:num w:numId="14" w16cid:durableId="495000961">
    <w:abstractNumId w:val="1"/>
  </w:num>
  <w:num w:numId="15" w16cid:durableId="120975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C9"/>
    <w:rsid w:val="00011182"/>
    <w:rsid w:val="0001192F"/>
    <w:rsid w:val="00012912"/>
    <w:rsid w:val="00017FB0"/>
    <w:rsid w:val="00020B5D"/>
    <w:rsid w:val="0002239F"/>
    <w:rsid w:val="000225C1"/>
    <w:rsid w:val="00026421"/>
    <w:rsid w:val="00026490"/>
    <w:rsid w:val="00030409"/>
    <w:rsid w:val="00037F04"/>
    <w:rsid w:val="000404BF"/>
    <w:rsid w:val="00044B84"/>
    <w:rsid w:val="000457BA"/>
    <w:rsid w:val="000479D0"/>
    <w:rsid w:val="00062CFC"/>
    <w:rsid w:val="0006464F"/>
    <w:rsid w:val="00066044"/>
    <w:rsid w:val="00066B54"/>
    <w:rsid w:val="00067A16"/>
    <w:rsid w:val="00072540"/>
    <w:rsid w:val="00072FCD"/>
    <w:rsid w:val="00074A4F"/>
    <w:rsid w:val="00077B65"/>
    <w:rsid w:val="000909BE"/>
    <w:rsid w:val="00093ED8"/>
    <w:rsid w:val="000A181F"/>
    <w:rsid w:val="000A3C25"/>
    <w:rsid w:val="000A5A99"/>
    <w:rsid w:val="000A7C05"/>
    <w:rsid w:val="000B0424"/>
    <w:rsid w:val="000B09FB"/>
    <w:rsid w:val="000B3289"/>
    <w:rsid w:val="000B4C02"/>
    <w:rsid w:val="000B5B4A"/>
    <w:rsid w:val="000B7FE1"/>
    <w:rsid w:val="000C3E88"/>
    <w:rsid w:val="000C46B9"/>
    <w:rsid w:val="000C58E4"/>
    <w:rsid w:val="000C6F9A"/>
    <w:rsid w:val="000D2F44"/>
    <w:rsid w:val="000D33E4"/>
    <w:rsid w:val="000D711A"/>
    <w:rsid w:val="000D747B"/>
    <w:rsid w:val="000E578A"/>
    <w:rsid w:val="000E757F"/>
    <w:rsid w:val="000E7CF5"/>
    <w:rsid w:val="000F2250"/>
    <w:rsid w:val="00101A35"/>
    <w:rsid w:val="001025E1"/>
    <w:rsid w:val="0010329A"/>
    <w:rsid w:val="00105756"/>
    <w:rsid w:val="00106F4A"/>
    <w:rsid w:val="001164F9"/>
    <w:rsid w:val="0011719C"/>
    <w:rsid w:val="00140049"/>
    <w:rsid w:val="00171601"/>
    <w:rsid w:val="001730EB"/>
    <w:rsid w:val="0017318B"/>
    <w:rsid w:val="00173276"/>
    <w:rsid w:val="00176122"/>
    <w:rsid w:val="0019025B"/>
    <w:rsid w:val="00192AF7"/>
    <w:rsid w:val="00197366"/>
    <w:rsid w:val="001A136C"/>
    <w:rsid w:val="001B163A"/>
    <w:rsid w:val="001B6DA2"/>
    <w:rsid w:val="001C25EC"/>
    <w:rsid w:val="001D6C9A"/>
    <w:rsid w:val="001E5EFE"/>
    <w:rsid w:val="001F2A41"/>
    <w:rsid w:val="001F313F"/>
    <w:rsid w:val="001F331D"/>
    <w:rsid w:val="001F394C"/>
    <w:rsid w:val="002038AA"/>
    <w:rsid w:val="00204F63"/>
    <w:rsid w:val="002114C8"/>
    <w:rsid w:val="0021166F"/>
    <w:rsid w:val="0021289C"/>
    <w:rsid w:val="002162DF"/>
    <w:rsid w:val="00224336"/>
    <w:rsid w:val="00230038"/>
    <w:rsid w:val="00233975"/>
    <w:rsid w:val="00236D73"/>
    <w:rsid w:val="002413DB"/>
    <w:rsid w:val="00241808"/>
    <w:rsid w:val="00246535"/>
    <w:rsid w:val="00254BE6"/>
    <w:rsid w:val="00257F60"/>
    <w:rsid w:val="00261919"/>
    <w:rsid w:val="002625EA"/>
    <w:rsid w:val="00262AC5"/>
    <w:rsid w:val="00264AE9"/>
    <w:rsid w:val="002745FE"/>
    <w:rsid w:val="00275AE6"/>
    <w:rsid w:val="002836D8"/>
    <w:rsid w:val="0029581A"/>
    <w:rsid w:val="002A21F1"/>
    <w:rsid w:val="002A6600"/>
    <w:rsid w:val="002A6CDE"/>
    <w:rsid w:val="002A7989"/>
    <w:rsid w:val="002B02F3"/>
    <w:rsid w:val="002B260B"/>
    <w:rsid w:val="002B46C1"/>
    <w:rsid w:val="002B66A7"/>
    <w:rsid w:val="002C3463"/>
    <w:rsid w:val="002C6313"/>
    <w:rsid w:val="002D266D"/>
    <w:rsid w:val="002D5B3D"/>
    <w:rsid w:val="002D7447"/>
    <w:rsid w:val="002E2AA8"/>
    <w:rsid w:val="002E315A"/>
    <w:rsid w:val="002E4F8C"/>
    <w:rsid w:val="002E5C67"/>
    <w:rsid w:val="002F08BE"/>
    <w:rsid w:val="002F0ABF"/>
    <w:rsid w:val="002F560C"/>
    <w:rsid w:val="002F5847"/>
    <w:rsid w:val="0030425A"/>
    <w:rsid w:val="00305BD6"/>
    <w:rsid w:val="0033128C"/>
    <w:rsid w:val="003421F1"/>
    <w:rsid w:val="0034279C"/>
    <w:rsid w:val="00346B3D"/>
    <w:rsid w:val="003502F4"/>
    <w:rsid w:val="00354F64"/>
    <w:rsid w:val="003559A1"/>
    <w:rsid w:val="00361563"/>
    <w:rsid w:val="0037096D"/>
    <w:rsid w:val="00371369"/>
    <w:rsid w:val="00371D36"/>
    <w:rsid w:val="00373E17"/>
    <w:rsid w:val="003745AE"/>
    <w:rsid w:val="003775E6"/>
    <w:rsid w:val="00381998"/>
    <w:rsid w:val="003A5F1C"/>
    <w:rsid w:val="003A7F46"/>
    <w:rsid w:val="003C3E2E"/>
    <w:rsid w:val="003D4A3C"/>
    <w:rsid w:val="003D55B2"/>
    <w:rsid w:val="003E0033"/>
    <w:rsid w:val="003E13A3"/>
    <w:rsid w:val="003E5452"/>
    <w:rsid w:val="003E7165"/>
    <w:rsid w:val="003E7FF6"/>
    <w:rsid w:val="004007FC"/>
    <w:rsid w:val="004046B5"/>
    <w:rsid w:val="00406349"/>
    <w:rsid w:val="00406F27"/>
    <w:rsid w:val="004141B8"/>
    <w:rsid w:val="004203B9"/>
    <w:rsid w:val="00431B1B"/>
    <w:rsid w:val="00432135"/>
    <w:rsid w:val="00436E02"/>
    <w:rsid w:val="00446987"/>
    <w:rsid w:val="00446D28"/>
    <w:rsid w:val="004573FA"/>
    <w:rsid w:val="00466CD0"/>
    <w:rsid w:val="00473583"/>
    <w:rsid w:val="00477F32"/>
    <w:rsid w:val="00481850"/>
    <w:rsid w:val="004851A0"/>
    <w:rsid w:val="0048627F"/>
    <w:rsid w:val="0048629F"/>
    <w:rsid w:val="00486D02"/>
    <w:rsid w:val="004912F6"/>
    <w:rsid w:val="004932AB"/>
    <w:rsid w:val="00494BEF"/>
    <w:rsid w:val="004A5512"/>
    <w:rsid w:val="004A6BE5"/>
    <w:rsid w:val="004B0A69"/>
    <w:rsid w:val="004B0C18"/>
    <w:rsid w:val="004C1A04"/>
    <w:rsid w:val="004C20BC"/>
    <w:rsid w:val="004C2C7A"/>
    <w:rsid w:val="004C2FD7"/>
    <w:rsid w:val="004C5C9A"/>
    <w:rsid w:val="004D1442"/>
    <w:rsid w:val="004D3DCB"/>
    <w:rsid w:val="004D406A"/>
    <w:rsid w:val="004E1946"/>
    <w:rsid w:val="004E66E9"/>
    <w:rsid w:val="004E766E"/>
    <w:rsid w:val="004E7DDE"/>
    <w:rsid w:val="004F0090"/>
    <w:rsid w:val="004F172C"/>
    <w:rsid w:val="005002ED"/>
    <w:rsid w:val="00500DBC"/>
    <w:rsid w:val="005013F1"/>
    <w:rsid w:val="00503F40"/>
    <w:rsid w:val="00507671"/>
    <w:rsid w:val="005102BE"/>
    <w:rsid w:val="005141DA"/>
    <w:rsid w:val="00514792"/>
    <w:rsid w:val="00523F7F"/>
    <w:rsid w:val="00524D54"/>
    <w:rsid w:val="0053259B"/>
    <w:rsid w:val="00533E99"/>
    <w:rsid w:val="00536E84"/>
    <w:rsid w:val="005414B2"/>
    <w:rsid w:val="0054531B"/>
    <w:rsid w:val="00546C24"/>
    <w:rsid w:val="005476FF"/>
    <w:rsid w:val="005516F6"/>
    <w:rsid w:val="00552842"/>
    <w:rsid w:val="00553196"/>
    <w:rsid w:val="00554E89"/>
    <w:rsid w:val="0056055A"/>
    <w:rsid w:val="00564B58"/>
    <w:rsid w:val="0056613C"/>
    <w:rsid w:val="005709E3"/>
    <w:rsid w:val="00572281"/>
    <w:rsid w:val="005732F6"/>
    <w:rsid w:val="00577086"/>
    <w:rsid w:val="005801DD"/>
    <w:rsid w:val="00583EFF"/>
    <w:rsid w:val="00583FAB"/>
    <w:rsid w:val="00591E06"/>
    <w:rsid w:val="00592A40"/>
    <w:rsid w:val="005933BB"/>
    <w:rsid w:val="00597532"/>
    <w:rsid w:val="005A28BC"/>
    <w:rsid w:val="005A5377"/>
    <w:rsid w:val="005B0847"/>
    <w:rsid w:val="005B0AFA"/>
    <w:rsid w:val="005B4EC8"/>
    <w:rsid w:val="005B7817"/>
    <w:rsid w:val="005C06C8"/>
    <w:rsid w:val="005C23D7"/>
    <w:rsid w:val="005C40EB"/>
    <w:rsid w:val="005C716F"/>
    <w:rsid w:val="005D02B4"/>
    <w:rsid w:val="005D1271"/>
    <w:rsid w:val="005D1386"/>
    <w:rsid w:val="005D18C3"/>
    <w:rsid w:val="005D3013"/>
    <w:rsid w:val="005D6B6A"/>
    <w:rsid w:val="005E1E50"/>
    <w:rsid w:val="005E2B9C"/>
    <w:rsid w:val="005E3332"/>
    <w:rsid w:val="005E5274"/>
    <w:rsid w:val="005F5DA0"/>
    <w:rsid w:val="005F76B0"/>
    <w:rsid w:val="00602B12"/>
    <w:rsid w:val="006036C8"/>
    <w:rsid w:val="00604429"/>
    <w:rsid w:val="006067B0"/>
    <w:rsid w:val="00606A8B"/>
    <w:rsid w:val="00611EBA"/>
    <w:rsid w:val="00616808"/>
    <w:rsid w:val="00617C01"/>
    <w:rsid w:val="006213A8"/>
    <w:rsid w:val="00623BEA"/>
    <w:rsid w:val="006347E9"/>
    <w:rsid w:val="00640C87"/>
    <w:rsid w:val="006454BB"/>
    <w:rsid w:val="006564F2"/>
    <w:rsid w:val="00657CF4"/>
    <w:rsid w:val="00661463"/>
    <w:rsid w:val="00663932"/>
    <w:rsid w:val="00663B8D"/>
    <w:rsid w:val="00663E00"/>
    <w:rsid w:val="00664F48"/>
    <w:rsid w:val="00664FAD"/>
    <w:rsid w:val="0067345B"/>
    <w:rsid w:val="0067497B"/>
    <w:rsid w:val="0068299E"/>
    <w:rsid w:val="00683986"/>
    <w:rsid w:val="00685035"/>
    <w:rsid w:val="00685770"/>
    <w:rsid w:val="0068771B"/>
    <w:rsid w:val="00690525"/>
    <w:rsid w:val="00690DBA"/>
    <w:rsid w:val="006964F9"/>
    <w:rsid w:val="006A395F"/>
    <w:rsid w:val="006A65E2"/>
    <w:rsid w:val="006B37BD"/>
    <w:rsid w:val="006C092D"/>
    <w:rsid w:val="006C099D"/>
    <w:rsid w:val="006C18F0"/>
    <w:rsid w:val="006C7411"/>
    <w:rsid w:val="006C7E01"/>
    <w:rsid w:val="006D64A5"/>
    <w:rsid w:val="006E0935"/>
    <w:rsid w:val="006E353F"/>
    <w:rsid w:val="006E35AB"/>
    <w:rsid w:val="0070274A"/>
    <w:rsid w:val="00711AA9"/>
    <w:rsid w:val="007154C5"/>
    <w:rsid w:val="00722155"/>
    <w:rsid w:val="00724A4C"/>
    <w:rsid w:val="00732661"/>
    <w:rsid w:val="00737F19"/>
    <w:rsid w:val="00741E2A"/>
    <w:rsid w:val="00756F93"/>
    <w:rsid w:val="00782BF8"/>
    <w:rsid w:val="00783C75"/>
    <w:rsid w:val="007849D9"/>
    <w:rsid w:val="00787433"/>
    <w:rsid w:val="00791A59"/>
    <w:rsid w:val="00792996"/>
    <w:rsid w:val="00793518"/>
    <w:rsid w:val="007A10F1"/>
    <w:rsid w:val="007A3D50"/>
    <w:rsid w:val="007B2D29"/>
    <w:rsid w:val="007B412F"/>
    <w:rsid w:val="007B4AF7"/>
    <w:rsid w:val="007B4DBF"/>
    <w:rsid w:val="007C5458"/>
    <w:rsid w:val="007D2C67"/>
    <w:rsid w:val="007E06BB"/>
    <w:rsid w:val="007E31DF"/>
    <w:rsid w:val="007E3B89"/>
    <w:rsid w:val="007E44EC"/>
    <w:rsid w:val="007E4FF1"/>
    <w:rsid w:val="007F50D1"/>
    <w:rsid w:val="0080060F"/>
    <w:rsid w:val="00815FF2"/>
    <w:rsid w:val="00816D52"/>
    <w:rsid w:val="00830CFD"/>
    <w:rsid w:val="00831048"/>
    <w:rsid w:val="00831688"/>
    <w:rsid w:val="00832A7B"/>
    <w:rsid w:val="0083351F"/>
    <w:rsid w:val="00834272"/>
    <w:rsid w:val="00835080"/>
    <w:rsid w:val="0085697B"/>
    <w:rsid w:val="008625C1"/>
    <w:rsid w:val="008711E7"/>
    <w:rsid w:val="0087671D"/>
    <w:rsid w:val="008806F9"/>
    <w:rsid w:val="00884E3D"/>
    <w:rsid w:val="00887957"/>
    <w:rsid w:val="00892177"/>
    <w:rsid w:val="008A3673"/>
    <w:rsid w:val="008A38C7"/>
    <w:rsid w:val="008A57E3"/>
    <w:rsid w:val="008B5BF4"/>
    <w:rsid w:val="008B6238"/>
    <w:rsid w:val="008C0CEE"/>
    <w:rsid w:val="008C1B18"/>
    <w:rsid w:val="008D46EC"/>
    <w:rsid w:val="008E0E25"/>
    <w:rsid w:val="008E10FF"/>
    <w:rsid w:val="008E40DA"/>
    <w:rsid w:val="008E425B"/>
    <w:rsid w:val="008E61A1"/>
    <w:rsid w:val="008E64E4"/>
    <w:rsid w:val="0090230D"/>
    <w:rsid w:val="009031EF"/>
    <w:rsid w:val="00914742"/>
    <w:rsid w:val="00917EA3"/>
    <w:rsid w:val="00917EE0"/>
    <w:rsid w:val="00921C89"/>
    <w:rsid w:val="00926966"/>
    <w:rsid w:val="00926D03"/>
    <w:rsid w:val="00933F95"/>
    <w:rsid w:val="00934036"/>
    <w:rsid w:val="00934889"/>
    <w:rsid w:val="0093634A"/>
    <w:rsid w:val="00937338"/>
    <w:rsid w:val="0094541D"/>
    <w:rsid w:val="00946144"/>
    <w:rsid w:val="009473EA"/>
    <w:rsid w:val="00952E09"/>
    <w:rsid w:val="00954E7E"/>
    <w:rsid w:val="0095533A"/>
    <w:rsid w:val="009554D9"/>
    <w:rsid w:val="009572F9"/>
    <w:rsid w:val="00960D0F"/>
    <w:rsid w:val="009818DA"/>
    <w:rsid w:val="0098366F"/>
    <w:rsid w:val="00983A03"/>
    <w:rsid w:val="00984681"/>
    <w:rsid w:val="00984EA0"/>
    <w:rsid w:val="00986063"/>
    <w:rsid w:val="00991F67"/>
    <w:rsid w:val="00992876"/>
    <w:rsid w:val="009A0DCE"/>
    <w:rsid w:val="009A22CD"/>
    <w:rsid w:val="009A3E4B"/>
    <w:rsid w:val="009B35FD"/>
    <w:rsid w:val="009B6815"/>
    <w:rsid w:val="009C3DF4"/>
    <w:rsid w:val="009C61A4"/>
    <w:rsid w:val="009D2967"/>
    <w:rsid w:val="009D3C2B"/>
    <w:rsid w:val="009D71EF"/>
    <w:rsid w:val="009E29D6"/>
    <w:rsid w:val="009E357E"/>
    <w:rsid w:val="009E4191"/>
    <w:rsid w:val="009F2AB1"/>
    <w:rsid w:val="009F4FAF"/>
    <w:rsid w:val="009F68F1"/>
    <w:rsid w:val="00A0050B"/>
    <w:rsid w:val="00A04529"/>
    <w:rsid w:val="00A04613"/>
    <w:rsid w:val="00A0584B"/>
    <w:rsid w:val="00A11904"/>
    <w:rsid w:val="00A11C67"/>
    <w:rsid w:val="00A14ECF"/>
    <w:rsid w:val="00A17135"/>
    <w:rsid w:val="00A21A6F"/>
    <w:rsid w:val="00A23E9B"/>
    <w:rsid w:val="00A24E56"/>
    <w:rsid w:val="00A26A62"/>
    <w:rsid w:val="00A26B02"/>
    <w:rsid w:val="00A35A9B"/>
    <w:rsid w:val="00A37C4B"/>
    <w:rsid w:val="00A4070E"/>
    <w:rsid w:val="00A40CA0"/>
    <w:rsid w:val="00A43C2E"/>
    <w:rsid w:val="00A504A7"/>
    <w:rsid w:val="00A52620"/>
    <w:rsid w:val="00A53677"/>
    <w:rsid w:val="00A53BF2"/>
    <w:rsid w:val="00A60D68"/>
    <w:rsid w:val="00A73EFA"/>
    <w:rsid w:val="00A74B46"/>
    <w:rsid w:val="00A77A3B"/>
    <w:rsid w:val="00A92F6F"/>
    <w:rsid w:val="00A947BF"/>
    <w:rsid w:val="00A97523"/>
    <w:rsid w:val="00AA364E"/>
    <w:rsid w:val="00AA7824"/>
    <w:rsid w:val="00AB0FA3"/>
    <w:rsid w:val="00AB73BF"/>
    <w:rsid w:val="00AC335C"/>
    <w:rsid w:val="00AC463E"/>
    <w:rsid w:val="00AD0122"/>
    <w:rsid w:val="00AD3809"/>
    <w:rsid w:val="00AD3BE2"/>
    <w:rsid w:val="00AD3E3D"/>
    <w:rsid w:val="00AE1EE4"/>
    <w:rsid w:val="00AE36EC"/>
    <w:rsid w:val="00AE4F68"/>
    <w:rsid w:val="00AE5FB2"/>
    <w:rsid w:val="00AE7406"/>
    <w:rsid w:val="00AF1688"/>
    <w:rsid w:val="00AF46E6"/>
    <w:rsid w:val="00AF5139"/>
    <w:rsid w:val="00B06EDA"/>
    <w:rsid w:val="00B1161F"/>
    <w:rsid w:val="00B11661"/>
    <w:rsid w:val="00B155B2"/>
    <w:rsid w:val="00B17B95"/>
    <w:rsid w:val="00B233C1"/>
    <w:rsid w:val="00B306E7"/>
    <w:rsid w:val="00B32402"/>
    <w:rsid w:val="00B32B4D"/>
    <w:rsid w:val="00B4137E"/>
    <w:rsid w:val="00B453E7"/>
    <w:rsid w:val="00B54DF7"/>
    <w:rsid w:val="00B56223"/>
    <w:rsid w:val="00B56E79"/>
    <w:rsid w:val="00B57AA7"/>
    <w:rsid w:val="00B637AA"/>
    <w:rsid w:val="00B63BE2"/>
    <w:rsid w:val="00B723CC"/>
    <w:rsid w:val="00B7592C"/>
    <w:rsid w:val="00B77CD3"/>
    <w:rsid w:val="00B809D3"/>
    <w:rsid w:val="00B81FFD"/>
    <w:rsid w:val="00B84B66"/>
    <w:rsid w:val="00B85475"/>
    <w:rsid w:val="00B9090A"/>
    <w:rsid w:val="00B91502"/>
    <w:rsid w:val="00B92196"/>
    <w:rsid w:val="00B9228D"/>
    <w:rsid w:val="00B92699"/>
    <w:rsid w:val="00B929EC"/>
    <w:rsid w:val="00BA208A"/>
    <w:rsid w:val="00BB0725"/>
    <w:rsid w:val="00BB2EF5"/>
    <w:rsid w:val="00BC408A"/>
    <w:rsid w:val="00BC5023"/>
    <w:rsid w:val="00BC556C"/>
    <w:rsid w:val="00BC5682"/>
    <w:rsid w:val="00BC5E73"/>
    <w:rsid w:val="00BD42DA"/>
    <w:rsid w:val="00BD4684"/>
    <w:rsid w:val="00BE08A7"/>
    <w:rsid w:val="00BE17EF"/>
    <w:rsid w:val="00BE4391"/>
    <w:rsid w:val="00BF3E48"/>
    <w:rsid w:val="00BF462C"/>
    <w:rsid w:val="00C15C7B"/>
    <w:rsid w:val="00C15F1B"/>
    <w:rsid w:val="00C16288"/>
    <w:rsid w:val="00C17D1D"/>
    <w:rsid w:val="00C25F10"/>
    <w:rsid w:val="00C3334D"/>
    <w:rsid w:val="00C3448C"/>
    <w:rsid w:val="00C34AD1"/>
    <w:rsid w:val="00C40B95"/>
    <w:rsid w:val="00C4117E"/>
    <w:rsid w:val="00C41A1F"/>
    <w:rsid w:val="00C446B8"/>
    <w:rsid w:val="00C458E5"/>
    <w:rsid w:val="00C45923"/>
    <w:rsid w:val="00C463C8"/>
    <w:rsid w:val="00C543E7"/>
    <w:rsid w:val="00C55D97"/>
    <w:rsid w:val="00C575B6"/>
    <w:rsid w:val="00C57820"/>
    <w:rsid w:val="00C61B29"/>
    <w:rsid w:val="00C70225"/>
    <w:rsid w:val="00C72198"/>
    <w:rsid w:val="00C73C7D"/>
    <w:rsid w:val="00C75005"/>
    <w:rsid w:val="00C970DF"/>
    <w:rsid w:val="00CA7509"/>
    <w:rsid w:val="00CA7E71"/>
    <w:rsid w:val="00CB0031"/>
    <w:rsid w:val="00CB16F0"/>
    <w:rsid w:val="00CB2673"/>
    <w:rsid w:val="00CB701D"/>
    <w:rsid w:val="00CC3F0E"/>
    <w:rsid w:val="00CC559A"/>
    <w:rsid w:val="00CD08C9"/>
    <w:rsid w:val="00CD1FE8"/>
    <w:rsid w:val="00CD38CD"/>
    <w:rsid w:val="00CD3E0C"/>
    <w:rsid w:val="00CD5565"/>
    <w:rsid w:val="00CD616C"/>
    <w:rsid w:val="00CF01E6"/>
    <w:rsid w:val="00CF5FEA"/>
    <w:rsid w:val="00CF68D6"/>
    <w:rsid w:val="00CF6D19"/>
    <w:rsid w:val="00CF7B4A"/>
    <w:rsid w:val="00D009F8"/>
    <w:rsid w:val="00D078DA"/>
    <w:rsid w:val="00D10582"/>
    <w:rsid w:val="00D1081A"/>
    <w:rsid w:val="00D113E2"/>
    <w:rsid w:val="00D1334F"/>
    <w:rsid w:val="00D14995"/>
    <w:rsid w:val="00D204F2"/>
    <w:rsid w:val="00D2455C"/>
    <w:rsid w:val="00D25023"/>
    <w:rsid w:val="00D27F8C"/>
    <w:rsid w:val="00D33843"/>
    <w:rsid w:val="00D35962"/>
    <w:rsid w:val="00D36534"/>
    <w:rsid w:val="00D50CAA"/>
    <w:rsid w:val="00D545D5"/>
    <w:rsid w:val="00D54A6F"/>
    <w:rsid w:val="00D558B9"/>
    <w:rsid w:val="00D57D57"/>
    <w:rsid w:val="00D62E42"/>
    <w:rsid w:val="00D642AE"/>
    <w:rsid w:val="00D71FE4"/>
    <w:rsid w:val="00D772FB"/>
    <w:rsid w:val="00D83610"/>
    <w:rsid w:val="00D83C02"/>
    <w:rsid w:val="00DA1AA0"/>
    <w:rsid w:val="00DA512B"/>
    <w:rsid w:val="00DA5167"/>
    <w:rsid w:val="00DA765E"/>
    <w:rsid w:val="00DC44A8"/>
    <w:rsid w:val="00DC651A"/>
    <w:rsid w:val="00DD6651"/>
    <w:rsid w:val="00DE4BEE"/>
    <w:rsid w:val="00DE5A42"/>
    <w:rsid w:val="00DE5B3D"/>
    <w:rsid w:val="00DE7112"/>
    <w:rsid w:val="00DF01E9"/>
    <w:rsid w:val="00DF0B44"/>
    <w:rsid w:val="00DF13D0"/>
    <w:rsid w:val="00DF19BE"/>
    <w:rsid w:val="00DF3B44"/>
    <w:rsid w:val="00E1104B"/>
    <w:rsid w:val="00E1372E"/>
    <w:rsid w:val="00E14E98"/>
    <w:rsid w:val="00E21D30"/>
    <w:rsid w:val="00E24D9A"/>
    <w:rsid w:val="00E26B6E"/>
    <w:rsid w:val="00E27805"/>
    <w:rsid w:val="00E27A11"/>
    <w:rsid w:val="00E30497"/>
    <w:rsid w:val="00E30E50"/>
    <w:rsid w:val="00E358A2"/>
    <w:rsid w:val="00E35C9A"/>
    <w:rsid w:val="00E3771B"/>
    <w:rsid w:val="00E40979"/>
    <w:rsid w:val="00E43F26"/>
    <w:rsid w:val="00E44CD3"/>
    <w:rsid w:val="00E52A36"/>
    <w:rsid w:val="00E55B82"/>
    <w:rsid w:val="00E6077C"/>
    <w:rsid w:val="00E6378B"/>
    <w:rsid w:val="00E63EC3"/>
    <w:rsid w:val="00E653DA"/>
    <w:rsid w:val="00E65958"/>
    <w:rsid w:val="00E84FE5"/>
    <w:rsid w:val="00E879A5"/>
    <w:rsid w:val="00E879FC"/>
    <w:rsid w:val="00E932DD"/>
    <w:rsid w:val="00EA2574"/>
    <w:rsid w:val="00EA2F1F"/>
    <w:rsid w:val="00EA3F2E"/>
    <w:rsid w:val="00EA40EE"/>
    <w:rsid w:val="00EA57EC"/>
    <w:rsid w:val="00EA6208"/>
    <w:rsid w:val="00EB120E"/>
    <w:rsid w:val="00EB34C8"/>
    <w:rsid w:val="00EB46E2"/>
    <w:rsid w:val="00EB78DE"/>
    <w:rsid w:val="00EC0045"/>
    <w:rsid w:val="00EC50E5"/>
    <w:rsid w:val="00EC59F0"/>
    <w:rsid w:val="00ED452E"/>
    <w:rsid w:val="00EE3CDA"/>
    <w:rsid w:val="00EF37A8"/>
    <w:rsid w:val="00EF3EFF"/>
    <w:rsid w:val="00EF531F"/>
    <w:rsid w:val="00F0180B"/>
    <w:rsid w:val="00F05FE8"/>
    <w:rsid w:val="00F06D86"/>
    <w:rsid w:val="00F13D87"/>
    <w:rsid w:val="00F149E5"/>
    <w:rsid w:val="00F15E33"/>
    <w:rsid w:val="00F17DA2"/>
    <w:rsid w:val="00F22EC0"/>
    <w:rsid w:val="00F25C47"/>
    <w:rsid w:val="00F25ED0"/>
    <w:rsid w:val="00F27D7B"/>
    <w:rsid w:val="00F31D34"/>
    <w:rsid w:val="00F342A1"/>
    <w:rsid w:val="00F36FBA"/>
    <w:rsid w:val="00F44D36"/>
    <w:rsid w:val="00F46262"/>
    <w:rsid w:val="00F4795D"/>
    <w:rsid w:val="00F50A61"/>
    <w:rsid w:val="00F525CD"/>
    <w:rsid w:val="00F5275B"/>
    <w:rsid w:val="00F5286C"/>
    <w:rsid w:val="00F52E12"/>
    <w:rsid w:val="00F57B87"/>
    <w:rsid w:val="00F638CA"/>
    <w:rsid w:val="00F657C5"/>
    <w:rsid w:val="00F675CF"/>
    <w:rsid w:val="00F7320D"/>
    <w:rsid w:val="00F900B4"/>
    <w:rsid w:val="00F945B0"/>
    <w:rsid w:val="00FA0F2E"/>
    <w:rsid w:val="00FA3B80"/>
    <w:rsid w:val="00FA4DB1"/>
    <w:rsid w:val="00FA5909"/>
    <w:rsid w:val="00FB0F29"/>
    <w:rsid w:val="00FB3F2A"/>
    <w:rsid w:val="00FB4041"/>
    <w:rsid w:val="00FC27C8"/>
    <w:rsid w:val="00FC3593"/>
    <w:rsid w:val="00FD117D"/>
    <w:rsid w:val="00FD72E3"/>
    <w:rsid w:val="00FE06FC"/>
    <w:rsid w:val="00FF0315"/>
    <w:rsid w:val="00FF2121"/>
    <w:rsid w:val="00FF25E9"/>
    <w:rsid w:val="00FF5039"/>
    <w:rsid w:val="00FF7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99"/>
    <w:rPr>
      <w:lang w:val="en-US"/>
    </w:rPr>
  </w:style>
  <w:style w:type="paragraph" w:styleId="Heading1">
    <w:name w:val="heading 1"/>
    <w:basedOn w:val="Normal"/>
    <w:next w:val="Normal"/>
    <w:link w:val="Heading1Char"/>
    <w:uiPriority w:val="9"/>
    <w:qFormat/>
    <w:rsid w:val="00573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3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732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32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32F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732F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732F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32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32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2699"/>
    <w:rPr>
      <w:rFonts w:ascii="Times New Roman" w:hAnsi="Times New Roman"/>
      <w:b w:val="0"/>
      <w:i w:val="0"/>
      <w:sz w:val="22"/>
    </w:rPr>
  </w:style>
  <w:style w:type="paragraph" w:styleId="NoSpacing">
    <w:name w:val="No Spacing"/>
    <w:uiPriority w:val="1"/>
    <w:qFormat/>
    <w:rsid w:val="00B92699"/>
    <w:pPr>
      <w:spacing w:after="0" w:line="240" w:lineRule="auto"/>
    </w:pPr>
  </w:style>
  <w:style w:type="paragraph" w:customStyle="1" w:styleId="scemptylineheader">
    <w:name w:val="sc_emptyline_header"/>
    <w:qFormat/>
    <w:rsid w:val="00B926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26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26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26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26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2699"/>
    <w:rPr>
      <w:color w:val="808080"/>
    </w:rPr>
  </w:style>
  <w:style w:type="paragraph" w:customStyle="1" w:styleId="scdirectionallanguage">
    <w:name w:val="sc_directional_language"/>
    <w:qFormat/>
    <w:rsid w:val="00B926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26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26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26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26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26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26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26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26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26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26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26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26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6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26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26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2699"/>
    <w:rPr>
      <w:rFonts w:ascii="Times New Roman" w:hAnsi="Times New Roman"/>
      <w:color w:val="auto"/>
      <w:sz w:val="22"/>
    </w:rPr>
  </w:style>
  <w:style w:type="paragraph" w:customStyle="1" w:styleId="scclippagebillheader">
    <w:name w:val="sc_clip_page_bill_header"/>
    <w:qFormat/>
    <w:rsid w:val="00B926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26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26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2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99"/>
    <w:rPr>
      <w:lang w:val="en-US"/>
    </w:rPr>
  </w:style>
  <w:style w:type="paragraph" w:styleId="Footer">
    <w:name w:val="footer"/>
    <w:basedOn w:val="Normal"/>
    <w:link w:val="FooterChar"/>
    <w:uiPriority w:val="99"/>
    <w:unhideWhenUsed/>
    <w:rsid w:val="00B92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99"/>
    <w:rPr>
      <w:lang w:val="en-US"/>
    </w:rPr>
  </w:style>
  <w:style w:type="paragraph" w:styleId="ListParagraph">
    <w:name w:val="List Paragraph"/>
    <w:basedOn w:val="Normal"/>
    <w:uiPriority w:val="34"/>
    <w:qFormat/>
    <w:rsid w:val="00B92699"/>
    <w:pPr>
      <w:ind w:left="720"/>
      <w:contextualSpacing/>
    </w:pPr>
  </w:style>
  <w:style w:type="paragraph" w:customStyle="1" w:styleId="scbillfooter">
    <w:name w:val="sc_bill_footer"/>
    <w:qFormat/>
    <w:rsid w:val="00B926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26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26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26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26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2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2699"/>
    <w:pPr>
      <w:widowControl w:val="0"/>
      <w:suppressAutoHyphens/>
      <w:spacing w:after="0" w:line="360" w:lineRule="auto"/>
    </w:pPr>
    <w:rPr>
      <w:rFonts w:ascii="Times New Roman" w:hAnsi="Times New Roman"/>
      <w:lang w:val="en-US"/>
    </w:rPr>
  </w:style>
  <w:style w:type="paragraph" w:customStyle="1" w:styleId="sctableln">
    <w:name w:val="sc_table_ln"/>
    <w:qFormat/>
    <w:rsid w:val="00B926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26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2699"/>
    <w:rPr>
      <w:strike/>
      <w:dstrike w:val="0"/>
    </w:rPr>
  </w:style>
  <w:style w:type="character" w:customStyle="1" w:styleId="scinsert">
    <w:name w:val="sc_insert"/>
    <w:uiPriority w:val="1"/>
    <w:qFormat/>
    <w:rsid w:val="00B92699"/>
    <w:rPr>
      <w:caps w:val="0"/>
      <w:smallCaps w:val="0"/>
      <w:strike w:val="0"/>
      <w:dstrike w:val="0"/>
      <w:vanish w:val="0"/>
      <w:u w:val="single"/>
      <w:vertAlign w:val="baseline"/>
    </w:rPr>
  </w:style>
  <w:style w:type="character" w:customStyle="1" w:styleId="scinsertred">
    <w:name w:val="sc_insert_red"/>
    <w:uiPriority w:val="1"/>
    <w:qFormat/>
    <w:rsid w:val="00B92699"/>
    <w:rPr>
      <w:caps w:val="0"/>
      <w:smallCaps w:val="0"/>
      <w:strike w:val="0"/>
      <w:dstrike w:val="0"/>
      <w:vanish w:val="0"/>
      <w:color w:val="FF0000"/>
      <w:u w:val="single"/>
      <w:vertAlign w:val="baseline"/>
    </w:rPr>
  </w:style>
  <w:style w:type="character" w:customStyle="1" w:styleId="scinsertblue">
    <w:name w:val="sc_insert_blue"/>
    <w:uiPriority w:val="1"/>
    <w:qFormat/>
    <w:rsid w:val="00B92699"/>
    <w:rPr>
      <w:caps w:val="0"/>
      <w:smallCaps w:val="0"/>
      <w:strike w:val="0"/>
      <w:dstrike w:val="0"/>
      <w:vanish w:val="0"/>
      <w:color w:val="0070C0"/>
      <w:u w:val="single"/>
      <w:vertAlign w:val="baseline"/>
    </w:rPr>
  </w:style>
  <w:style w:type="character" w:customStyle="1" w:styleId="scstrikered">
    <w:name w:val="sc_strike_red"/>
    <w:uiPriority w:val="1"/>
    <w:qFormat/>
    <w:rsid w:val="00B92699"/>
    <w:rPr>
      <w:strike/>
      <w:dstrike w:val="0"/>
      <w:color w:val="FF0000"/>
    </w:rPr>
  </w:style>
  <w:style w:type="character" w:customStyle="1" w:styleId="scstrikeblue">
    <w:name w:val="sc_strike_blue"/>
    <w:uiPriority w:val="1"/>
    <w:qFormat/>
    <w:rsid w:val="00B92699"/>
    <w:rPr>
      <w:strike/>
      <w:dstrike w:val="0"/>
      <w:color w:val="0070C0"/>
    </w:rPr>
  </w:style>
  <w:style w:type="character" w:customStyle="1" w:styleId="scinsertbluenounderline">
    <w:name w:val="sc_insert_blue_no_underline"/>
    <w:uiPriority w:val="1"/>
    <w:qFormat/>
    <w:rsid w:val="00B926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26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2699"/>
    <w:rPr>
      <w:strike/>
      <w:dstrike w:val="0"/>
      <w:color w:val="0070C0"/>
      <w:lang w:val="en-US"/>
    </w:rPr>
  </w:style>
  <w:style w:type="character" w:customStyle="1" w:styleId="scstrikerednoncodified">
    <w:name w:val="sc_strike_red_non_codified"/>
    <w:uiPriority w:val="1"/>
    <w:qFormat/>
    <w:rsid w:val="00B92699"/>
    <w:rPr>
      <w:strike/>
      <w:dstrike w:val="0"/>
      <w:color w:val="FF0000"/>
    </w:rPr>
  </w:style>
  <w:style w:type="paragraph" w:customStyle="1" w:styleId="scbillsiglines">
    <w:name w:val="sc_bill_sig_lines"/>
    <w:qFormat/>
    <w:rsid w:val="00B926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2699"/>
    <w:rPr>
      <w:bdr w:val="none" w:sz="0" w:space="0" w:color="auto"/>
      <w:shd w:val="clear" w:color="auto" w:fill="FEC6C6"/>
    </w:rPr>
  </w:style>
  <w:style w:type="character" w:customStyle="1" w:styleId="screstoreblue">
    <w:name w:val="sc_restore_blue"/>
    <w:uiPriority w:val="1"/>
    <w:qFormat/>
    <w:rsid w:val="00B92699"/>
    <w:rPr>
      <w:color w:val="4472C4" w:themeColor="accent1"/>
      <w:bdr w:val="none" w:sz="0" w:space="0" w:color="auto"/>
      <w:shd w:val="clear" w:color="auto" w:fill="auto"/>
    </w:rPr>
  </w:style>
  <w:style w:type="character" w:customStyle="1" w:styleId="screstorered">
    <w:name w:val="sc_restore_red"/>
    <w:uiPriority w:val="1"/>
    <w:qFormat/>
    <w:rsid w:val="00B92699"/>
    <w:rPr>
      <w:color w:val="FF0000"/>
      <w:bdr w:val="none" w:sz="0" w:space="0" w:color="auto"/>
      <w:shd w:val="clear" w:color="auto" w:fill="auto"/>
    </w:rPr>
  </w:style>
  <w:style w:type="character" w:customStyle="1" w:styleId="scstrikenewblue">
    <w:name w:val="sc_strike_new_blue"/>
    <w:uiPriority w:val="1"/>
    <w:qFormat/>
    <w:rsid w:val="00B92699"/>
    <w:rPr>
      <w:strike w:val="0"/>
      <w:dstrike/>
      <w:color w:val="0070C0"/>
      <w:u w:val="none"/>
    </w:rPr>
  </w:style>
  <w:style w:type="character" w:customStyle="1" w:styleId="scstrikenewred">
    <w:name w:val="sc_strike_new_red"/>
    <w:uiPriority w:val="1"/>
    <w:qFormat/>
    <w:rsid w:val="00B92699"/>
    <w:rPr>
      <w:strike w:val="0"/>
      <w:dstrike/>
      <w:color w:val="FF0000"/>
      <w:u w:val="none"/>
    </w:rPr>
  </w:style>
  <w:style w:type="character" w:customStyle="1" w:styleId="scamendsenate">
    <w:name w:val="sc_amend_senate"/>
    <w:uiPriority w:val="1"/>
    <w:qFormat/>
    <w:rsid w:val="00B92699"/>
    <w:rPr>
      <w:bdr w:val="none" w:sz="0" w:space="0" w:color="auto"/>
      <w:shd w:val="clear" w:color="auto" w:fill="FFF2CC" w:themeFill="accent4" w:themeFillTint="33"/>
    </w:rPr>
  </w:style>
  <w:style w:type="character" w:customStyle="1" w:styleId="scamendhouse">
    <w:name w:val="sc_amend_house"/>
    <w:uiPriority w:val="1"/>
    <w:qFormat/>
    <w:rsid w:val="00B92699"/>
    <w:rPr>
      <w:bdr w:val="none" w:sz="0" w:space="0" w:color="auto"/>
      <w:shd w:val="clear" w:color="auto" w:fill="E2EFD9" w:themeFill="accent6" w:themeFillTint="33"/>
    </w:rPr>
  </w:style>
  <w:style w:type="paragraph" w:styleId="Revision">
    <w:name w:val="Revision"/>
    <w:hidden/>
    <w:uiPriority w:val="99"/>
    <w:semiHidden/>
    <w:rsid w:val="00952E09"/>
    <w:pPr>
      <w:spacing w:after="0" w:line="240" w:lineRule="auto"/>
    </w:pPr>
    <w:rPr>
      <w:lang w:val="en-US"/>
    </w:rPr>
  </w:style>
  <w:style w:type="character" w:styleId="CommentReference">
    <w:name w:val="annotation reference"/>
    <w:basedOn w:val="DefaultParagraphFont"/>
    <w:uiPriority w:val="99"/>
    <w:semiHidden/>
    <w:unhideWhenUsed/>
    <w:rsid w:val="00C575B6"/>
    <w:rPr>
      <w:sz w:val="16"/>
      <w:szCs w:val="16"/>
    </w:rPr>
  </w:style>
  <w:style w:type="paragraph" w:styleId="CommentText">
    <w:name w:val="annotation text"/>
    <w:basedOn w:val="Normal"/>
    <w:link w:val="CommentTextChar"/>
    <w:uiPriority w:val="99"/>
    <w:unhideWhenUsed/>
    <w:rsid w:val="00C575B6"/>
    <w:pPr>
      <w:spacing w:line="240" w:lineRule="auto"/>
    </w:pPr>
    <w:rPr>
      <w:sz w:val="20"/>
      <w:szCs w:val="20"/>
    </w:rPr>
  </w:style>
  <w:style w:type="character" w:customStyle="1" w:styleId="CommentTextChar">
    <w:name w:val="Comment Text Char"/>
    <w:basedOn w:val="DefaultParagraphFont"/>
    <w:link w:val="CommentText"/>
    <w:uiPriority w:val="99"/>
    <w:rsid w:val="00C575B6"/>
    <w:rPr>
      <w:sz w:val="20"/>
      <w:szCs w:val="20"/>
      <w:lang w:val="en-US"/>
    </w:rPr>
  </w:style>
  <w:style w:type="paragraph" w:styleId="CommentSubject">
    <w:name w:val="annotation subject"/>
    <w:basedOn w:val="CommentText"/>
    <w:next w:val="CommentText"/>
    <w:link w:val="CommentSubjectChar"/>
    <w:uiPriority w:val="99"/>
    <w:semiHidden/>
    <w:unhideWhenUsed/>
    <w:rsid w:val="00C575B6"/>
    <w:rPr>
      <w:b/>
      <w:bCs/>
    </w:rPr>
  </w:style>
  <w:style w:type="character" w:customStyle="1" w:styleId="CommentSubjectChar">
    <w:name w:val="Comment Subject Char"/>
    <w:basedOn w:val="CommentTextChar"/>
    <w:link w:val="CommentSubject"/>
    <w:uiPriority w:val="99"/>
    <w:semiHidden/>
    <w:rsid w:val="00C575B6"/>
    <w:rPr>
      <w:b/>
      <w:bCs/>
      <w:sz w:val="20"/>
      <w:szCs w:val="20"/>
      <w:lang w:val="en-US"/>
    </w:rPr>
  </w:style>
  <w:style w:type="paragraph" w:customStyle="1" w:styleId="sccoversheetfooter">
    <w:name w:val="sc_coversheet_footer"/>
    <w:qFormat/>
    <w:rsid w:val="008E40D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E40D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E40D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E40D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E40D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E40D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E40D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E40D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E40D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E40D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E40D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73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F6"/>
    <w:rPr>
      <w:rFonts w:ascii="Segoe UI" w:hAnsi="Segoe UI" w:cs="Segoe UI"/>
      <w:sz w:val="18"/>
      <w:szCs w:val="18"/>
      <w:lang w:val="en-US"/>
    </w:rPr>
  </w:style>
  <w:style w:type="paragraph" w:styleId="Bibliography">
    <w:name w:val="Bibliography"/>
    <w:basedOn w:val="Normal"/>
    <w:next w:val="Normal"/>
    <w:uiPriority w:val="37"/>
    <w:semiHidden/>
    <w:unhideWhenUsed/>
    <w:rsid w:val="005732F6"/>
  </w:style>
  <w:style w:type="paragraph" w:styleId="BlockText">
    <w:name w:val="Block Text"/>
    <w:basedOn w:val="Normal"/>
    <w:uiPriority w:val="99"/>
    <w:semiHidden/>
    <w:unhideWhenUsed/>
    <w:rsid w:val="005732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732F6"/>
    <w:pPr>
      <w:spacing w:after="120"/>
    </w:pPr>
  </w:style>
  <w:style w:type="character" w:customStyle="1" w:styleId="BodyTextChar">
    <w:name w:val="Body Text Char"/>
    <w:basedOn w:val="DefaultParagraphFont"/>
    <w:link w:val="BodyText"/>
    <w:uiPriority w:val="99"/>
    <w:semiHidden/>
    <w:rsid w:val="005732F6"/>
    <w:rPr>
      <w:lang w:val="en-US"/>
    </w:rPr>
  </w:style>
  <w:style w:type="paragraph" w:styleId="BodyText2">
    <w:name w:val="Body Text 2"/>
    <w:basedOn w:val="Normal"/>
    <w:link w:val="BodyText2Char"/>
    <w:uiPriority w:val="99"/>
    <w:semiHidden/>
    <w:unhideWhenUsed/>
    <w:rsid w:val="005732F6"/>
    <w:pPr>
      <w:spacing w:after="120" w:line="480" w:lineRule="auto"/>
    </w:pPr>
  </w:style>
  <w:style w:type="character" w:customStyle="1" w:styleId="BodyText2Char">
    <w:name w:val="Body Text 2 Char"/>
    <w:basedOn w:val="DefaultParagraphFont"/>
    <w:link w:val="BodyText2"/>
    <w:uiPriority w:val="99"/>
    <w:semiHidden/>
    <w:rsid w:val="005732F6"/>
    <w:rPr>
      <w:lang w:val="en-US"/>
    </w:rPr>
  </w:style>
  <w:style w:type="paragraph" w:styleId="BodyText3">
    <w:name w:val="Body Text 3"/>
    <w:basedOn w:val="Normal"/>
    <w:link w:val="BodyText3Char"/>
    <w:uiPriority w:val="99"/>
    <w:semiHidden/>
    <w:unhideWhenUsed/>
    <w:rsid w:val="005732F6"/>
    <w:pPr>
      <w:spacing w:after="120"/>
    </w:pPr>
    <w:rPr>
      <w:sz w:val="16"/>
      <w:szCs w:val="16"/>
    </w:rPr>
  </w:style>
  <w:style w:type="character" w:customStyle="1" w:styleId="BodyText3Char">
    <w:name w:val="Body Text 3 Char"/>
    <w:basedOn w:val="DefaultParagraphFont"/>
    <w:link w:val="BodyText3"/>
    <w:uiPriority w:val="99"/>
    <w:semiHidden/>
    <w:rsid w:val="005732F6"/>
    <w:rPr>
      <w:sz w:val="16"/>
      <w:szCs w:val="16"/>
      <w:lang w:val="en-US"/>
    </w:rPr>
  </w:style>
  <w:style w:type="paragraph" w:styleId="BodyTextFirstIndent">
    <w:name w:val="Body Text First Indent"/>
    <w:basedOn w:val="BodyText"/>
    <w:link w:val="BodyTextFirstIndentChar"/>
    <w:uiPriority w:val="99"/>
    <w:semiHidden/>
    <w:unhideWhenUsed/>
    <w:rsid w:val="005732F6"/>
    <w:pPr>
      <w:spacing w:after="160"/>
      <w:ind w:firstLine="360"/>
    </w:pPr>
  </w:style>
  <w:style w:type="character" w:customStyle="1" w:styleId="BodyTextFirstIndentChar">
    <w:name w:val="Body Text First Indent Char"/>
    <w:basedOn w:val="BodyTextChar"/>
    <w:link w:val="BodyTextFirstIndent"/>
    <w:uiPriority w:val="99"/>
    <w:semiHidden/>
    <w:rsid w:val="005732F6"/>
    <w:rPr>
      <w:lang w:val="en-US"/>
    </w:rPr>
  </w:style>
  <w:style w:type="paragraph" w:styleId="BodyTextIndent">
    <w:name w:val="Body Text Indent"/>
    <w:basedOn w:val="Normal"/>
    <w:link w:val="BodyTextIndentChar"/>
    <w:uiPriority w:val="99"/>
    <w:semiHidden/>
    <w:unhideWhenUsed/>
    <w:rsid w:val="005732F6"/>
    <w:pPr>
      <w:spacing w:after="120"/>
      <w:ind w:left="360"/>
    </w:pPr>
  </w:style>
  <w:style w:type="character" w:customStyle="1" w:styleId="BodyTextIndentChar">
    <w:name w:val="Body Text Indent Char"/>
    <w:basedOn w:val="DefaultParagraphFont"/>
    <w:link w:val="BodyTextIndent"/>
    <w:uiPriority w:val="99"/>
    <w:semiHidden/>
    <w:rsid w:val="005732F6"/>
    <w:rPr>
      <w:lang w:val="en-US"/>
    </w:rPr>
  </w:style>
  <w:style w:type="paragraph" w:styleId="BodyTextFirstIndent2">
    <w:name w:val="Body Text First Indent 2"/>
    <w:basedOn w:val="BodyTextIndent"/>
    <w:link w:val="BodyTextFirstIndent2Char"/>
    <w:uiPriority w:val="99"/>
    <w:semiHidden/>
    <w:unhideWhenUsed/>
    <w:rsid w:val="005732F6"/>
    <w:pPr>
      <w:spacing w:after="160"/>
      <w:ind w:firstLine="360"/>
    </w:pPr>
  </w:style>
  <w:style w:type="character" w:customStyle="1" w:styleId="BodyTextFirstIndent2Char">
    <w:name w:val="Body Text First Indent 2 Char"/>
    <w:basedOn w:val="BodyTextIndentChar"/>
    <w:link w:val="BodyTextFirstIndent2"/>
    <w:uiPriority w:val="99"/>
    <w:semiHidden/>
    <w:rsid w:val="005732F6"/>
    <w:rPr>
      <w:lang w:val="en-US"/>
    </w:rPr>
  </w:style>
  <w:style w:type="paragraph" w:styleId="BodyTextIndent2">
    <w:name w:val="Body Text Indent 2"/>
    <w:basedOn w:val="Normal"/>
    <w:link w:val="BodyTextIndent2Char"/>
    <w:uiPriority w:val="99"/>
    <w:semiHidden/>
    <w:unhideWhenUsed/>
    <w:rsid w:val="005732F6"/>
    <w:pPr>
      <w:spacing w:after="120" w:line="480" w:lineRule="auto"/>
      <w:ind w:left="360"/>
    </w:pPr>
  </w:style>
  <w:style w:type="character" w:customStyle="1" w:styleId="BodyTextIndent2Char">
    <w:name w:val="Body Text Indent 2 Char"/>
    <w:basedOn w:val="DefaultParagraphFont"/>
    <w:link w:val="BodyTextIndent2"/>
    <w:uiPriority w:val="99"/>
    <w:semiHidden/>
    <w:rsid w:val="005732F6"/>
    <w:rPr>
      <w:lang w:val="en-US"/>
    </w:rPr>
  </w:style>
  <w:style w:type="paragraph" w:styleId="BodyTextIndent3">
    <w:name w:val="Body Text Indent 3"/>
    <w:basedOn w:val="Normal"/>
    <w:link w:val="BodyTextIndent3Char"/>
    <w:uiPriority w:val="99"/>
    <w:semiHidden/>
    <w:unhideWhenUsed/>
    <w:rsid w:val="005732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732F6"/>
    <w:rPr>
      <w:sz w:val="16"/>
      <w:szCs w:val="16"/>
      <w:lang w:val="en-US"/>
    </w:rPr>
  </w:style>
  <w:style w:type="paragraph" w:styleId="Caption">
    <w:name w:val="caption"/>
    <w:basedOn w:val="Normal"/>
    <w:next w:val="Normal"/>
    <w:uiPriority w:val="35"/>
    <w:semiHidden/>
    <w:unhideWhenUsed/>
    <w:qFormat/>
    <w:rsid w:val="005732F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732F6"/>
    <w:pPr>
      <w:spacing w:after="0" w:line="240" w:lineRule="auto"/>
      <w:ind w:left="4320"/>
    </w:pPr>
  </w:style>
  <w:style w:type="character" w:customStyle="1" w:styleId="ClosingChar">
    <w:name w:val="Closing Char"/>
    <w:basedOn w:val="DefaultParagraphFont"/>
    <w:link w:val="Closing"/>
    <w:uiPriority w:val="99"/>
    <w:semiHidden/>
    <w:rsid w:val="005732F6"/>
    <w:rPr>
      <w:lang w:val="en-US"/>
    </w:rPr>
  </w:style>
  <w:style w:type="paragraph" w:styleId="Date">
    <w:name w:val="Date"/>
    <w:basedOn w:val="Normal"/>
    <w:next w:val="Normal"/>
    <w:link w:val="DateChar"/>
    <w:uiPriority w:val="99"/>
    <w:semiHidden/>
    <w:unhideWhenUsed/>
    <w:rsid w:val="005732F6"/>
  </w:style>
  <w:style w:type="character" w:customStyle="1" w:styleId="DateChar">
    <w:name w:val="Date Char"/>
    <w:basedOn w:val="DefaultParagraphFont"/>
    <w:link w:val="Date"/>
    <w:uiPriority w:val="99"/>
    <w:semiHidden/>
    <w:rsid w:val="005732F6"/>
    <w:rPr>
      <w:lang w:val="en-US"/>
    </w:rPr>
  </w:style>
  <w:style w:type="paragraph" w:styleId="DocumentMap">
    <w:name w:val="Document Map"/>
    <w:basedOn w:val="Normal"/>
    <w:link w:val="DocumentMapChar"/>
    <w:uiPriority w:val="99"/>
    <w:semiHidden/>
    <w:unhideWhenUsed/>
    <w:rsid w:val="005732F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2F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732F6"/>
    <w:pPr>
      <w:spacing w:after="0" w:line="240" w:lineRule="auto"/>
    </w:pPr>
  </w:style>
  <w:style w:type="character" w:customStyle="1" w:styleId="E-mailSignatureChar">
    <w:name w:val="E-mail Signature Char"/>
    <w:basedOn w:val="DefaultParagraphFont"/>
    <w:link w:val="E-mailSignature"/>
    <w:uiPriority w:val="99"/>
    <w:semiHidden/>
    <w:rsid w:val="005732F6"/>
    <w:rPr>
      <w:lang w:val="en-US"/>
    </w:rPr>
  </w:style>
  <w:style w:type="paragraph" w:styleId="EndnoteText">
    <w:name w:val="endnote text"/>
    <w:basedOn w:val="Normal"/>
    <w:link w:val="EndnoteTextChar"/>
    <w:uiPriority w:val="99"/>
    <w:semiHidden/>
    <w:unhideWhenUsed/>
    <w:rsid w:val="005732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2F6"/>
    <w:rPr>
      <w:sz w:val="20"/>
      <w:szCs w:val="20"/>
      <w:lang w:val="en-US"/>
    </w:rPr>
  </w:style>
  <w:style w:type="paragraph" w:styleId="EnvelopeAddress">
    <w:name w:val="envelope address"/>
    <w:basedOn w:val="Normal"/>
    <w:uiPriority w:val="99"/>
    <w:semiHidden/>
    <w:unhideWhenUsed/>
    <w:rsid w:val="005732F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32F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732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2F6"/>
    <w:rPr>
      <w:sz w:val="20"/>
      <w:szCs w:val="20"/>
      <w:lang w:val="en-US"/>
    </w:rPr>
  </w:style>
  <w:style w:type="character" w:customStyle="1" w:styleId="Heading1Char">
    <w:name w:val="Heading 1 Char"/>
    <w:basedOn w:val="DefaultParagraphFont"/>
    <w:link w:val="Heading1"/>
    <w:uiPriority w:val="9"/>
    <w:rsid w:val="005732F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732F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732F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732F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732F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732F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732F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732F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732F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732F6"/>
    <w:pPr>
      <w:spacing w:after="0" w:line="240" w:lineRule="auto"/>
    </w:pPr>
    <w:rPr>
      <w:i/>
      <w:iCs/>
    </w:rPr>
  </w:style>
  <w:style w:type="character" w:customStyle="1" w:styleId="HTMLAddressChar">
    <w:name w:val="HTML Address Char"/>
    <w:basedOn w:val="DefaultParagraphFont"/>
    <w:link w:val="HTMLAddress"/>
    <w:uiPriority w:val="99"/>
    <w:semiHidden/>
    <w:rsid w:val="005732F6"/>
    <w:rPr>
      <w:i/>
      <w:iCs/>
      <w:lang w:val="en-US"/>
    </w:rPr>
  </w:style>
  <w:style w:type="paragraph" w:styleId="HTMLPreformatted">
    <w:name w:val="HTML Preformatted"/>
    <w:basedOn w:val="Normal"/>
    <w:link w:val="HTMLPreformattedChar"/>
    <w:uiPriority w:val="99"/>
    <w:semiHidden/>
    <w:unhideWhenUsed/>
    <w:rsid w:val="005732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2F6"/>
    <w:rPr>
      <w:rFonts w:ascii="Consolas" w:hAnsi="Consolas"/>
      <w:sz w:val="20"/>
      <w:szCs w:val="20"/>
      <w:lang w:val="en-US"/>
    </w:rPr>
  </w:style>
  <w:style w:type="paragraph" w:styleId="Index1">
    <w:name w:val="index 1"/>
    <w:basedOn w:val="Normal"/>
    <w:next w:val="Normal"/>
    <w:autoRedefine/>
    <w:uiPriority w:val="99"/>
    <w:semiHidden/>
    <w:unhideWhenUsed/>
    <w:rsid w:val="005732F6"/>
    <w:pPr>
      <w:spacing w:after="0" w:line="240" w:lineRule="auto"/>
      <w:ind w:left="220" w:hanging="220"/>
    </w:pPr>
  </w:style>
  <w:style w:type="paragraph" w:styleId="Index2">
    <w:name w:val="index 2"/>
    <w:basedOn w:val="Normal"/>
    <w:next w:val="Normal"/>
    <w:autoRedefine/>
    <w:uiPriority w:val="99"/>
    <w:semiHidden/>
    <w:unhideWhenUsed/>
    <w:rsid w:val="005732F6"/>
    <w:pPr>
      <w:spacing w:after="0" w:line="240" w:lineRule="auto"/>
      <w:ind w:left="440" w:hanging="220"/>
    </w:pPr>
  </w:style>
  <w:style w:type="paragraph" w:styleId="Index3">
    <w:name w:val="index 3"/>
    <w:basedOn w:val="Normal"/>
    <w:next w:val="Normal"/>
    <w:autoRedefine/>
    <w:uiPriority w:val="99"/>
    <w:semiHidden/>
    <w:unhideWhenUsed/>
    <w:rsid w:val="005732F6"/>
    <w:pPr>
      <w:spacing w:after="0" w:line="240" w:lineRule="auto"/>
      <w:ind w:left="660" w:hanging="220"/>
    </w:pPr>
  </w:style>
  <w:style w:type="paragraph" w:styleId="Index4">
    <w:name w:val="index 4"/>
    <w:basedOn w:val="Normal"/>
    <w:next w:val="Normal"/>
    <w:autoRedefine/>
    <w:uiPriority w:val="99"/>
    <w:semiHidden/>
    <w:unhideWhenUsed/>
    <w:rsid w:val="005732F6"/>
    <w:pPr>
      <w:spacing w:after="0" w:line="240" w:lineRule="auto"/>
      <w:ind w:left="880" w:hanging="220"/>
    </w:pPr>
  </w:style>
  <w:style w:type="paragraph" w:styleId="Index5">
    <w:name w:val="index 5"/>
    <w:basedOn w:val="Normal"/>
    <w:next w:val="Normal"/>
    <w:autoRedefine/>
    <w:uiPriority w:val="99"/>
    <w:semiHidden/>
    <w:unhideWhenUsed/>
    <w:rsid w:val="005732F6"/>
    <w:pPr>
      <w:spacing w:after="0" w:line="240" w:lineRule="auto"/>
      <w:ind w:left="1100" w:hanging="220"/>
    </w:pPr>
  </w:style>
  <w:style w:type="paragraph" w:styleId="Index6">
    <w:name w:val="index 6"/>
    <w:basedOn w:val="Normal"/>
    <w:next w:val="Normal"/>
    <w:autoRedefine/>
    <w:uiPriority w:val="99"/>
    <w:semiHidden/>
    <w:unhideWhenUsed/>
    <w:rsid w:val="005732F6"/>
    <w:pPr>
      <w:spacing w:after="0" w:line="240" w:lineRule="auto"/>
      <w:ind w:left="1320" w:hanging="220"/>
    </w:pPr>
  </w:style>
  <w:style w:type="paragraph" w:styleId="Index7">
    <w:name w:val="index 7"/>
    <w:basedOn w:val="Normal"/>
    <w:next w:val="Normal"/>
    <w:autoRedefine/>
    <w:uiPriority w:val="99"/>
    <w:semiHidden/>
    <w:unhideWhenUsed/>
    <w:rsid w:val="005732F6"/>
    <w:pPr>
      <w:spacing w:after="0" w:line="240" w:lineRule="auto"/>
      <w:ind w:left="1540" w:hanging="220"/>
    </w:pPr>
  </w:style>
  <w:style w:type="paragraph" w:styleId="Index8">
    <w:name w:val="index 8"/>
    <w:basedOn w:val="Normal"/>
    <w:next w:val="Normal"/>
    <w:autoRedefine/>
    <w:uiPriority w:val="99"/>
    <w:semiHidden/>
    <w:unhideWhenUsed/>
    <w:rsid w:val="005732F6"/>
    <w:pPr>
      <w:spacing w:after="0" w:line="240" w:lineRule="auto"/>
      <w:ind w:left="1760" w:hanging="220"/>
    </w:pPr>
  </w:style>
  <w:style w:type="paragraph" w:styleId="Index9">
    <w:name w:val="index 9"/>
    <w:basedOn w:val="Normal"/>
    <w:next w:val="Normal"/>
    <w:autoRedefine/>
    <w:uiPriority w:val="99"/>
    <w:semiHidden/>
    <w:unhideWhenUsed/>
    <w:rsid w:val="005732F6"/>
    <w:pPr>
      <w:spacing w:after="0" w:line="240" w:lineRule="auto"/>
      <w:ind w:left="1980" w:hanging="220"/>
    </w:pPr>
  </w:style>
  <w:style w:type="paragraph" w:styleId="IndexHeading">
    <w:name w:val="index heading"/>
    <w:basedOn w:val="Normal"/>
    <w:next w:val="Index1"/>
    <w:uiPriority w:val="99"/>
    <w:semiHidden/>
    <w:unhideWhenUsed/>
    <w:rsid w:val="005732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32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32F6"/>
    <w:rPr>
      <w:i/>
      <w:iCs/>
      <w:color w:val="4472C4" w:themeColor="accent1"/>
      <w:lang w:val="en-US"/>
    </w:rPr>
  </w:style>
  <w:style w:type="paragraph" w:styleId="List">
    <w:name w:val="List"/>
    <w:basedOn w:val="Normal"/>
    <w:uiPriority w:val="99"/>
    <w:semiHidden/>
    <w:unhideWhenUsed/>
    <w:rsid w:val="005732F6"/>
    <w:pPr>
      <w:ind w:left="360" w:hanging="360"/>
      <w:contextualSpacing/>
    </w:pPr>
  </w:style>
  <w:style w:type="paragraph" w:styleId="List2">
    <w:name w:val="List 2"/>
    <w:basedOn w:val="Normal"/>
    <w:uiPriority w:val="99"/>
    <w:semiHidden/>
    <w:unhideWhenUsed/>
    <w:rsid w:val="005732F6"/>
    <w:pPr>
      <w:ind w:left="720" w:hanging="360"/>
      <w:contextualSpacing/>
    </w:pPr>
  </w:style>
  <w:style w:type="paragraph" w:styleId="List3">
    <w:name w:val="List 3"/>
    <w:basedOn w:val="Normal"/>
    <w:uiPriority w:val="99"/>
    <w:semiHidden/>
    <w:unhideWhenUsed/>
    <w:rsid w:val="005732F6"/>
    <w:pPr>
      <w:ind w:left="1080" w:hanging="360"/>
      <w:contextualSpacing/>
    </w:pPr>
  </w:style>
  <w:style w:type="paragraph" w:styleId="List4">
    <w:name w:val="List 4"/>
    <w:basedOn w:val="Normal"/>
    <w:uiPriority w:val="99"/>
    <w:semiHidden/>
    <w:unhideWhenUsed/>
    <w:rsid w:val="005732F6"/>
    <w:pPr>
      <w:ind w:left="1440" w:hanging="360"/>
      <w:contextualSpacing/>
    </w:pPr>
  </w:style>
  <w:style w:type="paragraph" w:styleId="List5">
    <w:name w:val="List 5"/>
    <w:basedOn w:val="Normal"/>
    <w:uiPriority w:val="99"/>
    <w:semiHidden/>
    <w:unhideWhenUsed/>
    <w:rsid w:val="005732F6"/>
    <w:pPr>
      <w:ind w:left="1800" w:hanging="360"/>
      <w:contextualSpacing/>
    </w:pPr>
  </w:style>
  <w:style w:type="paragraph" w:styleId="ListBullet">
    <w:name w:val="List Bullet"/>
    <w:basedOn w:val="Normal"/>
    <w:uiPriority w:val="99"/>
    <w:semiHidden/>
    <w:unhideWhenUsed/>
    <w:rsid w:val="005732F6"/>
    <w:pPr>
      <w:numPr>
        <w:numId w:val="1"/>
      </w:numPr>
      <w:contextualSpacing/>
    </w:pPr>
  </w:style>
  <w:style w:type="paragraph" w:styleId="ListBullet2">
    <w:name w:val="List Bullet 2"/>
    <w:basedOn w:val="Normal"/>
    <w:uiPriority w:val="99"/>
    <w:semiHidden/>
    <w:unhideWhenUsed/>
    <w:rsid w:val="005732F6"/>
    <w:pPr>
      <w:numPr>
        <w:numId w:val="3"/>
      </w:numPr>
      <w:contextualSpacing/>
    </w:pPr>
  </w:style>
  <w:style w:type="paragraph" w:styleId="ListBullet3">
    <w:name w:val="List Bullet 3"/>
    <w:basedOn w:val="Normal"/>
    <w:uiPriority w:val="99"/>
    <w:semiHidden/>
    <w:unhideWhenUsed/>
    <w:rsid w:val="005732F6"/>
    <w:pPr>
      <w:numPr>
        <w:numId w:val="4"/>
      </w:numPr>
      <w:contextualSpacing/>
    </w:pPr>
  </w:style>
  <w:style w:type="paragraph" w:styleId="ListBullet4">
    <w:name w:val="List Bullet 4"/>
    <w:basedOn w:val="Normal"/>
    <w:uiPriority w:val="99"/>
    <w:semiHidden/>
    <w:unhideWhenUsed/>
    <w:rsid w:val="005732F6"/>
    <w:pPr>
      <w:numPr>
        <w:numId w:val="5"/>
      </w:numPr>
      <w:contextualSpacing/>
    </w:pPr>
  </w:style>
  <w:style w:type="paragraph" w:styleId="ListBullet5">
    <w:name w:val="List Bullet 5"/>
    <w:basedOn w:val="Normal"/>
    <w:uiPriority w:val="99"/>
    <w:semiHidden/>
    <w:unhideWhenUsed/>
    <w:rsid w:val="005732F6"/>
    <w:pPr>
      <w:numPr>
        <w:numId w:val="6"/>
      </w:numPr>
      <w:contextualSpacing/>
    </w:pPr>
  </w:style>
  <w:style w:type="paragraph" w:styleId="ListContinue">
    <w:name w:val="List Continue"/>
    <w:basedOn w:val="Normal"/>
    <w:uiPriority w:val="99"/>
    <w:semiHidden/>
    <w:unhideWhenUsed/>
    <w:rsid w:val="005732F6"/>
    <w:pPr>
      <w:spacing w:after="120"/>
      <w:ind w:left="360"/>
      <w:contextualSpacing/>
    </w:pPr>
  </w:style>
  <w:style w:type="paragraph" w:styleId="ListContinue2">
    <w:name w:val="List Continue 2"/>
    <w:basedOn w:val="Normal"/>
    <w:uiPriority w:val="99"/>
    <w:semiHidden/>
    <w:unhideWhenUsed/>
    <w:rsid w:val="005732F6"/>
    <w:pPr>
      <w:spacing w:after="120"/>
      <w:ind w:left="720"/>
      <w:contextualSpacing/>
    </w:pPr>
  </w:style>
  <w:style w:type="paragraph" w:styleId="ListContinue3">
    <w:name w:val="List Continue 3"/>
    <w:basedOn w:val="Normal"/>
    <w:uiPriority w:val="99"/>
    <w:semiHidden/>
    <w:unhideWhenUsed/>
    <w:rsid w:val="005732F6"/>
    <w:pPr>
      <w:spacing w:after="120"/>
      <w:ind w:left="1080"/>
      <w:contextualSpacing/>
    </w:pPr>
  </w:style>
  <w:style w:type="paragraph" w:styleId="ListContinue4">
    <w:name w:val="List Continue 4"/>
    <w:basedOn w:val="Normal"/>
    <w:uiPriority w:val="99"/>
    <w:semiHidden/>
    <w:unhideWhenUsed/>
    <w:rsid w:val="005732F6"/>
    <w:pPr>
      <w:spacing w:after="120"/>
      <w:ind w:left="1440"/>
      <w:contextualSpacing/>
    </w:pPr>
  </w:style>
  <w:style w:type="paragraph" w:styleId="ListContinue5">
    <w:name w:val="List Continue 5"/>
    <w:basedOn w:val="Normal"/>
    <w:uiPriority w:val="99"/>
    <w:semiHidden/>
    <w:unhideWhenUsed/>
    <w:rsid w:val="005732F6"/>
    <w:pPr>
      <w:spacing w:after="120"/>
      <w:ind w:left="1800"/>
      <w:contextualSpacing/>
    </w:pPr>
  </w:style>
  <w:style w:type="paragraph" w:styleId="ListNumber">
    <w:name w:val="List Number"/>
    <w:basedOn w:val="Normal"/>
    <w:uiPriority w:val="99"/>
    <w:semiHidden/>
    <w:unhideWhenUsed/>
    <w:rsid w:val="005732F6"/>
    <w:pPr>
      <w:numPr>
        <w:numId w:val="11"/>
      </w:numPr>
      <w:contextualSpacing/>
    </w:pPr>
  </w:style>
  <w:style w:type="paragraph" w:styleId="ListNumber2">
    <w:name w:val="List Number 2"/>
    <w:basedOn w:val="Normal"/>
    <w:uiPriority w:val="99"/>
    <w:semiHidden/>
    <w:unhideWhenUsed/>
    <w:rsid w:val="005732F6"/>
    <w:pPr>
      <w:numPr>
        <w:numId w:val="12"/>
      </w:numPr>
      <w:contextualSpacing/>
    </w:pPr>
  </w:style>
  <w:style w:type="paragraph" w:styleId="ListNumber3">
    <w:name w:val="List Number 3"/>
    <w:basedOn w:val="Normal"/>
    <w:uiPriority w:val="99"/>
    <w:semiHidden/>
    <w:unhideWhenUsed/>
    <w:rsid w:val="005732F6"/>
    <w:pPr>
      <w:numPr>
        <w:numId w:val="13"/>
      </w:numPr>
      <w:contextualSpacing/>
    </w:pPr>
  </w:style>
  <w:style w:type="paragraph" w:styleId="ListNumber4">
    <w:name w:val="List Number 4"/>
    <w:basedOn w:val="Normal"/>
    <w:uiPriority w:val="99"/>
    <w:semiHidden/>
    <w:unhideWhenUsed/>
    <w:rsid w:val="005732F6"/>
    <w:pPr>
      <w:numPr>
        <w:numId w:val="14"/>
      </w:numPr>
      <w:contextualSpacing/>
    </w:pPr>
  </w:style>
  <w:style w:type="paragraph" w:styleId="ListNumber5">
    <w:name w:val="List Number 5"/>
    <w:basedOn w:val="Normal"/>
    <w:uiPriority w:val="99"/>
    <w:semiHidden/>
    <w:unhideWhenUsed/>
    <w:rsid w:val="005732F6"/>
    <w:pPr>
      <w:numPr>
        <w:numId w:val="15"/>
      </w:numPr>
      <w:contextualSpacing/>
    </w:pPr>
  </w:style>
  <w:style w:type="paragraph" w:styleId="MacroText">
    <w:name w:val="macro"/>
    <w:link w:val="MacroTextChar"/>
    <w:uiPriority w:val="99"/>
    <w:semiHidden/>
    <w:unhideWhenUsed/>
    <w:rsid w:val="005732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732F6"/>
    <w:rPr>
      <w:rFonts w:ascii="Consolas" w:hAnsi="Consolas"/>
      <w:sz w:val="20"/>
      <w:szCs w:val="20"/>
      <w:lang w:val="en-US"/>
    </w:rPr>
  </w:style>
  <w:style w:type="paragraph" w:styleId="MessageHeader">
    <w:name w:val="Message Header"/>
    <w:basedOn w:val="Normal"/>
    <w:link w:val="MessageHeaderChar"/>
    <w:uiPriority w:val="99"/>
    <w:semiHidden/>
    <w:unhideWhenUsed/>
    <w:rsid w:val="005732F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2F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732F6"/>
    <w:rPr>
      <w:rFonts w:ascii="Times New Roman" w:hAnsi="Times New Roman" w:cs="Times New Roman"/>
      <w:sz w:val="24"/>
      <w:szCs w:val="24"/>
    </w:rPr>
  </w:style>
  <w:style w:type="paragraph" w:styleId="NormalIndent">
    <w:name w:val="Normal Indent"/>
    <w:basedOn w:val="Normal"/>
    <w:uiPriority w:val="99"/>
    <w:semiHidden/>
    <w:unhideWhenUsed/>
    <w:rsid w:val="005732F6"/>
    <w:pPr>
      <w:ind w:left="720"/>
    </w:pPr>
  </w:style>
  <w:style w:type="paragraph" w:styleId="NoteHeading">
    <w:name w:val="Note Heading"/>
    <w:basedOn w:val="Normal"/>
    <w:next w:val="Normal"/>
    <w:link w:val="NoteHeadingChar"/>
    <w:uiPriority w:val="99"/>
    <w:semiHidden/>
    <w:unhideWhenUsed/>
    <w:rsid w:val="005732F6"/>
    <w:pPr>
      <w:spacing w:after="0" w:line="240" w:lineRule="auto"/>
    </w:pPr>
  </w:style>
  <w:style w:type="character" w:customStyle="1" w:styleId="NoteHeadingChar">
    <w:name w:val="Note Heading Char"/>
    <w:basedOn w:val="DefaultParagraphFont"/>
    <w:link w:val="NoteHeading"/>
    <w:uiPriority w:val="99"/>
    <w:semiHidden/>
    <w:rsid w:val="005732F6"/>
    <w:rPr>
      <w:lang w:val="en-US"/>
    </w:rPr>
  </w:style>
  <w:style w:type="paragraph" w:styleId="PlainText">
    <w:name w:val="Plain Text"/>
    <w:basedOn w:val="Normal"/>
    <w:link w:val="PlainTextChar"/>
    <w:uiPriority w:val="99"/>
    <w:semiHidden/>
    <w:unhideWhenUsed/>
    <w:rsid w:val="005732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2F6"/>
    <w:rPr>
      <w:rFonts w:ascii="Consolas" w:hAnsi="Consolas"/>
      <w:sz w:val="21"/>
      <w:szCs w:val="21"/>
      <w:lang w:val="en-US"/>
    </w:rPr>
  </w:style>
  <w:style w:type="paragraph" w:styleId="Quote">
    <w:name w:val="Quote"/>
    <w:basedOn w:val="Normal"/>
    <w:next w:val="Normal"/>
    <w:link w:val="QuoteChar"/>
    <w:uiPriority w:val="29"/>
    <w:qFormat/>
    <w:rsid w:val="005732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732F6"/>
    <w:rPr>
      <w:i/>
      <w:iCs/>
      <w:color w:val="404040" w:themeColor="text1" w:themeTint="BF"/>
      <w:lang w:val="en-US"/>
    </w:rPr>
  </w:style>
  <w:style w:type="paragraph" w:styleId="Salutation">
    <w:name w:val="Salutation"/>
    <w:basedOn w:val="Normal"/>
    <w:next w:val="Normal"/>
    <w:link w:val="SalutationChar"/>
    <w:uiPriority w:val="99"/>
    <w:semiHidden/>
    <w:unhideWhenUsed/>
    <w:rsid w:val="005732F6"/>
  </w:style>
  <w:style w:type="character" w:customStyle="1" w:styleId="SalutationChar">
    <w:name w:val="Salutation Char"/>
    <w:basedOn w:val="DefaultParagraphFont"/>
    <w:link w:val="Salutation"/>
    <w:uiPriority w:val="99"/>
    <w:semiHidden/>
    <w:rsid w:val="005732F6"/>
    <w:rPr>
      <w:lang w:val="en-US"/>
    </w:rPr>
  </w:style>
  <w:style w:type="paragraph" w:styleId="Signature">
    <w:name w:val="Signature"/>
    <w:basedOn w:val="Normal"/>
    <w:link w:val="SignatureChar"/>
    <w:uiPriority w:val="99"/>
    <w:semiHidden/>
    <w:unhideWhenUsed/>
    <w:rsid w:val="005732F6"/>
    <w:pPr>
      <w:spacing w:after="0" w:line="240" w:lineRule="auto"/>
      <w:ind w:left="4320"/>
    </w:pPr>
  </w:style>
  <w:style w:type="character" w:customStyle="1" w:styleId="SignatureChar">
    <w:name w:val="Signature Char"/>
    <w:basedOn w:val="DefaultParagraphFont"/>
    <w:link w:val="Signature"/>
    <w:uiPriority w:val="99"/>
    <w:semiHidden/>
    <w:rsid w:val="005732F6"/>
    <w:rPr>
      <w:lang w:val="en-US"/>
    </w:rPr>
  </w:style>
  <w:style w:type="paragraph" w:styleId="Subtitle">
    <w:name w:val="Subtitle"/>
    <w:basedOn w:val="Normal"/>
    <w:next w:val="Normal"/>
    <w:link w:val="SubtitleChar"/>
    <w:uiPriority w:val="11"/>
    <w:qFormat/>
    <w:rsid w:val="005732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32F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732F6"/>
    <w:pPr>
      <w:spacing w:after="0"/>
      <w:ind w:left="220" w:hanging="220"/>
    </w:pPr>
  </w:style>
  <w:style w:type="paragraph" w:styleId="TableofFigures">
    <w:name w:val="table of figures"/>
    <w:basedOn w:val="Normal"/>
    <w:next w:val="Normal"/>
    <w:uiPriority w:val="99"/>
    <w:semiHidden/>
    <w:unhideWhenUsed/>
    <w:rsid w:val="005732F6"/>
    <w:pPr>
      <w:spacing w:after="0"/>
    </w:pPr>
  </w:style>
  <w:style w:type="paragraph" w:styleId="Title">
    <w:name w:val="Title"/>
    <w:basedOn w:val="Normal"/>
    <w:next w:val="Normal"/>
    <w:link w:val="TitleChar"/>
    <w:uiPriority w:val="10"/>
    <w:qFormat/>
    <w:rsid w:val="00573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2F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732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32F6"/>
    <w:pPr>
      <w:spacing w:after="100"/>
    </w:pPr>
  </w:style>
  <w:style w:type="paragraph" w:styleId="TOC2">
    <w:name w:val="toc 2"/>
    <w:basedOn w:val="Normal"/>
    <w:next w:val="Normal"/>
    <w:autoRedefine/>
    <w:uiPriority w:val="39"/>
    <w:semiHidden/>
    <w:unhideWhenUsed/>
    <w:rsid w:val="005732F6"/>
    <w:pPr>
      <w:spacing w:after="100"/>
      <w:ind w:left="220"/>
    </w:pPr>
  </w:style>
  <w:style w:type="paragraph" w:styleId="TOC3">
    <w:name w:val="toc 3"/>
    <w:basedOn w:val="Normal"/>
    <w:next w:val="Normal"/>
    <w:autoRedefine/>
    <w:uiPriority w:val="39"/>
    <w:semiHidden/>
    <w:unhideWhenUsed/>
    <w:rsid w:val="005732F6"/>
    <w:pPr>
      <w:spacing w:after="100"/>
      <w:ind w:left="440"/>
    </w:pPr>
  </w:style>
  <w:style w:type="paragraph" w:styleId="TOC4">
    <w:name w:val="toc 4"/>
    <w:basedOn w:val="Normal"/>
    <w:next w:val="Normal"/>
    <w:autoRedefine/>
    <w:uiPriority w:val="39"/>
    <w:semiHidden/>
    <w:unhideWhenUsed/>
    <w:rsid w:val="005732F6"/>
    <w:pPr>
      <w:spacing w:after="100"/>
      <w:ind w:left="660"/>
    </w:pPr>
  </w:style>
  <w:style w:type="paragraph" w:styleId="TOC5">
    <w:name w:val="toc 5"/>
    <w:basedOn w:val="Normal"/>
    <w:next w:val="Normal"/>
    <w:autoRedefine/>
    <w:uiPriority w:val="39"/>
    <w:semiHidden/>
    <w:unhideWhenUsed/>
    <w:rsid w:val="005732F6"/>
    <w:pPr>
      <w:spacing w:after="100"/>
      <w:ind w:left="880"/>
    </w:pPr>
  </w:style>
  <w:style w:type="paragraph" w:styleId="TOC6">
    <w:name w:val="toc 6"/>
    <w:basedOn w:val="Normal"/>
    <w:next w:val="Normal"/>
    <w:autoRedefine/>
    <w:uiPriority w:val="39"/>
    <w:semiHidden/>
    <w:unhideWhenUsed/>
    <w:rsid w:val="005732F6"/>
    <w:pPr>
      <w:spacing w:after="100"/>
      <w:ind w:left="1100"/>
    </w:pPr>
  </w:style>
  <w:style w:type="paragraph" w:styleId="TOC7">
    <w:name w:val="toc 7"/>
    <w:basedOn w:val="Normal"/>
    <w:next w:val="Normal"/>
    <w:autoRedefine/>
    <w:uiPriority w:val="39"/>
    <w:semiHidden/>
    <w:unhideWhenUsed/>
    <w:rsid w:val="005732F6"/>
    <w:pPr>
      <w:spacing w:after="100"/>
      <w:ind w:left="1320"/>
    </w:pPr>
  </w:style>
  <w:style w:type="paragraph" w:styleId="TOC8">
    <w:name w:val="toc 8"/>
    <w:basedOn w:val="Normal"/>
    <w:next w:val="Normal"/>
    <w:autoRedefine/>
    <w:uiPriority w:val="39"/>
    <w:semiHidden/>
    <w:unhideWhenUsed/>
    <w:rsid w:val="005732F6"/>
    <w:pPr>
      <w:spacing w:after="100"/>
      <w:ind w:left="1540"/>
    </w:pPr>
  </w:style>
  <w:style w:type="paragraph" w:styleId="TOC9">
    <w:name w:val="toc 9"/>
    <w:basedOn w:val="Normal"/>
    <w:next w:val="Normal"/>
    <w:autoRedefine/>
    <w:uiPriority w:val="39"/>
    <w:semiHidden/>
    <w:unhideWhenUsed/>
    <w:rsid w:val="005732F6"/>
    <w:pPr>
      <w:spacing w:after="100"/>
      <w:ind w:left="1760"/>
    </w:pPr>
  </w:style>
  <w:style w:type="paragraph" w:styleId="TOCHeading">
    <w:name w:val="TOC Heading"/>
    <w:basedOn w:val="Heading1"/>
    <w:next w:val="Normal"/>
    <w:uiPriority w:val="39"/>
    <w:semiHidden/>
    <w:unhideWhenUsed/>
    <w:qFormat/>
    <w:rsid w:val="005732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7&amp;session=126&amp;summary=B" TargetMode="External" Id="R5d7c9d759f3d4e07" /><Relationship Type="http://schemas.openxmlformats.org/officeDocument/2006/relationships/hyperlink" Target="https://www.scstatehouse.gov/sess126_2025-2026/prever/3497_20241205.docx" TargetMode="External" Id="R7163b0ac016f40d1" /><Relationship Type="http://schemas.openxmlformats.org/officeDocument/2006/relationships/hyperlink" Target="https://www.scstatehouse.gov/sess126_2025-2026/prever/3497_20250305.docx" TargetMode="External" Id="Rda2ecf03847c4a52" /><Relationship Type="http://schemas.openxmlformats.org/officeDocument/2006/relationships/hyperlink" Target="https://www.scstatehouse.gov/sess126_2025-2026/prever/3497_20250306.docx" TargetMode="External" Id="Rabdf1cadab3a4aa3" /><Relationship Type="http://schemas.openxmlformats.org/officeDocument/2006/relationships/hyperlink" Target="https://www.scstatehouse.gov/sess126_2025-2026/prever/3497_20250310.docx" TargetMode="External" Id="R41b683aad60a46ae" /><Relationship Type="http://schemas.openxmlformats.org/officeDocument/2006/relationships/hyperlink" Target="https://www.scstatehouse.gov/sess126_2025-2026/prever/3497_20250312.docx" TargetMode="External" Id="R6747809e632046a0" /><Relationship Type="http://schemas.openxmlformats.org/officeDocument/2006/relationships/hyperlink" Target="h:\hj\20250114.docx" TargetMode="External" Id="Rf4a0b7125b7c485d" /><Relationship Type="http://schemas.openxmlformats.org/officeDocument/2006/relationships/hyperlink" Target="h:\hj\20250114.docx" TargetMode="External" Id="Ra3e736539a7046d8" /><Relationship Type="http://schemas.openxmlformats.org/officeDocument/2006/relationships/hyperlink" Target="h:\hj\20250305.docx" TargetMode="External" Id="Rab6468663df44bab" /><Relationship Type="http://schemas.openxmlformats.org/officeDocument/2006/relationships/hyperlink" Target="h:\hj\20250306.docx" TargetMode="External" Id="R3dc8b531014b4d91" /><Relationship Type="http://schemas.openxmlformats.org/officeDocument/2006/relationships/hyperlink" Target="h:\hj\20250306.docx" TargetMode="External" Id="R5de3e7cf304c45a8" /><Relationship Type="http://schemas.openxmlformats.org/officeDocument/2006/relationships/hyperlink" Target="h:\hj\20250306.docx" TargetMode="External" Id="Rdbe4392c98de4223" /><Relationship Type="http://schemas.openxmlformats.org/officeDocument/2006/relationships/hyperlink" Target="h:\hj\20250306.docx" TargetMode="External" Id="R1bd226e3072541fd" /><Relationship Type="http://schemas.openxmlformats.org/officeDocument/2006/relationships/hyperlink" Target="h:\hj\20250307.docx" TargetMode="External" Id="Rc2128dbcabc94ded" /><Relationship Type="http://schemas.openxmlformats.org/officeDocument/2006/relationships/hyperlink" Target="h:\sj\20250311.docx" TargetMode="External" Id="Rfa94dd35c3b045fd" /><Relationship Type="http://schemas.openxmlformats.org/officeDocument/2006/relationships/hyperlink" Target="h:\sj\20250311.docx" TargetMode="External" Id="R7505e3c6457a4cdc" /><Relationship Type="http://schemas.openxmlformats.org/officeDocument/2006/relationships/hyperlink" Target="h:\sj\20250312.docx" TargetMode="External" Id="R8c92e9e6420945da" /><Relationship Type="http://schemas.openxmlformats.org/officeDocument/2006/relationships/hyperlink" Target="h:\sj\20250312.docx" TargetMode="External" Id="R78eff6268d3b43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3F3830BBF854D73978991FAE5B41523"/>
        <w:category>
          <w:name w:val="General"/>
          <w:gallery w:val="placeholder"/>
        </w:category>
        <w:types>
          <w:type w:val="bbPlcHdr"/>
        </w:types>
        <w:behaviors>
          <w:behavior w:val="content"/>
        </w:behaviors>
        <w:guid w:val="{4E98AD55-7F80-4583-B4C3-CB571CBE4A49}"/>
      </w:docPartPr>
      <w:docPartBody>
        <w:p w:rsidR="008D2C06" w:rsidRDefault="008D2C06" w:rsidP="008D2C06">
          <w:pPr>
            <w:pStyle w:val="63F3830BBF854D73978991FAE5B41523"/>
          </w:pPr>
          <w:r w:rsidRPr="007B495D">
            <w:rPr>
              <w:rStyle w:val="PlaceholderText"/>
            </w:rPr>
            <w:t>Click or tap here to enter text.</w:t>
          </w:r>
        </w:p>
      </w:docPartBody>
    </w:docPart>
    <w:docPart>
      <w:docPartPr>
        <w:name w:val="81016622733B44EBAB7CABA5265C7EF7"/>
        <w:category>
          <w:name w:val="General"/>
          <w:gallery w:val="placeholder"/>
        </w:category>
        <w:types>
          <w:type w:val="bbPlcHdr"/>
        </w:types>
        <w:behaviors>
          <w:behavior w:val="content"/>
        </w:behaviors>
        <w:guid w:val="{122A4369-64A2-4378-A30C-8CA1F251318E}"/>
      </w:docPartPr>
      <w:docPartBody>
        <w:p w:rsidR="008D2C06" w:rsidRDefault="008D2C06" w:rsidP="008D2C06">
          <w:pPr>
            <w:pStyle w:val="81016622733B44EBAB7CABA5265C7EF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A7C8A"/>
    <w:rsid w:val="002C6313"/>
    <w:rsid w:val="002D4365"/>
    <w:rsid w:val="003A7F46"/>
    <w:rsid w:val="003E4FBC"/>
    <w:rsid w:val="003F4940"/>
    <w:rsid w:val="004E2BB5"/>
    <w:rsid w:val="00503F40"/>
    <w:rsid w:val="00580C56"/>
    <w:rsid w:val="00597532"/>
    <w:rsid w:val="005B0AFA"/>
    <w:rsid w:val="006B363F"/>
    <w:rsid w:val="007070D2"/>
    <w:rsid w:val="00776F2C"/>
    <w:rsid w:val="00830CFD"/>
    <w:rsid w:val="008D2C06"/>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EC50E5"/>
    <w:rsid w:val="00EF3EFF"/>
    <w:rsid w:val="00F82BD9"/>
    <w:rsid w:val="00FA3B80"/>
    <w:rsid w:val="00FA5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C06"/>
    <w:rPr>
      <w:color w:val="808080"/>
    </w:rPr>
  </w:style>
  <w:style w:type="paragraph" w:customStyle="1" w:styleId="63F3830BBF854D73978991FAE5B41523">
    <w:name w:val="63F3830BBF854D73978991FAE5B41523"/>
    <w:rsid w:val="008D2C06"/>
    <w:pPr>
      <w:spacing w:line="278" w:lineRule="auto"/>
    </w:pPr>
    <w:rPr>
      <w:kern w:val="2"/>
      <w:sz w:val="24"/>
      <w:szCs w:val="24"/>
      <w14:ligatures w14:val="standardContextual"/>
    </w:rPr>
  </w:style>
  <w:style w:type="paragraph" w:customStyle="1" w:styleId="81016622733B44EBAB7CABA5265C7EF7">
    <w:name w:val="81016622733B44EBAB7CABA5265C7EF7"/>
    <w:rsid w:val="008D2C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773d8325-c1ac-4bc6-9c38-b5c288849f2a","name":"LC-3497.DG0001H-Delta","filenameExtension":null,"parentId":"00000000-0000-0000-0000-000000000000","documentName":"LC-3497.DG0001H-Delta","isProxyDoc":false,"isWordDoc":false,"isPDF":false,"isFolder":true},"isPerfectingAmendment":false,"originalAmendment":null,"previousBill":null,"isOffered":false,"order":1,"isAdopted":false,"amendmentNumber":"1","internalBillVersion":1,"isCommitteeReport":true,"BillTitle":"&lt;Failed to get bill title&gt;","id":"1e838eaa-50a3-4fcd-91a4-cb6442b6561d","name":"LC-3497.DG0001H","filenameExtension":null,"parentId":"00000000-0000-0000-0000-000000000000","documentName":"LC-3497.DG0001H","isProxyDoc":false,"isWordDoc":false,"isPDF":false,"isFolder":true}]</AMENDMENTS_USED_FOR_MERGE>
  <DOCUMENT_TYPE>Bill</DOCUMENT_TYPE>
  <FILENAME>&lt;&lt;filename&gt;&gt;</FILENAME>
  <ID>d882afb8-2eae-4178-8297-bad0f9dcce0c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2025-03-06T12:32:56.582723-05:00</T_BILL_DT_VERSION>
  <T_BILL_D_HOUSEINTRODATE>2025-01-14</T_BILL_D_HOUSEINTRODATE>
  <T_BILL_D_INTRODATE>2025-01-14</T_BILL_D_INTRODATE>
  <T_BILL_D_PREFILEDATE>2024-12-05</T_BILL_D_PREFILEDATE>
  <T_BILL_D_SENATEINTRODATE>2025-03-11</T_BILL_D_SENATEINTRODATE>
  <T_BILL_N_INTERNALVERSIONNUMBER>2</T_BILL_N_INTERNALVERSIONNUMBER>
  <T_BILL_N_SESSION>126</T_BILL_N_SESSION>
  <T_BILL_N_VERSIONNUMBER>2</T_BILL_N_VERSIONNUMBER>
  <T_BILL_N_YEAR>2025</T_BILL_N_YEAR>
  <T_BILL_REQUEST_REQUEST>a0414cf5-658b-41aa-92df-61082a06c623</T_BILL_REQUEST_REQUEST>
  <T_BILL_R_ORIGINALBILL>2da88981-68ab-4dc3-91e8-2cdbc42d0a1c</T_BILL_R_ORIGINALBILL>
  <T_BILL_R_ORIGINALDRAFT>cbda2a2f-9534-444d-b23d-ebbc76fec5f4</T_BILL_R_ORIGINALDRAFT>
  <T_BILL_SPONSOR_SPONSOR>5f50a1a5-690a-4f41-a396-c1c85e9d8b60</T_BILL_SPONSOR_SPONSOR>
  <T_BILL_T_BILLNAME>[3497]</T_BILL_T_BILLNAME>
  <T_BILL_T_BILLNUMBER>3497</T_BILL_T_BILLNUMBER>
  <T_BILL_T_BILLTITLE>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T_BILL_T_BILLTITLE>
  <T_BILL_T_CHAMBER>house</T_BILL_T_CHAMBER>
  <T_BILL_T_FILENAME>
  </T_BILL_T_FILENAME>
  <T_BILL_T_LEGTYPE>bill_statewide</T_BILL_T_LEGTYPE>
  <T_BILL_T_RATNUMBERSTRING>HNone</T_BILL_T_RATNUMBERSTRING>
  <T_BILL_T_SECTIONS>[{"SectionUUID":"8b877a3c-9dcf-40d1-aef0-15d8a41898c6","SectionName":"code_section","SectionNumber":1,"SectionType":"code_section","CodeSections":[{"CodeSectionBookmarkName":"cs_T38C90N20_ca0d1a976","IsConstitutionSection":false,"Identity":"38-90-20","IsNew":false,"SubSections":[{"Level":1,"Identity":"T38C90N20SA","SubSectionBookmarkName":"ss_T38C90N20SA_lv1_4b01da4a9","IsNewSubSection":false,"SubSectionReplacement":""},{"Level":2,"Identity":"T38C90N20S1","SubSectionBookmarkName":"ss_T38C90N20S1_lv2_9f2b0dd6e","IsNewSubSection":false,"SubSectionReplacement":""},{"Level":2,"Identity":"T38C90N20S2","SubSectionBookmarkName":"ss_T38C90N20S2_lv2_94e2fca00","IsNewSubSection":false,"SubSectionReplacement":""},{"Level":2,"Identity":"T38C90N20S3","SubSectionBookmarkName":"ss_T38C90N20S3_lv2_742541dda","IsNewSubSection":false,"SubSectionReplacement":""},{"Level":2,"Identity":"T38C90N20S4","SubSectionBookmarkName":"ss_T38C90N20S4_lv2_af81ee528","IsNewSubSection":false,"SubSectionReplacement":""},{"Level":2,"Identity":"T38C90N20S5","SubSectionBookmarkName":"ss_T38C90N20S5_lv2_603408fc9","IsNewSubSection":false,"SubSectionReplacement":""},{"Level":2,"Identity":"T38C90N20S6","SubSectionBookmarkName":"ss_T38C90N20S6_lv2_102f0d24a","IsNewSubSection":false,"SubSectionReplacement":""},{"Level":2,"Identity":"T38C90N20S7","SubSectionBookmarkName":"ss_T38C90N20S7_lv2_03cad6302","IsNewSubSection":false,"SubSectionReplacement":""}],"TitleRelatedTo":"insurance licensure","TitleSoAsTo":"allow an insurance company to provide liquour liabiliy insurance","Deleted":false}],"TitleText":"","DisableControls":false,"Deleted":false,"RepealItems":[],"SectionBookmarkName":"bs_num_1_6bab6ed1e"},{"SectionUUID":"652211aa-4253-41ef-af92-dc158283f254","SectionName":"code_section","SectionNumber":2,"SectionType":"code_section","CodeSections":[{"CodeSectionBookmarkName":"ns_T61C2N60_0a36d2ece","IsConstitutionSection":false,"Identity":"61-2-60","IsNew":true,"SubSections":[{"Level":1,"Identity":"T61C2N60S9","SubSectionBookmarkName":"ss_T61C2N60S9_lv1_629d5ce38","IsNewSubSection":true,"SubSectionReplacement":""}],"TitleRelatedTo":"the promulgation of alcohol regulations","TitleSoAsTo":"authorize regulations regarding alcohol server training positions","Deleted":false}],"TitleText":"","DisableControls":false,"Deleted":false,"RepealItems":[],"SectionBookmarkName":"bs_num_2_dc86c6bc8"},{"SectionUUID":"d5e59531-a26b-4c78-acb6-ac8a3fc7dd9f","SectionName":"code_section","SectionNumber":3,"SectionType":"code_section","CodeSections":[{"CodeSectionBookmarkName":"cs_T61C2N145_453a5bde9","IsConstitutionSection":false,"Identity":"61-2-145","IsNew":false,"SubSections":[{"Level":1,"Identity":"T61C2N145SA","SubSectionBookmarkName":"ss_T61C2N145SA_lv1_088e8a239","IsNewSubSection":false,"SubSectionReplacement":""},{"Level":1,"Identity":"T61C2N145SB","SubSectionBookmarkName":"ss_T61C2N145SB_lv1_821d6d83d","IsNewSubSection":false,"SubSectionReplacement":""},{"Level":1,"Identity":"T61C2N145SC","SubSectionBookmarkName":"ss_T61C2N145SC_lv1_d5b57a186","IsNewSubSection":false,"SubSectionReplacement":""},{"Level":1,"Identity":"T61C2N145SD","SubSectionBookmarkName":"ss_T61C2N145SD_lv1_604e49510","IsNewSubSection":false,"SubSectionReplacement":""},{"Level":1,"Identity":"T61C2N145SE","SubSectionBookmarkName":"ss_T61C2N145SE_lv1_a2dc40d34","IsNewSubSection":false,"SubSectionReplacement":""},{"Level":2,"Identity":"T61C2N145S1","SubSectionBookmarkName":"ss_T61C2N145S1_lv2_3d76ca97f","IsNewSubSection":false,"SubSectionReplacement":""},{"Level":2,"Identity":"T61C2N145S2","SubSectionBookmarkName":"ss_T61C2N145S2_lv2_105f4d51d","IsNewSubSection":false,"SubSectionReplacement":""},{"Level":2,"Identity":"T61C2N145S3","SubSectionBookmarkName":"ss_T61C2N145S3_lv2_f0fe79782","IsNewSubSection":false,"SubSectionReplacement":""},{"Level":2,"Identity":"T61C2N145S4","SubSectionBookmarkName":"ss_T61C2N145S4_lv2_bad65cda0","IsNewSubSection":false,"SubSectionReplacement":""},{"Level":2,"Identity":"T61C2N145S5","SubSectionBookmarkName":"ss_T61C2N145S5_lv2_e627b8d68","IsNewSubSection":false,"SubSectionReplacement":""},{"Level":2,"Identity":"T61C2N145S6","SubSectionBookmarkName":"ss_T61C2N145S6_lv2_5362dbe80","IsNewSubSection":false,"SubSectionReplacement":""},{"Level":1,"Identity":"T61C2N145SF","SubSectionBookmarkName":"ss_T61C2N145SF_lv1_98d5bb082","IsNewSubSection":false,"SubSectionReplacement":""}],"TitleRelatedTo":"required liquor Liability insurance coverage","TitleSoAsTo":"establish a liquor liability mitigation program","Deleted":false}],"TitleText":"","DisableControls":false,"Deleted":false,"RepealItems":[],"SectionBookmarkName":"bs_num_3_186eee3bf"},{"SectionUUID":"680ff8d0-3377-4a3f-90fd-578b6e1bc0a5","SectionName":"code_section","SectionNumber":4,"SectionType":"code_section","CodeSections":[{"CodeSectionBookmarkName":"ns_T61C3N100_5d4441b96","IsConstitutionSection":false,"Identity":"61-3-100","IsNew":true,"SubSections":[{"Level":1,"Identity":"T61C3N100S1","SubSectionBookmarkName":"ss_T61C3N100S1_lv1_d46e64683","IsNewSubSection":false,"SubSectionReplacement":""},{"Level":1,"Identity":"T61C3N100S2","SubSectionBookmarkName":"ss_T61C3N100S2_lv1_1ce6a3bb7","IsNewSubSection":false,"SubSectionReplacement":""},{"Level":1,"Identity":"T61C3N100S3","SubSectionBookmarkName":"ss_T61C3N100S3_lv1_df0d27e3a","IsNewSubSection":false,"SubSectionReplacement":""},{"Level":1,"Identity":"T61C3N100S4","SubSectionBookmarkName":"ss_T61C3N100S4_lv1_cef84030a","IsNewSubSection":false,"SubSectionReplacement":""},{"Level":1,"Identity":"T61C3N100S5","SubSectionBookmarkName":"ss_T61C3N100S5_lv1_4da0d807a","IsNewSubSection":false,"SubSectionReplacement":""},{"Level":1,"Identity":"T61C3N100S6","SubSectionBookmarkName":"ss_T61C3N100S6_lv1_c02c842cc","IsNewSubSection":false,"SubSectionReplacement":""},{"Level":1,"Identity":"T61C3N100S7","SubSectionBookmarkName":"ss_T61C3N100S7_lv1_8a2d719e3","IsNewSubSection":false,"SubSectionReplacement":""},{"Level":1,"Identity":"T61C3N100S8","SubSectionBookmarkName":"ss_T61C3N100S8_lv1_50c07874d","IsNewSubSection":false,"SubSectionReplacement":""},{"Level":1,"Identity":"T61C3N100S9","SubSectionBookmarkName":"ss_T61C3N100S9_lv1_f0ef6329d","IsNewSubSection":false,"SubSectionReplacement":""},{"Level":1,"Identity":"T61C3N100S10","SubSectionBookmarkName":"ss_T61C3N100S10_lv1_74d840424","IsNewSubSection":false,"SubSectionReplacement":""},{"Level":1,"Identity":"T61C3N100S11","SubSectionBookmarkName":"ss_T61C3N100S11_lv1_cc43cb807","IsNewSubSection":false,"SubSectionReplacement":""},{"Level":1,"Identity":"T61C3N100S12","SubSectionBookmarkName":"ss_T61C3N100S12_lv1_3a6ab0563","IsNewSubSection":false,"SubSectionReplacement":""}],"TitleRelatedTo":"","TitleSoAsTo":"","Deleted":false},{"CodeSectionBookmarkName":"ns_T61C3N110_6e0339899","IsConstitutionSection":false,"Identity":"61-3-110","IsNew":true,"SubSections":[{"Level":1,"Identity":"T61C3N110SA","SubSectionBookmarkName":"ss_T61C3N110SA_lv1_584e8a5e0","IsNewSubSection":false,"SubSectionReplacement":""},{"Level":1,"Identity":"T61C3N110SB","SubSectionBookmarkName":"ss_T61C3N110SB_lv1_0c90053b9","IsNewSubSection":false,"SubSectionReplacement":""},{"Level":1,"Identity":"T61C3N110SC","SubSectionBookmarkName":"ss_T61C3N110SC_lv1_515d98666","IsNewSubSection":false,"SubSectionReplacement":""}],"TitleRelatedTo":"","TitleSoAsTo":"","Deleted":false},{"CodeSectionBookmarkName":"ns_T61C3N120_702166229","IsConstitutionSection":false,"Identity":"61-3-120","IsNew":true,"SubSections":[{"Level":1,"Identity":"T61C3N120SA","SubSectionBookmarkName":"ss_T61C3N120SA_lv1_16662e462","IsNewSubSection":false,"SubSectionReplacement":""},{"Level":2,"Identity":"T61C3N120S2","SubSectionBookmarkName":"ss_T61C3N120S2_lv2_ba906ca65","IsNewSubSection":false,"SubSectionReplacement":""},{"Level":1,"Identity":"T61C3N120SB","SubSectionBookmarkName":"ss_T61C3N120SB_lv1_a0b1a9fea","IsNewSubSection":false,"SubSectionReplacement":""},{"Level":2,"Identity":"T61C3N120S1","SubSectionBookmarkName":"ss_T61C3N120S1_lv2_d5a23d856","IsNewSubSection":false,"SubSectionReplacement":""},{"Level":3,"Identity":"T61C3N120Sa","SubSectionBookmarkName":"ss_T61C3N120Sa_lv3_64ebd1c63","IsNewSubSection":false,"SubSectionReplacement":""},{"Level":3,"Identity":"T61C3N120Sb","SubSectionBookmarkName":"ss_T61C3N120Sb_lv3_3b71ca581","IsNewSubSection":false,"SubSectionReplacement":""},{"Level":3,"Identity":"T61C3N120Sc","SubSectionBookmarkName":"ss_T61C3N120Sc_lv3_7fa20e5f2","IsNewSubSection":false,"SubSectionReplacement":""},{"Level":3,"Identity":"T61C3N120Sd","SubSectionBookmarkName":"ss_T61C3N120Sd_lv3_8aa7c7cb4","IsNewSubSection":false,"SubSectionReplacement":""},{"Level":3,"Identity":"T61C3N120Se","SubSectionBookmarkName":"ss_T61C3N120Se_lv3_262b20a74","IsNewSubSection":false,"SubSectionReplacement":""},{"Level":3,"Identity":"T61C3N120Sf","SubSectionBookmarkName":"ss_T61C3N120Sf_lv3_466749db0","IsNewSubSection":false,"SubSectionReplacement":""},{"Level":2,"Identity":"T61C3N120S2","SubSectionBookmarkName":"ss_T61C3N120S2_lv2_14cb6e892","IsNewSubSection":false,"SubSectionReplacement":""},{"Level":2,"Identity":"T61C3N120S3","SubSectionBookmarkName":"ss_T61C3N120S3_lv2_6543081b0","IsNewSubSection":false,"SubSectionReplacement":""},{"Level":2,"Identity":"T61C3N120S4","SubSectionBookmarkName":"ss_T61C3N120S4_lv2_1dd295752","IsNewSubSection":false,"SubSectionReplacement":""},{"Level":2,"Identity":"T61C3N120S5","SubSectionBookmarkName":"ss_T61C3N120S5_lv2_a9463d502","IsNewSubSection":false,"SubSectionReplacement":""},{"Level":2,"Identity":"T61C3N120S6","SubSectionBookmarkName":"ss_T61C3N120S6_lv2_f6a4adb2e","IsNewSubSection":false,"SubSectionReplacement":""},{"Level":2,"Identity":"T61C3N120S7","SubSectionBookmarkName":"ss_T61C3N120S7_lv2_4311c23d3","IsNewSubSection":false,"SubSectionReplacement":""},{"Level":2,"Identity":"T61C3N120S8","SubSectionBookmarkName":"ss_T61C3N120S8_lv2_17c13b449","IsNewSubSection":false,"SubSectionReplacement":""},{"Level":2,"Identity":"T61C3N120S9","SubSectionBookmarkName":"ss_T61C3N120S9_lv2_798b80811","IsNewSubSection":false,"SubSectionReplacement":""},{"Level":2,"Identity":"T61C3N120S10","SubSectionBookmarkName":"ss_T61C3N120S10_lv2_30236ad81","IsNewSubSection":false,"SubSectionReplacement":""},{"Level":1,"Identity":"T61C3N120SC","SubSectionBookmarkName":"ss_T61C3N120SC_lv1_54cba9027","IsNewSubSection":false,"SubSectionReplacement":""},{"Level":2,"Identity":"T61C3N120S1","SubSectionBookmarkName":"ss_T61C3N120S1_lv2_ecd051989","IsNewSubSection":false,"SubSectionReplacement":""},{"Level":2,"Identity":"T61C3N120S2","SubSectionBookmarkName":"ss_T61C3N120S2_lv2_92c805ada","IsNewSubSection":false,"SubSectionReplacement":""},{"Level":2,"Identity":"T61C3N120S3","SubSectionBookmarkName":"ss_T61C3N120S3_lv2_d8bc6fc4a","IsNewSubSection":false,"SubSectionReplacement":""},{"Level":2,"Identity":"T61C3N120S4","SubSectionBookmarkName":"ss_T61C3N120S4_lv2_3918c4bd2","IsNewSubSection":false,"SubSectionReplacement":""},{"Level":2,"Identity":"T61C3N120S5","SubSectionBookmarkName":"ss_T61C3N120S5_lv2_4710b5c43","IsNewSubSection":false,"SubSectionReplacement":""},{"Level":2,"Identity":"T61C3N120S6","SubSectionBookmarkName":"ss_T61C3N120S6_lv2_91ce8ad62","IsNewSubSection":false,"SubSectionReplacement":""},{"Level":2,"Identity":"T61C3N120S7","SubSectionBookmarkName":"ss_T61C3N120S7_lv2_839a3d589","IsNewSubSection":false,"SubSectionReplacement":""},{"Level":1,"Identity":"T61C3N120SD","SubSectionBookmarkName":"ss_T61C3N120SD_lv1_b6c28b22f","IsNewSubSection":false,"SubSectionReplacement":""}],"TitleRelatedTo":"","TitleSoAsTo":"","Deleted":false},{"CodeSectionBookmarkName":"ns_T61C3N130_94d7ca497","IsConstitutionSection":false,"Identity":"61-3-130","IsNew":true,"SubSections":[{"Level":1,"Identity":"T61C3N130SA","SubSectionBookmarkName":"ss_T61C3N130SA_lv1_0765ae4ea","IsNewSubSection":false,"SubSectionReplacement":""},{"Level":1,"Identity":"T61C3N130SB","SubSectionBookmarkName":"ss_T61C3N130SB_lv1_2aa4ad096","IsNewSubSection":false,"SubSectionReplacement":""},{"Level":1,"Identity":"T61C3N130SC","SubSectionBookmarkName":"ss_T61C3N130SC_lv1_e16e5ec29","IsNewSubSection":false,"SubSectionReplacement":""}],"TitleRelatedTo":"","TitleSoAsTo":"","Deleted":false},{"CodeSectionBookmarkName":"ns_T61C3N140_51346c867","IsConstitutionSection":false,"Identity":"61-3-140","IsNew":true,"SubSections":[{"Level":1,"Identity":"T61C3N140SA","SubSectionBookmarkName":"ss_T61C3N140SA_lv1_7cf33c38b","IsNewSubSection":false,"SubSectionReplacement":""},{"Level":2,"Identity":"T61C3N140S2","SubSectionBookmarkName":"ss_T61C3N140S2_lv2_c913de345","IsNewSubSection":false,"SubSectionReplacement":""},{"Level":1,"Identity":"T61C3N140SB","SubSectionBookmarkName":"ss_T61C3N140SB_lv1_c10ebd3cb","IsNewSubSection":false,"SubSectionReplacement":""},{"Level":1,"Identity":"T61C3N140SC","SubSectionBookmarkName":"ss_T61C3N140SC_lv1_56b95f1e7","IsNewSubSection":false,"SubSectionReplacement":""},{"Level":1,"Identity":"T61C3N140SD","SubSectionBookmarkName":"ss_T61C3N140SD_lv1_1a0573067","IsNewSubSection":false,"SubSectionReplacement":""},{"Level":1,"Identity":"T61C3N140SE","SubSectionBookmarkName":"ss_T61C3N140SE_lv1_f68dd9660","IsNewSubSection":false,"SubSectionReplacement":""},{"Level":1,"Identity":"T61C3N140SF","SubSectionBookmarkName":"ss_T61C3N140SF_lv1_c3d48d3b0","IsNewSubSection":false,"SubSectionReplacement":""},{"Level":1,"Identity":"T61C3N140SG","SubSectionBookmarkName":"ss_T61C3N140SG_lv1_7b5f9e494","IsNewSubSection":false,"SubSectionReplacement":""}],"TitleRelatedTo":"","TitleSoAsTo":"","Deleted":false},{"CodeSectionBookmarkName":"ns_T61C3N150_68c8ea58e","IsConstitutionSection":false,"Identity":"61-3-150","IsNew":true,"SubSections":[],"TitleRelatedTo":"","TitleSoAsTo":"","Deleted":false},{"CodeSectionBookmarkName":"ns_T61C3N160_bf5af2349","IsConstitutionSection":false,"Identity":"61-3-160","IsNew":true,"SubSections":[],"TitleRelatedTo":"","TitleSoAsTo":"","Deleted":false}],"TitleText":"by adding chapter 3 to title 61 to establish an alcohol server training program","DisableControls":false,"Deleted":false,"RepealItems":[],"SectionBookmarkName":"bs_num_4_c39ce4119"},{"SectionUUID":"dd0feca7-dbdb-455a-bfa5-4babe301bd1a","SectionName":"New Blank SECTION","SectionNumber":10005,"SectionType":"new","CodeSections":[],"TitleText":"","DisableControls":false,"Deleted":false,"RepealItems":[],"SectionBookmarkName":"bs_num_10005_d06eeaaefD"},{"SectionUUID":"b6c22e9e-74d5-4915-be5f-68da56534901","SectionName":"code_section","SectionNumber":5,"SectionType":"code_section","CodeSections":[{"CodeSectionBookmarkName":"cs_T61C6N2220_f96092793","IsConstitutionSection":false,"Identity":"61-6-2220","IsNew":false,"SubSections":[],"TitleRelatedTo":"alcohol sales","TitleSoAsTo":"prohibt a person from knowingly selling alcohol to an intoxicated person","Deleted":false}],"TitleText":"","DisableControls":false,"Deleted":false,"RepealItems":[],"SectionBookmarkName":"bs_num_5_a22ddb434"},{"SectionUUID":"4960bd0c-a7f6-4df9-9d2b-89ff77cc84d1","SectionName":"New Blank SECTION","SectionNumber":6,"SectionType":"code_section","CodeSections":[{"CodeSectionBookmarkName":"cs_T15C38N15_008b94aa7","IsConstitutionSection":false,"Identity":"15-38-15","IsNew":false,"SubSections":[{"Level":1,"Identity":"T15C38N15SF","SubSectionBookmarkName":"ss_T15C38N15SF_lv1_095ecb9fa","IsNewSubSection":false,"SubSectionReplacement":""}],"TitleRelatedTo":"","TitleSoAsTo":"","Deleted":false}],"TitleText":"","DisableControls":false,"Deleted":false,"RepealItems":[],"SectionBookmarkName":"bs_num_6_944ddbb63"},{"SectionUUID":"6ff86681-bcce-4096-a736-8f40ae70bf65","SectionName":"New Blank SECTION","SectionNumber":7,"SectionType":"code_section","CodeSections":[{"CodeSectionBookmarkName":"cs_T56C5N2930_ab481be8e","IsConstitutionSection":false,"Identity":"56-5-2930","IsNew":false,"SubSections":[{"Level":1,"Identity":"T56C5N2930SC","SubSectionBookmarkName":"ss_T56C5N2930SC_lv1_eee988448","IsNewSubSection":false,"SubSectionReplacement":""},{"Level":1,"Identity":"T56C5N2930SH","SubSectionBookmarkName":"ss_T56C5N2930SH_lv1_aa791c3eb","IsNewSubSection":false,"SubSectionReplacement":""}],"TitleRelatedTo":"","TitleSoAsTo":"","Deleted":false}],"TitleText":"","DisableControls":false,"Deleted":false,"RepealItems":[],"SectionBookmarkName":"bs_num_7_26e595a95"},{"SectionUUID":"4ce8f813-a5c2-4a22-b43a-56a324b885b1","SectionName":"New Blank SECTION","SectionNumber":8,"SectionType":"code_section","CodeSections":[{"CodeSectionBookmarkName":"cs_T56C5N2933_58ca8047e","IsConstitutionSection":false,"Identity":"56-5-2933","IsNew":false,"SubSections":[{"Level":1,"Identity":"T56C5N2933SC","SubSectionBookmarkName":"ss_T56C5N2933SC_lv1_efe95018a","IsNewSubSection":false,"SubSectionReplacement":""},{"Level":1,"Identity":"T56C5N2933SH","SubSectionBookmarkName":"ss_T56C5N2933SH_lv1_832b3b88c","IsNewSubSection":false,"SubSectionReplacement":""}],"TitleRelatedTo":"","TitleSoAsTo":"","Deleted":false}],"TitleText":"","DisableControls":false,"Deleted":false,"RepealItems":[],"SectionBookmarkName":"bs_num_8_b5a9816c1"},{"SectionUUID":"ba59632d-3415-42e3-8234-ffd2d3184508","SectionName":"New Blank SECTION","SectionNumber":9,"SectionType":"code_section","CodeSections":[{"CodeSectionBookmarkName":"cs_T56C5N2945_686053354","IsConstitutionSection":false,"Identity":"56-5-2945","IsNew":false,"SubSections":[{"Level":1,"Identity":"T56C5N2945SA","SubSectionBookmarkName":"ss_T56C5N2945SA_lv1_6a02e18a8","IsNewSubSection":false,"SubSectionReplacement":""},{"Level":1,"Identity":"T56C5N2945SB","SubSectionBookmarkName":"ss_T56C5N2945SB_lv1_ae99bafc9","IsNewSubSection":false,"SubSectionReplacement":""},{"Level":2,"Identity":"T56C5N2945S1","SubSectionBookmarkName":"ss_T56C5N2945S1_lv2_456b6f85c","IsNewSubSection":false,"SubSectionReplacement":""},{"Level":2,"Identity":"T56C5N2945S2","SubSectionBookmarkName":"ss_T56C5N2945S2_lv2_5bc407598","IsNewSubSection":false,"SubSectionReplacement":""},{"Level":1,"Identity":"T56C5N2945SC","SubSectionBookmarkName":"ss_T56C5N2945SC_lv1_16059ff8c","IsNewSubSection":false,"SubSectionReplacement":""},{"Level":1,"Identity":"T56C5N2945SD","SubSectionBookmarkName":"ss_T56C5N2945SD_lv1_a2ab64133","IsNewSubSection":false,"SubSectionReplacement":""},{"Level":1,"Identity":"T56C5N2945SE","SubSectionBookmarkName":"ss_T56C5N2945SE_lv1_06571e687","IsNewSubSection":false,"SubSectionReplacement":""},{"Level":3,"Identity":"T56C5N2945Sa","SubSectionBookmarkName":"ss_T56C5N2945Sa_lv3_60c43d420","IsNewSubSection":false,"SubSectionReplacement":""},{"Level":3,"Identity":"T56C5N2945Sb","SubSectionBookmarkName":"ss_T56C5N2945Sb_lv3_8023527b5","IsNewSubSection":false,"SubSectionReplacement":""},{"Level":1,"Identity":"T56C5N2945SF","SubSectionBookmarkName":"ss_T56C5N2945SF_lv1_4518430ea","IsNewSubSection":false,"SubSectionReplacement":""},{"Level":2,"Identity":"56-5-2945","SubSectionBookmarkName":"ss_T56C5N2945S1_lv2_c1b94369","IsNewSubSection":false,"SubSectionReplacement":""}],"TitleRelatedTo":"","TitleSoAsTo":"","Deleted":false}],"TitleText":"","DisableControls":false,"Deleted":false,"RepealItems":[],"SectionBookmarkName":"bs_num_9_0956ac15b"},{"SectionUUID":"578ade46-c32b-4424-9b9d-016ac36844ef","SectionName":"New Blank SECTION","SectionNumber":10,"SectionType":"code_section","CodeSections":[{"CodeSectionBookmarkName":"cs_T56C5N2951_4a5f5f522","IsConstitutionSection":false,"Identity":"56-5-2951","IsNew":false,"SubSections":[{"Level":1,"Identity":"T56C5N2951SI","SubSectionBookmarkName":"ss_T56C5N2951SI_lv1_1f69688e3","IsNewSubSection":false,"SubSectionReplacement":""},{"Level":2,"Identity":"T56C5N2951S1","SubSectionBookmarkName":"ss_T56C5N2951S1_lv2_6d15d4368","IsNewSubSection":false,"SubSectionReplacement":""},{"Level":3,"Identity":"T56C5N2951Sa","SubSectionBookmarkName":"ss_T56C5N2951Sa_lv3_2feab60bb","IsNewSubSection":false,"SubSectionReplacement":""},{"Level":3,"Identity":"T56C5N2951Sb","SubSectionBookmarkName":"ss_T56C5N2951Sb_lv3_98060e5bc","IsNewSubSection":false,"SubSectionReplacement":""},{"Level":2,"Identity":"T56C5N2951S2","SubSectionBookmarkName":"ss_T56C5N2951S2_lv2_7f04e8432","IsNewSubSection":false,"SubSectionReplacement":""},{"Level":3,"Identity":"T56C5N2951Sc","SubSectionBookmarkName":"ss_T56C5N2951Sc_lv3_043ec399e","IsNewSubSection":false,"SubSectionReplacement":""},{"Level":2,"Identity":"T56C5N2951S3","SubSectionBookmarkName":"ss_T56C5N2951S3_lv2_e42561b6b","IsNewSubSection":false,"SubSectionReplacement":""}],"TitleRelatedTo":"","TitleSoAsTo":"","Deleted":false}],"TitleText":"","DisableControls":false,"Deleted":false,"RepealItems":[],"SectionBookmarkName":"bs_num_10_f1f8b5a75"},{"SectionUUID":"48ccb198-8ea6-4006-ab0f-7170578932ab","SectionName":"New Blank SECTION","SectionNumber":11,"SectionType":"new","CodeSections":[],"TitleText":"","DisableControls":false,"Deleted":false,"RepealItems":[],"SectionBookmarkName":"bs_num_11_24915a6fb"},{"SectionUUID":"f3f8df8e-e7c1-4320-9bb4-504cfe720b41","SectionName":"New Blank SECTION","SectionNumber":12,"SectionType":"new","CodeSections":[],"TitleText":"","DisableControls":false,"Deleted":false,"RepealItems":[],"SectionBookmarkName":"bs_num_12_9ac7998a9"},{"SectionUUID":"8f03ca95-8faa-4d43-a9c2-8afc498075bd","SectionName":"standard_eff_date_section","SectionNumber":13,"SectionType":"drafting_clause","CodeSections":[],"TitleText":"","DisableControls":false,"Deleted":false,"RepealItems":[],"SectionBookmarkName":"bs_num_13_lastsection"}]</T_BILL_T_SECTIONS>
  <T_BILL_T_SUBJECT>Liquor liability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5975</Words>
  <Characters>31849</Characters>
  <Application>Microsoft Office Word</Application>
  <DocSecurity>0</DocSecurity>
  <Lines>505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2025-03-12T20:09:00Z</cp:lastPrinted>
  <dcterms:created xsi:type="dcterms:W3CDTF">2025-03-12T19:15:00Z</dcterms:created>
  <dcterms:modified xsi:type="dcterms:W3CDTF">2025-03-12T20:09:00Z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