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Calhoon, Grant, Bauer and Schuessler</w:t>
      </w:r>
    </w:p>
    <w:p>
      <w:pPr>
        <w:widowControl w:val="false"/>
        <w:spacing w:after="0"/>
        <w:jc w:val="left"/>
      </w:pPr>
      <w:r>
        <w:rPr>
          <w:rFonts w:ascii="Times New Roman"/>
          <w:sz w:val="22"/>
        </w:rPr>
        <w:t xml:space="preserve">Companion/Similar bill(s): 18, 3596</w:t>
      </w:r>
    </w:p>
    <w:p>
      <w:pPr>
        <w:widowControl w:val="false"/>
        <w:spacing w:after="0"/>
        <w:jc w:val="left"/>
      </w:pPr>
      <w:r>
        <w:rPr>
          <w:rFonts w:ascii="Times New Roman"/>
          <w:sz w:val="22"/>
        </w:rPr>
        <w:t xml:space="preserve">Document Path: LC-0115HDB25.docx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Criminally negligent storage of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738e56a1b7343d5">
        <w:r w:rsidRPr="00770434">
          <w:rPr>
            <w:rStyle w:val="Hyperlink"/>
          </w:rPr>
          <w:t>House Journal</w:t>
        </w:r>
        <w:r w:rsidRPr="00770434">
          <w:rPr>
            <w:rStyle w:val="Hyperlink"/>
          </w:rPr>
          <w:noBreakHyphen/>
          <w:t>page 256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b8fc9d2fac745a7">
        <w:r w:rsidRPr="00770434">
          <w:rPr>
            <w:rStyle w:val="Hyperlink"/>
          </w:rPr>
          <w:t>House Journal</w:t>
        </w:r>
        <w:r w:rsidRPr="00770434">
          <w:rPr>
            <w:rStyle w:val="Hyperlink"/>
          </w:rPr>
          <w:noBreakHyphen/>
          <w:t>page 256</w:t>
        </w:r>
      </w:hyperlink>
      <w:r>
        <w:t>)</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c21c9b260f1e48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b8ccf610ec4f3b">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A013F" w:rsidRDefault="00432135" w14:paraId="47642A99" w14:textId="21A79AF7">
      <w:pPr>
        <w:pStyle w:val="scemptylineheader"/>
      </w:pPr>
    </w:p>
    <w:p w:rsidRPr="00BB0725" w:rsidR="00A73EFA" w:rsidP="008A013F" w:rsidRDefault="00A73EFA" w14:paraId="7B72410E" w14:textId="35F0B545">
      <w:pPr>
        <w:pStyle w:val="scemptylineheader"/>
      </w:pPr>
    </w:p>
    <w:p w:rsidRPr="00BB0725" w:rsidR="00A73EFA" w:rsidP="008A013F" w:rsidRDefault="00A73EFA" w14:paraId="6AD935C9" w14:textId="6E66F31A">
      <w:pPr>
        <w:pStyle w:val="scemptylineheader"/>
      </w:pPr>
    </w:p>
    <w:p w:rsidRPr="00DF3B44" w:rsidR="00A73EFA" w:rsidP="008A013F" w:rsidRDefault="00A73EFA" w14:paraId="51A98227" w14:textId="7E8920E1">
      <w:pPr>
        <w:pStyle w:val="scemptylineheader"/>
      </w:pPr>
    </w:p>
    <w:p w:rsidRPr="00DF3B44" w:rsidR="00A73EFA" w:rsidP="008A013F" w:rsidRDefault="00A73EFA" w14:paraId="3858851A" w14:textId="6DBF626E">
      <w:pPr>
        <w:pStyle w:val="scemptylineheader"/>
      </w:pPr>
    </w:p>
    <w:p w:rsidRPr="00DF3B44" w:rsidR="00A73EFA" w:rsidP="008A013F" w:rsidRDefault="00A73EFA" w14:paraId="4E3DDE20" w14:textId="622FF8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5E2B" w14:paraId="40FEFADA" w14:textId="034E3549">
          <w:pPr>
            <w:pStyle w:val="scbilltitle"/>
          </w:pPr>
          <w:r>
            <w:t>TO AMEND THE SOUTH CAROLINA CODE OF LAWS BY ADDING SECTION 16‑23‑540 SO AS TO CREATE THE OFFENSE OF CRIMINALLY NEGLIGENT STORAGE OF A FIREARM, DEFINE NECESSARY TERMS, AND ESTABLISH PENALTIES FOR VIOLATIONS, AMONG OTHER THINGS.</w:t>
          </w:r>
        </w:p>
      </w:sdtContent>
    </w:sdt>
    <w:bookmarkStart w:name="at_2ad47d2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5f06eff" w:id="1"/>
      <w:r w:rsidRPr="0094541D">
        <w:t>B</w:t>
      </w:r>
      <w:bookmarkEnd w:id="1"/>
      <w:r w:rsidRPr="0094541D">
        <w:t>e it enacted by the General Assembly of the State of South Carolina:</w:t>
      </w:r>
    </w:p>
    <w:p w:rsidR="00B949F7" w:rsidP="00B949F7" w:rsidRDefault="00B949F7" w14:paraId="45F4F729" w14:textId="77777777">
      <w:pPr>
        <w:pStyle w:val="scemptyline"/>
      </w:pPr>
    </w:p>
    <w:p w:rsidR="0074457C" w:rsidP="0074457C" w:rsidRDefault="00B949F7" w14:paraId="70CA5D9B" w14:textId="77777777">
      <w:pPr>
        <w:pStyle w:val="scdirectionallanguage"/>
      </w:pPr>
      <w:bookmarkStart w:name="bs_num_1_2c625060d" w:id="2"/>
      <w:r>
        <w:t>S</w:t>
      </w:r>
      <w:bookmarkEnd w:id="2"/>
      <w:r>
        <w:t>ECTION 1.</w:t>
      </w:r>
      <w:r>
        <w:tab/>
      </w:r>
      <w:bookmarkStart w:name="dl_63775fbe2" w:id="3"/>
      <w:r w:rsidR="0074457C">
        <w:t>A</w:t>
      </w:r>
      <w:bookmarkEnd w:id="3"/>
      <w:r w:rsidR="0074457C">
        <w:t>rticle 5, Chapter 23, Title 16 of the S.C. Code is amended by adding:</w:t>
      </w:r>
    </w:p>
    <w:p w:rsidR="0074457C" w:rsidP="0074457C" w:rsidRDefault="0074457C" w14:paraId="2BE55ECA" w14:textId="77777777">
      <w:pPr>
        <w:pStyle w:val="scnewcodesection"/>
      </w:pPr>
    </w:p>
    <w:p w:rsidR="003058A2" w:rsidP="003058A2" w:rsidRDefault="0074457C" w14:paraId="1E52DD78" w14:textId="1D71EBCC">
      <w:pPr>
        <w:pStyle w:val="scnewcodesection"/>
      </w:pPr>
      <w:r>
        <w:tab/>
      </w:r>
      <w:bookmarkStart w:name="ns_T16C23N540_944d58dfa" w:id="4"/>
      <w:r>
        <w:t>S</w:t>
      </w:r>
      <w:bookmarkEnd w:id="4"/>
      <w:r>
        <w:t>ection 16‑23‑540.</w:t>
      </w:r>
      <w:r>
        <w:tab/>
      </w:r>
      <w:bookmarkStart w:name="ss_T16C23N540SA_lv1_5f656aaf7" w:id="5"/>
      <w:r w:rsidR="003058A2">
        <w:t>(</w:t>
      </w:r>
      <w:bookmarkEnd w:id="5"/>
      <w:r w:rsidR="003058A2">
        <w:t>A) For purposes of this section:</w:t>
      </w:r>
    </w:p>
    <w:p w:rsidR="003058A2" w:rsidP="003058A2" w:rsidRDefault="003058A2" w14:paraId="6C06FB10" w14:textId="77777777">
      <w:pPr>
        <w:pStyle w:val="scnewcodesection"/>
      </w:pPr>
      <w:r>
        <w:tab/>
      </w:r>
      <w:r>
        <w:tab/>
      </w:r>
      <w:bookmarkStart w:name="ss_T16C23N540S1_lv2_26dca8213" w:id="6"/>
      <w:r>
        <w:t>(</w:t>
      </w:r>
      <w:bookmarkEnd w:id="6"/>
      <w:r>
        <w:t>1) “Child” means a person younger than eighteen years of age.</w:t>
      </w:r>
    </w:p>
    <w:p w:rsidR="003058A2" w:rsidP="003058A2" w:rsidRDefault="003058A2" w14:paraId="62DA9709" w14:textId="77777777">
      <w:pPr>
        <w:pStyle w:val="scnewcodesection"/>
      </w:pPr>
      <w:r>
        <w:tab/>
      </w:r>
      <w:r>
        <w:tab/>
      </w:r>
      <w:bookmarkStart w:name="ss_T16C23N540S2_lv2_2aa6ddee9" w:id="7"/>
      <w:r>
        <w:t>(</w:t>
      </w:r>
      <w:bookmarkEnd w:id="7"/>
      <w:r>
        <w:t>2) “Criminal negligence” means the reckless disregard of the safety of others.</w:t>
      </w:r>
    </w:p>
    <w:p w:rsidR="003058A2" w:rsidP="003058A2" w:rsidRDefault="003058A2" w14:paraId="76E128C8" w14:textId="77777777">
      <w:pPr>
        <w:pStyle w:val="scnewcodesection"/>
      </w:pPr>
      <w:r>
        <w:tab/>
      </w:r>
      <w:r>
        <w:tab/>
      </w:r>
      <w:bookmarkStart w:name="ss_T16C23N540S3_lv2_6c247aeb1" w:id="8"/>
      <w:r>
        <w:t>(</w:t>
      </w:r>
      <w:bookmarkEnd w:id="8"/>
      <w:r>
        <w:t>3) “Firearm” has the meaning provided in Section 16‑23‑490(D).</w:t>
      </w:r>
    </w:p>
    <w:p w:rsidR="003058A2" w:rsidP="003058A2" w:rsidRDefault="003058A2" w14:paraId="36E66BCE" w14:textId="77777777">
      <w:pPr>
        <w:pStyle w:val="scnewcodesection"/>
      </w:pPr>
      <w:r>
        <w:tab/>
      </w:r>
      <w:r>
        <w:tab/>
      </w:r>
      <w:bookmarkStart w:name="ss_T16C23N540S4_lv2_2c83d4861" w:id="9"/>
      <w:r>
        <w:t>(</w:t>
      </w:r>
      <w:bookmarkEnd w:id="9"/>
      <w:r>
        <w:t>4) “Immediate family” means a person’s spouse, parents, children, brothers, sisters, grandparents, grandchildren, and mothers‑in‑law, fathers‑in‑law, brothers‑in‑law, sisters‑in‑law, sons‑in‑law, and daughters‑in‑law.</w:t>
      </w:r>
    </w:p>
    <w:p w:rsidR="003058A2" w:rsidP="003058A2" w:rsidRDefault="003058A2" w14:paraId="40C28E16" w14:textId="77777777">
      <w:pPr>
        <w:pStyle w:val="scnewcodesection"/>
      </w:pPr>
      <w:r>
        <w:tab/>
      </w:r>
      <w:r>
        <w:tab/>
      </w:r>
      <w:bookmarkStart w:name="ss_T16C23N540S5_lv2_16c027d78" w:id="10"/>
      <w:r>
        <w:t>(</w:t>
      </w:r>
      <w:bookmarkEnd w:id="10"/>
      <w:r>
        <w:t>5) “Readily dischargeable firearm” means a firearm that is loaded with ammunition, whether or not a round is in the chamber.</w:t>
      </w:r>
    </w:p>
    <w:p w:rsidR="003058A2" w:rsidP="003058A2" w:rsidRDefault="003058A2" w14:paraId="02D1AA14" w14:textId="5608B655">
      <w:pPr>
        <w:pStyle w:val="scnewcodesection"/>
      </w:pPr>
      <w:r>
        <w:tab/>
      </w:r>
      <w:r>
        <w:tab/>
      </w:r>
      <w:bookmarkStart w:name="ss_T16C23N540S6_lv2_93196f0ea" w:id="11"/>
      <w:r>
        <w:t>(</w:t>
      </w:r>
      <w:bookmarkEnd w:id="11"/>
      <w:r>
        <w:t>6) “Secure” means to take steps that a reasonable person would take to prevent a child</w:t>
      </w:r>
      <w:r w:rsidR="00F3056B">
        <w:t>’</w:t>
      </w:r>
      <w:bookmarkStart w:name="open_doc_here" w:id="12"/>
      <w:bookmarkEnd w:id="12"/>
      <w:r>
        <w:t>s access to a readily dischargeable firearm including, but not limited to, placing a firearm in a locked container or temporarily rendering the firearm inoperable by a trigger lock or other means.</w:t>
      </w:r>
    </w:p>
    <w:p w:rsidR="003058A2" w:rsidP="003058A2" w:rsidRDefault="003058A2" w14:paraId="40766AB4" w14:textId="77777777">
      <w:pPr>
        <w:pStyle w:val="scnewcodesection"/>
      </w:pPr>
      <w:r>
        <w:tab/>
      </w:r>
      <w:r>
        <w:tab/>
      </w:r>
      <w:bookmarkStart w:name="ss_T16C23N540S7_lv2_d7041975b" w:id="13"/>
      <w:r>
        <w:t>(</w:t>
      </w:r>
      <w:bookmarkEnd w:id="13"/>
      <w:r>
        <w:t>7) “Serious bodily injury” means a physical condition which creates a substantial risk of death, serious personal disfigurement, or protracted loss or impairment of the function of a bodily member or organ.</w:t>
      </w:r>
    </w:p>
    <w:p w:rsidR="003058A2" w:rsidP="003058A2" w:rsidRDefault="003058A2" w14:paraId="19E84008" w14:textId="77777777">
      <w:pPr>
        <w:pStyle w:val="scnewcodesection"/>
      </w:pPr>
      <w:r>
        <w:tab/>
      </w:r>
      <w:bookmarkStart w:name="ss_T16C23N540SB_lv1_fc56fda12" w:id="14"/>
      <w:r>
        <w:t>(</w:t>
      </w:r>
      <w:bookmarkEnd w:id="14"/>
      <w:r>
        <w:t>B) A person commits an offense if a child gains access to a readily dischargeable firearm, and the person, with criminal negligence:</w:t>
      </w:r>
    </w:p>
    <w:p w:rsidR="003058A2" w:rsidP="003058A2" w:rsidRDefault="003058A2" w14:paraId="7DED25B4" w14:textId="77777777">
      <w:pPr>
        <w:pStyle w:val="scnewcodesection"/>
      </w:pPr>
      <w:r>
        <w:tab/>
      </w:r>
      <w:r>
        <w:tab/>
      </w:r>
      <w:bookmarkStart w:name="ss_T16C23N540S1_lv2_028776c28" w:id="15"/>
      <w:r>
        <w:t>(</w:t>
      </w:r>
      <w:bookmarkEnd w:id="15"/>
      <w:r>
        <w:t>1) failed to secure the firearm; or</w:t>
      </w:r>
    </w:p>
    <w:p w:rsidR="003058A2" w:rsidP="003058A2" w:rsidRDefault="003058A2" w14:paraId="0DCC7071" w14:textId="77777777">
      <w:pPr>
        <w:pStyle w:val="scnewcodesection"/>
      </w:pPr>
      <w:r>
        <w:tab/>
      </w:r>
      <w:r>
        <w:tab/>
      </w:r>
      <w:bookmarkStart w:name="ss_T16C23N540S2_lv2_f2606590a" w:id="16"/>
      <w:r>
        <w:t>(</w:t>
      </w:r>
      <w:bookmarkEnd w:id="16"/>
      <w:r>
        <w:t>2) left the firearm in a manner that the person knew or should have known a child would be able to gain access to the firearm.</w:t>
      </w:r>
    </w:p>
    <w:p w:rsidR="003058A2" w:rsidP="003058A2" w:rsidRDefault="003058A2" w14:paraId="770250E0" w14:textId="77777777">
      <w:pPr>
        <w:pStyle w:val="scnewcodesection"/>
      </w:pPr>
      <w:r>
        <w:tab/>
      </w:r>
      <w:bookmarkStart w:name="ss_T16C23N540SC_lv1_c44b71e46" w:id="17"/>
      <w:r>
        <w:t>(</w:t>
      </w:r>
      <w:bookmarkEnd w:id="17"/>
      <w:r>
        <w:t>C) It is an affirmative defense to prosecution under this section that the child’s access to the firearm:</w:t>
      </w:r>
    </w:p>
    <w:p w:rsidR="003058A2" w:rsidP="003058A2" w:rsidRDefault="003058A2" w14:paraId="2EE59990" w14:textId="77777777">
      <w:pPr>
        <w:pStyle w:val="scnewcodesection"/>
      </w:pPr>
      <w:r>
        <w:lastRenderedPageBreak/>
        <w:tab/>
      </w:r>
      <w:r>
        <w:tab/>
      </w:r>
      <w:bookmarkStart w:name="ss_T16C23N540S1_lv2_af7e6daa7" w:id="18"/>
      <w:r>
        <w:t>(</w:t>
      </w:r>
      <w:bookmarkEnd w:id="18"/>
      <w:r>
        <w:t>1) was supervised by a person eighteen years of age or older, and was for hunting, sporting, or other lawful purposes;</w:t>
      </w:r>
    </w:p>
    <w:p w:rsidR="003058A2" w:rsidP="003058A2" w:rsidRDefault="003058A2" w14:paraId="3940EA47" w14:textId="77777777">
      <w:pPr>
        <w:pStyle w:val="scnewcodesection"/>
      </w:pPr>
      <w:r>
        <w:tab/>
      </w:r>
      <w:r>
        <w:tab/>
      </w:r>
      <w:bookmarkStart w:name="ss_T16C23N540S2_lv2_5dc73914e" w:id="19"/>
      <w:r>
        <w:t>(</w:t>
      </w:r>
      <w:bookmarkEnd w:id="19"/>
      <w:r>
        <w:t>2) consisted of lawful defense by the child of people or property; or</w:t>
      </w:r>
    </w:p>
    <w:p w:rsidR="003058A2" w:rsidP="003058A2" w:rsidRDefault="003058A2" w14:paraId="0A686BC8" w14:textId="77777777">
      <w:pPr>
        <w:pStyle w:val="scnewcodesection"/>
      </w:pPr>
      <w:r>
        <w:tab/>
      </w:r>
      <w:r>
        <w:tab/>
      </w:r>
      <w:bookmarkStart w:name="ss_T16C23N540S3_lv2_029892cbf" w:id="20"/>
      <w:r>
        <w:t>(</w:t>
      </w:r>
      <w:bookmarkEnd w:id="20"/>
      <w:r>
        <w:t>3) was gained as the result of an unlawful entry by any person.</w:t>
      </w:r>
    </w:p>
    <w:p w:rsidR="003058A2" w:rsidP="003058A2" w:rsidRDefault="003058A2" w14:paraId="62FB7DCB" w14:textId="77777777">
      <w:pPr>
        <w:pStyle w:val="scnewcodesection"/>
      </w:pPr>
      <w:r>
        <w:tab/>
      </w:r>
      <w:bookmarkStart w:name="ss_T16C23N540SD_lv1_a9d2bc938" w:id="21"/>
      <w:r>
        <w:t>(</w:t>
      </w:r>
      <w:bookmarkEnd w:id="21"/>
      <w:r>
        <w:t>D)</w:t>
      </w:r>
      <w:bookmarkStart w:name="ss_T16C23N540S1_lv2_6527f17dc" w:id="22"/>
      <w:r>
        <w:t>(</w:t>
      </w:r>
      <w:bookmarkEnd w:id="22"/>
      <w:r>
        <w:t>1) Except as provided in item (2), a person who violates the provisions of this section is guilty of a misdemeanor and, upon conviction, must be fined not more than one thousand dollars or imprisoned for not more than one year, or both.</w:t>
      </w:r>
    </w:p>
    <w:p w:rsidR="003058A2" w:rsidP="003058A2" w:rsidRDefault="003058A2" w14:paraId="6515C00B" w14:textId="77777777">
      <w:pPr>
        <w:pStyle w:val="scnewcodesection"/>
      </w:pPr>
      <w:r>
        <w:tab/>
      </w:r>
      <w:r>
        <w:tab/>
      </w:r>
      <w:bookmarkStart w:name="ss_T16C23N540S2_lv2_5492ffbed" w:id="23"/>
      <w:r>
        <w:t>(</w:t>
      </w:r>
      <w:bookmarkEnd w:id="23"/>
      <w:r>
        <w:t>2) For violations of this section in which the child discharges the firearm and causes death or serious bodily injury to himself or another person, a person who violates the provisions of this section is guilty of a misdemeanor and, upon conviction, must be fined not more than two thousand dollars or imprisoned for not more than three years, or both.</w:t>
      </w:r>
    </w:p>
    <w:p w:rsidR="003058A2" w:rsidP="003058A2" w:rsidRDefault="003058A2" w14:paraId="0E754409" w14:textId="77777777">
      <w:pPr>
        <w:pStyle w:val="scnewcodesection"/>
      </w:pPr>
      <w:r>
        <w:tab/>
      </w:r>
      <w:bookmarkStart w:name="ss_T16C23N540SE_lv1_de4cc31da" w:id="24"/>
      <w:r>
        <w:t>(</w:t>
      </w:r>
      <w:bookmarkEnd w:id="24"/>
      <w:r>
        <w:t>E) A law enforcement officer may not arrest a person who violates the provisions of this section until the seventh day after the date on which the offense is committed if:</w:t>
      </w:r>
    </w:p>
    <w:p w:rsidR="003058A2" w:rsidP="003058A2" w:rsidRDefault="003058A2" w14:paraId="43BFBF2C" w14:textId="77777777">
      <w:pPr>
        <w:pStyle w:val="scnewcodesection"/>
      </w:pPr>
      <w:r>
        <w:tab/>
      </w:r>
      <w:r>
        <w:tab/>
      </w:r>
      <w:bookmarkStart w:name="ss_T16C23N540S1_lv2_c9c0b5c54" w:id="25"/>
      <w:r>
        <w:t>(</w:t>
      </w:r>
      <w:bookmarkEnd w:id="25"/>
      <w:r>
        <w:t>1) the person who violates the provisions of this section is a member of the immediate family of the child who discharged the firearm; and</w:t>
      </w:r>
    </w:p>
    <w:p w:rsidR="003058A2" w:rsidP="003058A2" w:rsidRDefault="003058A2" w14:paraId="2E15D3C7" w14:textId="77777777">
      <w:pPr>
        <w:pStyle w:val="scnewcodesection"/>
      </w:pPr>
      <w:r>
        <w:tab/>
      </w:r>
      <w:r>
        <w:tab/>
      </w:r>
      <w:bookmarkStart w:name="ss_T16C23N540S2_lv2_28edf9a1e" w:id="26"/>
      <w:r>
        <w:t>(</w:t>
      </w:r>
      <w:bookmarkEnd w:id="26"/>
      <w:r>
        <w:t>2) the child in discharging the firearm caused the death or serious bodily injury to himself.</w:t>
      </w:r>
    </w:p>
    <w:p w:rsidR="003058A2" w:rsidP="003058A2" w:rsidRDefault="003058A2" w14:paraId="166A3623" w14:textId="77777777">
      <w:pPr>
        <w:pStyle w:val="scnewcodesection"/>
      </w:pPr>
      <w:r>
        <w:tab/>
      </w:r>
      <w:bookmarkStart w:name="ss_T16C23N540SF_lv1_9fe2ec7a8" w:id="27"/>
      <w:r>
        <w:t>(</w:t>
      </w:r>
      <w:bookmarkEnd w:id="27"/>
      <w:r>
        <w:t>F)</w:t>
      </w:r>
      <w:bookmarkStart w:name="ss_T16C23N540S1_lv2_696280616" w:id="28"/>
      <w:r>
        <w:t>(</w:t>
      </w:r>
      <w:bookmarkEnd w:id="28"/>
      <w:r>
        <w:t>1) Any retail or wholesale store, shop, or sales outlet that sells firearms shall conspicuously post at each purchase counter the following warning in block letters not less than one inch in height the phrase: “IT IS UNLAWFUL TO STORE OR LEAVE A FIREARM THAT CAN BE DISCHARGED IN A MANNER THAT A REASONABLE PERSON SHOULD KNOW IS ACCESSIBLE TO A MINOR.”</w:t>
      </w:r>
    </w:p>
    <w:p w:rsidR="003058A2" w:rsidP="003058A2" w:rsidRDefault="003058A2" w14:paraId="03ABA314" w14:textId="77777777">
      <w:pPr>
        <w:pStyle w:val="scnewcodesection"/>
      </w:pPr>
      <w:r>
        <w:tab/>
      </w:r>
      <w:r>
        <w:tab/>
      </w:r>
      <w:bookmarkStart w:name="ss_T16C23N540S2_lv2_8db126c12" w:id="29"/>
      <w:r>
        <w:t>(</w:t>
      </w:r>
      <w:bookmarkEnd w:id="29"/>
      <w:r>
        <w:t>2) Any retail or wholesale store, shop, or sales outlet that sells firearms shall, upon the sale or transfer of a firearm, deliver a written copy of the warning language in item (1) to the purchaser or transferee.</w:t>
      </w:r>
    </w:p>
    <w:p w:rsidR="00B949F7" w:rsidP="003058A2" w:rsidRDefault="003058A2" w14:paraId="53463509" w14:textId="671B6DEE">
      <w:pPr>
        <w:pStyle w:val="scnewcodesection"/>
      </w:pPr>
      <w:r>
        <w:tab/>
      </w:r>
      <w:r>
        <w:tab/>
      </w:r>
      <w:bookmarkStart w:name="ss_T16C23N540S3_lv2_23fedc668" w:id="30"/>
      <w:r>
        <w:t>(</w:t>
      </w:r>
      <w:bookmarkEnd w:id="30"/>
      <w:r>
        <w:t>3) A person who knowingly violates the provisions of this subsection is guilty of a misdemeanor and, upon conviction, must be fined not less than one thousand dollars nor more than five thousand dollars.</w:t>
      </w:r>
    </w:p>
    <w:p w:rsidRPr="00DF3B44" w:rsidR="007E06BB" w:rsidP="00787433" w:rsidRDefault="007E06BB" w14:paraId="3D8F1FED" w14:textId="61BAB888">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51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82B9A79" w:rsidR="00685035" w:rsidRPr="007B4AF7" w:rsidRDefault="006E51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2FB7">
              <w:rPr>
                <w:noProof/>
              </w:rPr>
              <w:t>LC-0115HDB25.docx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3BB"/>
    <w:rsid w:val="00037F04"/>
    <w:rsid w:val="000404BF"/>
    <w:rsid w:val="00044B84"/>
    <w:rsid w:val="000479D0"/>
    <w:rsid w:val="0006464F"/>
    <w:rsid w:val="00066B54"/>
    <w:rsid w:val="00072FCD"/>
    <w:rsid w:val="00074A4F"/>
    <w:rsid w:val="00075E2B"/>
    <w:rsid w:val="00077B65"/>
    <w:rsid w:val="000A3C25"/>
    <w:rsid w:val="000B3DF4"/>
    <w:rsid w:val="000B4C02"/>
    <w:rsid w:val="000B5B4A"/>
    <w:rsid w:val="000B7FE1"/>
    <w:rsid w:val="000C2A3B"/>
    <w:rsid w:val="000C3E88"/>
    <w:rsid w:val="000C46B9"/>
    <w:rsid w:val="000C58E4"/>
    <w:rsid w:val="000C6F9A"/>
    <w:rsid w:val="000D2F44"/>
    <w:rsid w:val="000D33E4"/>
    <w:rsid w:val="000E43DE"/>
    <w:rsid w:val="000E578A"/>
    <w:rsid w:val="000F2250"/>
    <w:rsid w:val="0010329A"/>
    <w:rsid w:val="00105756"/>
    <w:rsid w:val="0010712A"/>
    <w:rsid w:val="001164F9"/>
    <w:rsid w:val="0011719C"/>
    <w:rsid w:val="001300A1"/>
    <w:rsid w:val="00140049"/>
    <w:rsid w:val="00140B7B"/>
    <w:rsid w:val="00171601"/>
    <w:rsid w:val="001730EB"/>
    <w:rsid w:val="00173276"/>
    <w:rsid w:val="00176122"/>
    <w:rsid w:val="0019025B"/>
    <w:rsid w:val="00192AF7"/>
    <w:rsid w:val="00197366"/>
    <w:rsid w:val="001A136C"/>
    <w:rsid w:val="001B5CEC"/>
    <w:rsid w:val="001B6DA2"/>
    <w:rsid w:val="001C25EC"/>
    <w:rsid w:val="001E4DB2"/>
    <w:rsid w:val="001E6E4E"/>
    <w:rsid w:val="001F2A41"/>
    <w:rsid w:val="001F313F"/>
    <w:rsid w:val="001F331D"/>
    <w:rsid w:val="001F394C"/>
    <w:rsid w:val="001F43E0"/>
    <w:rsid w:val="002038AA"/>
    <w:rsid w:val="00207405"/>
    <w:rsid w:val="002114C8"/>
    <w:rsid w:val="0021166F"/>
    <w:rsid w:val="002147BD"/>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5D65"/>
    <w:rsid w:val="0030425A"/>
    <w:rsid w:val="003058A2"/>
    <w:rsid w:val="003105DF"/>
    <w:rsid w:val="003421F1"/>
    <w:rsid w:val="0034279C"/>
    <w:rsid w:val="00354F64"/>
    <w:rsid w:val="003559A1"/>
    <w:rsid w:val="00361563"/>
    <w:rsid w:val="00371D36"/>
    <w:rsid w:val="00373E17"/>
    <w:rsid w:val="003775E6"/>
    <w:rsid w:val="00381998"/>
    <w:rsid w:val="0038202F"/>
    <w:rsid w:val="00382AE2"/>
    <w:rsid w:val="003A2F1E"/>
    <w:rsid w:val="003A5F1C"/>
    <w:rsid w:val="003B719C"/>
    <w:rsid w:val="003C3E2E"/>
    <w:rsid w:val="003C4C9C"/>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19A"/>
    <w:rsid w:val="004851A0"/>
    <w:rsid w:val="0048627F"/>
    <w:rsid w:val="004932AB"/>
    <w:rsid w:val="00494BEF"/>
    <w:rsid w:val="004A5512"/>
    <w:rsid w:val="004A6B80"/>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500"/>
    <w:rsid w:val="005102BE"/>
    <w:rsid w:val="00523F7F"/>
    <w:rsid w:val="00524D54"/>
    <w:rsid w:val="005256D7"/>
    <w:rsid w:val="0054531B"/>
    <w:rsid w:val="00546C24"/>
    <w:rsid w:val="005476FF"/>
    <w:rsid w:val="005516F6"/>
    <w:rsid w:val="00552842"/>
    <w:rsid w:val="00554E89"/>
    <w:rsid w:val="005559E0"/>
    <w:rsid w:val="005613A7"/>
    <w:rsid w:val="00564B58"/>
    <w:rsid w:val="00572281"/>
    <w:rsid w:val="005801DD"/>
    <w:rsid w:val="00592A40"/>
    <w:rsid w:val="005942D2"/>
    <w:rsid w:val="005A0EDA"/>
    <w:rsid w:val="005A28BC"/>
    <w:rsid w:val="005A5377"/>
    <w:rsid w:val="005B7817"/>
    <w:rsid w:val="005C06C8"/>
    <w:rsid w:val="005C23D7"/>
    <w:rsid w:val="005C40EB"/>
    <w:rsid w:val="005D02B4"/>
    <w:rsid w:val="005D3013"/>
    <w:rsid w:val="005E1B62"/>
    <w:rsid w:val="005E1E50"/>
    <w:rsid w:val="005E2B9C"/>
    <w:rsid w:val="005E3332"/>
    <w:rsid w:val="005F76B0"/>
    <w:rsid w:val="00604429"/>
    <w:rsid w:val="006067B0"/>
    <w:rsid w:val="00606A8B"/>
    <w:rsid w:val="00607D3F"/>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420"/>
    <w:rsid w:val="006A395F"/>
    <w:rsid w:val="006A65E2"/>
    <w:rsid w:val="006B37BD"/>
    <w:rsid w:val="006C092D"/>
    <w:rsid w:val="006C099D"/>
    <w:rsid w:val="006C18F0"/>
    <w:rsid w:val="006C7E01"/>
    <w:rsid w:val="006D64A5"/>
    <w:rsid w:val="006E0935"/>
    <w:rsid w:val="006E353F"/>
    <w:rsid w:val="006E35AB"/>
    <w:rsid w:val="006E5137"/>
    <w:rsid w:val="007000FA"/>
    <w:rsid w:val="00711AA9"/>
    <w:rsid w:val="00722155"/>
    <w:rsid w:val="00737F19"/>
    <w:rsid w:val="0074457C"/>
    <w:rsid w:val="00782BF8"/>
    <w:rsid w:val="00783C75"/>
    <w:rsid w:val="007849D9"/>
    <w:rsid w:val="0078511B"/>
    <w:rsid w:val="00787433"/>
    <w:rsid w:val="007A10F1"/>
    <w:rsid w:val="007A3D50"/>
    <w:rsid w:val="007B2D29"/>
    <w:rsid w:val="007B412F"/>
    <w:rsid w:val="007B4AF7"/>
    <w:rsid w:val="007B4DBF"/>
    <w:rsid w:val="007C5458"/>
    <w:rsid w:val="007D2C67"/>
    <w:rsid w:val="007E06BB"/>
    <w:rsid w:val="007F1C1C"/>
    <w:rsid w:val="007F50D1"/>
    <w:rsid w:val="00816D52"/>
    <w:rsid w:val="00831048"/>
    <w:rsid w:val="00834272"/>
    <w:rsid w:val="008625C1"/>
    <w:rsid w:val="0087671D"/>
    <w:rsid w:val="008806F9"/>
    <w:rsid w:val="00882D42"/>
    <w:rsid w:val="00887957"/>
    <w:rsid w:val="008A013F"/>
    <w:rsid w:val="008A2DC5"/>
    <w:rsid w:val="008A57E3"/>
    <w:rsid w:val="008B5BF4"/>
    <w:rsid w:val="008C0CEE"/>
    <w:rsid w:val="008C1B18"/>
    <w:rsid w:val="008C1DE2"/>
    <w:rsid w:val="008D46EC"/>
    <w:rsid w:val="008E0E25"/>
    <w:rsid w:val="008E61A1"/>
    <w:rsid w:val="009031EF"/>
    <w:rsid w:val="00917EA3"/>
    <w:rsid w:val="00917EE0"/>
    <w:rsid w:val="00921C89"/>
    <w:rsid w:val="00922AA8"/>
    <w:rsid w:val="00926966"/>
    <w:rsid w:val="00926D03"/>
    <w:rsid w:val="00934036"/>
    <w:rsid w:val="00934889"/>
    <w:rsid w:val="0094541D"/>
    <w:rsid w:val="00945466"/>
    <w:rsid w:val="009473EA"/>
    <w:rsid w:val="00954E7E"/>
    <w:rsid w:val="009554D9"/>
    <w:rsid w:val="00955F60"/>
    <w:rsid w:val="009572F9"/>
    <w:rsid w:val="00960D0F"/>
    <w:rsid w:val="00963F9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FB7"/>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57F3"/>
    <w:rsid w:val="00AB73BF"/>
    <w:rsid w:val="00AC335C"/>
    <w:rsid w:val="00AC463E"/>
    <w:rsid w:val="00AC4C0F"/>
    <w:rsid w:val="00AC55D1"/>
    <w:rsid w:val="00AD3BE2"/>
    <w:rsid w:val="00AD3E3D"/>
    <w:rsid w:val="00AE1EE4"/>
    <w:rsid w:val="00AE36EC"/>
    <w:rsid w:val="00AE7406"/>
    <w:rsid w:val="00AF1688"/>
    <w:rsid w:val="00AF46E6"/>
    <w:rsid w:val="00AF5139"/>
    <w:rsid w:val="00B06EDA"/>
    <w:rsid w:val="00B1161F"/>
    <w:rsid w:val="00B11661"/>
    <w:rsid w:val="00B32B4D"/>
    <w:rsid w:val="00B4137E"/>
    <w:rsid w:val="00B50359"/>
    <w:rsid w:val="00B54DF7"/>
    <w:rsid w:val="00B56223"/>
    <w:rsid w:val="00B56E79"/>
    <w:rsid w:val="00B57AA7"/>
    <w:rsid w:val="00B637AA"/>
    <w:rsid w:val="00B63BE2"/>
    <w:rsid w:val="00B6628F"/>
    <w:rsid w:val="00B7592C"/>
    <w:rsid w:val="00B809D3"/>
    <w:rsid w:val="00B84B66"/>
    <w:rsid w:val="00B85475"/>
    <w:rsid w:val="00B9090A"/>
    <w:rsid w:val="00B92196"/>
    <w:rsid w:val="00B9228D"/>
    <w:rsid w:val="00B92585"/>
    <w:rsid w:val="00B929EC"/>
    <w:rsid w:val="00B949F7"/>
    <w:rsid w:val="00BB0725"/>
    <w:rsid w:val="00BC408A"/>
    <w:rsid w:val="00BC5023"/>
    <w:rsid w:val="00BC556C"/>
    <w:rsid w:val="00BD42DA"/>
    <w:rsid w:val="00BD4684"/>
    <w:rsid w:val="00BE08A7"/>
    <w:rsid w:val="00BE4391"/>
    <w:rsid w:val="00BF3E48"/>
    <w:rsid w:val="00C06D0E"/>
    <w:rsid w:val="00C15F1B"/>
    <w:rsid w:val="00C16288"/>
    <w:rsid w:val="00C17D1D"/>
    <w:rsid w:val="00C45923"/>
    <w:rsid w:val="00C543E7"/>
    <w:rsid w:val="00C70225"/>
    <w:rsid w:val="00C72198"/>
    <w:rsid w:val="00C73C7D"/>
    <w:rsid w:val="00C75005"/>
    <w:rsid w:val="00C970DF"/>
    <w:rsid w:val="00C97D4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95"/>
    <w:rsid w:val="00D204F2"/>
    <w:rsid w:val="00D2455C"/>
    <w:rsid w:val="00D25023"/>
    <w:rsid w:val="00D27F8C"/>
    <w:rsid w:val="00D33843"/>
    <w:rsid w:val="00D54A6F"/>
    <w:rsid w:val="00D57D57"/>
    <w:rsid w:val="00D62E42"/>
    <w:rsid w:val="00D772FB"/>
    <w:rsid w:val="00D870F3"/>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6826"/>
    <w:rsid w:val="00ED452E"/>
    <w:rsid w:val="00EE3CDA"/>
    <w:rsid w:val="00EF37A8"/>
    <w:rsid w:val="00EF531F"/>
    <w:rsid w:val="00EF6642"/>
    <w:rsid w:val="00F05FE8"/>
    <w:rsid w:val="00F06D86"/>
    <w:rsid w:val="00F13D87"/>
    <w:rsid w:val="00F149E5"/>
    <w:rsid w:val="00F15E33"/>
    <w:rsid w:val="00F17DA2"/>
    <w:rsid w:val="00F22EC0"/>
    <w:rsid w:val="00F25C47"/>
    <w:rsid w:val="00F27D7B"/>
    <w:rsid w:val="00F3056B"/>
    <w:rsid w:val="00F31D34"/>
    <w:rsid w:val="00F342A1"/>
    <w:rsid w:val="00F36FBA"/>
    <w:rsid w:val="00F44D36"/>
    <w:rsid w:val="00F46262"/>
    <w:rsid w:val="00F4795D"/>
    <w:rsid w:val="00F50A61"/>
    <w:rsid w:val="00F525CD"/>
    <w:rsid w:val="00F5286C"/>
    <w:rsid w:val="00F52E12"/>
    <w:rsid w:val="00F638CA"/>
    <w:rsid w:val="00F657C5"/>
    <w:rsid w:val="00F900B4"/>
    <w:rsid w:val="00F93850"/>
    <w:rsid w:val="00FA0F2E"/>
    <w:rsid w:val="00FA4DB1"/>
    <w:rsid w:val="00FA676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43DE"/>
    <w:rPr>
      <w:rFonts w:ascii="Times New Roman" w:hAnsi="Times New Roman"/>
      <w:b w:val="0"/>
      <w:i w:val="0"/>
      <w:sz w:val="22"/>
    </w:rPr>
  </w:style>
  <w:style w:type="paragraph" w:styleId="NoSpacing">
    <w:name w:val="No Spacing"/>
    <w:uiPriority w:val="1"/>
    <w:qFormat/>
    <w:rsid w:val="000E43DE"/>
    <w:pPr>
      <w:spacing w:after="0" w:line="240" w:lineRule="auto"/>
    </w:pPr>
  </w:style>
  <w:style w:type="paragraph" w:customStyle="1" w:styleId="scemptylineheader">
    <w:name w:val="sc_emptyline_header"/>
    <w:qFormat/>
    <w:rsid w:val="000E43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43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43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43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4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43DE"/>
    <w:rPr>
      <w:color w:val="808080"/>
    </w:rPr>
  </w:style>
  <w:style w:type="paragraph" w:customStyle="1" w:styleId="scdirectionallanguage">
    <w:name w:val="sc_directional_language"/>
    <w:qFormat/>
    <w:rsid w:val="000E4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43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43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43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43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4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43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43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4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4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43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43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43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43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43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43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43DE"/>
    <w:rPr>
      <w:rFonts w:ascii="Times New Roman" w:hAnsi="Times New Roman"/>
      <w:color w:val="auto"/>
      <w:sz w:val="22"/>
    </w:rPr>
  </w:style>
  <w:style w:type="paragraph" w:customStyle="1" w:styleId="scclippagebillheader">
    <w:name w:val="sc_clip_page_bill_header"/>
    <w:qFormat/>
    <w:rsid w:val="000E4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43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43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4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3DE"/>
    <w:rPr>
      <w:lang w:val="en-US"/>
    </w:rPr>
  </w:style>
  <w:style w:type="paragraph" w:styleId="Footer">
    <w:name w:val="footer"/>
    <w:basedOn w:val="Normal"/>
    <w:link w:val="FooterChar"/>
    <w:uiPriority w:val="99"/>
    <w:unhideWhenUsed/>
    <w:rsid w:val="000E4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DE"/>
    <w:rPr>
      <w:lang w:val="en-US"/>
    </w:rPr>
  </w:style>
  <w:style w:type="paragraph" w:styleId="ListParagraph">
    <w:name w:val="List Paragraph"/>
    <w:basedOn w:val="Normal"/>
    <w:uiPriority w:val="34"/>
    <w:qFormat/>
    <w:rsid w:val="000E43DE"/>
    <w:pPr>
      <w:ind w:left="720"/>
      <w:contextualSpacing/>
    </w:pPr>
  </w:style>
  <w:style w:type="paragraph" w:customStyle="1" w:styleId="scbillfooter">
    <w:name w:val="sc_bill_footer"/>
    <w:qFormat/>
    <w:rsid w:val="000E43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43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43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43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43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4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43DE"/>
    <w:pPr>
      <w:widowControl w:val="0"/>
      <w:suppressAutoHyphens/>
      <w:spacing w:after="0" w:line="360" w:lineRule="auto"/>
    </w:pPr>
    <w:rPr>
      <w:rFonts w:ascii="Times New Roman" w:hAnsi="Times New Roman"/>
      <w:lang w:val="en-US"/>
    </w:rPr>
  </w:style>
  <w:style w:type="paragraph" w:customStyle="1" w:styleId="sctableln">
    <w:name w:val="sc_table_ln"/>
    <w:qFormat/>
    <w:rsid w:val="000E43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43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43DE"/>
    <w:rPr>
      <w:strike/>
      <w:dstrike w:val="0"/>
    </w:rPr>
  </w:style>
  <w:style w:type="character" w:customStyle="1" w:styleId="scinsert">
    <w:name w:val="sc_insert"/>
    <w:uiPriority w:val="1"/>
    <w:qFormat/>
    <w:rsid w:val="000E43DE"/>
    <w:rPr>
      <w:caps w:val="0"/>
      <w:smallCaps w:val="0"/>
      <w:strike w:val="0"/>
      <w:dstrike w:val="0"/>
      <w:vanish w:val="0"/>
      <w:u w:val="single"/>
      <w:vertAlign w:val="baseline"/>
    </w:rPr>
  </w:style>
  <w:style w:type="character" w:customStyle="1" w:styleId="scinsertred">
    <w:name w:val="sc_insert_red"/>
    <w:uiPriority w:val="1"/>
    <w:qFormat/>
    <w:rsid w:val="000E43DE"/>
    <w:rPr>
      <w:caps w:val="0"/>
      <w:smallCaps w:val="0"/>
      <w:strike w:val="0"/>
      <w:dstrike w:val="0"/>
      <w:vanish w:val="0"/>
      <w:color w:val="FF0000"/>
      <w:u w:val="single"/>
      <w:vertAlign w:val="baseline"/>
    </w:rPr>
  </w:style>
  <w:style w:type="character" w:customStyle="1" w:styleId="scinsertblue">
    <w:name w:val="sc_insert_blue"/>
    <w:uiPriority w:val="1"/>
    <w:qFormat/>
    <w:rsid w:val="000E43DE"/>
    <w:rPr>
      <w:caps w:val="0"/>
      <w:smallCaps w:val="0"/>
      <w:strike w:val="0"/>
      <w:dstrike w:val="0"/>
      <w:vanish w:val="0"/>
      <w:color w:val="0070C0"/>
      <w:u w:val="single"/>
      <w:vertAlign w:val="baseline"/>
    </w:rPr>
  </w:style>
  <w:style w:type="character" w:customStyle="1" w:styleId="scstrikered">
    <w:name w:val="sc_strike_red"/>
    <w:uiPriority w:val="1"/>
    <w:qFormat/>
    <w:rsid w:val="000E43DE"/>
    <w:rPr>
      <w:strike/>
      <w:dstrike w:val="0"/>
      <w:color w:val="FF0000"/>
    </w:rPr>
  </w:style>
  <w:style w:type="character" w:customStyle="1" w:styleId="scstrikeblue">
    <w:name w:val="sc_strike_blue"/>
    <w:uiPriority w:val="1"/>
    <w:qFormat/>
    <w:rsid w:val="000E43DE"/>
    <w:rPr>
      <w:strike/>
      <w:dstrike w:val="0"/>
      <w:color w:val="0070C0"/>
    </w:rPr>
  </w:style>
  <w:style w:type="character" w:customStyle="1" w:styleId="scinsertbluenounderline">
    <w:name w:val="sc_insert_blue_no_underline"/>
    <w:uiPriority w:val="1"/>
    <w:qFormat/>
    <w:rsid w:val="000E43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43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43DE"/>
    <w:rPr>
      <w:strike/>
      <w:dstrike w:val="0"/>
      <w:color w:val="0070C0"/>
      <w:lang w:val="en-US"/>
    </w:rPr>
  </w:style>
  <w:style w:type="character" w:customStyle="1" w:styleId="scstrikerednoncodified">
    <w:name w:val="sc_strike_red_non_codified"/>
    <w:uiPriority w:val="1"/>
    <w:qFormat/>
    <w:rsid w:val="000E43DE"/>
    <w:rPr>
      <w:strike/>
      <w:dstrike w:val="0"/>
      <w:color w:val="FF0000"/>
    </w:rPr>
  </w:style>
  <w:style w:type="paragraph" w:customStyle="1" w:styleId="scbillsiglines">
    <w:name w:val="sc_bill_sig_lines"/>
    <w:qFormat/>
    <w:rsid w:val="000E43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43DE"/>
    <w:rPr>
      <w:bdr w:val="none" w:sz="0" w:space="0" w:color="auto"/>
      <w:shd w:val="clear" w:color="auto" w:fill="FEC6C6"/>
    </w:rPr>
  </w:style>
  <w:style w:type="character" w:customStyle="1" w:styleId="screstoreblue">
    <w:name w:val="sc_restore_blue"/>
    <w:uiPriority w:val="1"/>
    <w:qFormat/>
    <w:rsid w:val="000E43DE"/>
    <w:rPr>
      <w:color w:val="4472C4" w:themeColor="accent1"/>
      <w:bdr w:val="none" w:sz="0" w:space="0" w:color="auto"/>
      <w:shd w:val="clear" w:color="auto" w:fill="auto"/>
    </w:rPr>
  </w:style>
  <w:style w:type="character" w:customStyle="1" w:styleId="screstorered">
    <w:name w:val="sc_restore_red"/>
    <w:uiPriority w:val="1"/>
    <w:qFormat/>
    <w:rsid w:val="000E43DE"/>
    <w:rPr>
      <w:color w:val="FF0000"/>
      <w:bdr w:val="none" w:sz="0" w:space="0" w:color="auto"/>
      <w:shd w:val="clear" w:color="auto" w:fill="auto"/>
    </w:rPr>
  </w:style>
  <w:style w:type="character" w:customStyle="1" w:styleId="scstrikenewblue">
    <w:name w:val="sc_strike_new_blue"/>
    <w:uiPriority w:val="1"/>
    <w:qFormat/>
    <w:rsid w:val="000E43DE"/>
    <w:rPr>
      <w:strike w:val="0"/>
      <w:dstrike/>
      <w:color w:val="0070C0"/>
      <w:u w:val="none"/>
    </w:rPr>
  </w:style>
  <w:style w:type="character" w:customStyle="1" w:styleId="scstrikenewred">
    <w:name w:val="sc_strike_new_red"/>
    <w:uiPriority w:val="1"/>
    <w:qFormat/>
    <w:rsid w:val="000E43DE"/>
    <w:rPr>
      <w:strike w:val="0"/>
      <w:dstrike/>
      <w:color w:val="FF0000"/>
      <w:u w:val="none"/>
    </w:rPr>
  </w:style>
  <w:style w:type="character" w:customStyle="1" w:styleId="scamendsenate">
    <w:name w:val="sc_amend_senate"/>
    <w:uiPriority w:val="1"/>
    <w:qFormat/>
    <w:rsid w:val="000E43DE"/>
    <w:rPr>
      <w:bdr w:val="none" w:sz="0" w:space="0" w:color="auto"/>
      <w:shd w:val="clear" w:color="auto" w:fill="FFF2CC" w:themeFill="accent4" w:themeFillTint="33"/>
    </w:rPr>
  </w:style>
  <w:style w:type="character" w:customStyle="1" w:styleId="scamendhouse">
    <w:name w:val="sc_amend_house"/>
    <w:uiPriority w:val="1"/>
    <w:qFormat/>
    <w:rsid w:val="000E43D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7&amp;session=126&amp;summary=B" TargetMode="External" Id="Rc21c9b260f1e483f" /><Relationship Type="http://schemas.openxmlformats.org/officeDocument/2006/relationships/hyperlink" Target="https://www.scstatehouse.gov/sess126_2025-2026/prever/3587_20241212.docx" TargetMode="External" Id="Rd7b8ccf610ec4f3b" /><Relationship Type="http://schemas.openxmlformats.org/officeDocument/2006/relationships/hyperlink" Target="h:\hj\20250114.docx" TargetMode="External" Id="R3738e56a1b7343d5" /><Relationship Type="http://schemas.openxmlformats.org/officeDocument/2006/relationships/hyperlink" Target="h:\hj\20250114.docx" TargetMode="External" Id="R5b8fc9d2fac745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E4FBC"/>
    <w:rsid w:val="003F4940"/>
    <w:rsid w:val="004E2BB5"/>
    <w:rsid w:val="005256D7"/>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06D0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f99eabd5-a23f-46bd-ab1e-64c23d88e15c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84c34f69-2b39-4d64-87a7-2a1aff8821b4</T_BILL_REQUEST_REQUEST>
  <T_BILL_R_ORIGINALDRAFT>b0815a88-7d53-4361-9743-75fde927924d</T_BILL_R_ORIGINALDRAFT>
  <T_BILL_SPONSOR_SPONSOR>2d305db3-2246-42da-9f89-d74a22476ef3</T_BILL_SPONSOR_SPONSOR>
  <T_BILL_T_BILLNAME>[3587]</T_BILL_T_BILLNAME>
  <T_BILL_T_BILLNUMBER>3587</T_BILL_T_BILLNUMBER>
  <T_BILL_T_BILLTITLE>TO AMEND THE SOUTH CAROLINA CODE OF LAWS BY ADDING SECTION 16‑23‑540 SO AS TO CREATE THE OFFENSE OF CRIMINALLY NEGLIGENT STORAGE OF A FIREARM, DEFINE NECESSARY TERMS, AND ESTABLISH PENALTIES FOR VIOLATIONS, AMONG OTHER THINGS.</T_BILL_T_BILLTITLE>
  <T_BILL_T_CHAMBER>house</T_BILL_T_CHAMBER>
  <T_BILL_T_FILENAME> </T_BILL_T_FILENAME>
  <T_BILL_T_LEGTYPE>bill_statewide</T_BILL_T_LEGTYPE>
  <T_BILL_T_RATNUMBERSTRING>HNone</T_BILL_T_RATNUMBERSTRING>
  <T_BILL_T_SECTIONS>[{"SectionUUID":"b89f7875-c672-4906-87f0-41d5f52c0ba5","SectionName":"code_section","SectionNumber":1,"SectionType":"code_section","CodeSections":[{"CodeSectionBookmarkName":"ns_T16C23N540_944d58dfa","IsConstitutionSection":false,"Identity":"16-23-540","IsNew":true,"SubSections":[{"Level":1,"Identity":"T16C23N540SA","SubSectionBookmarkName":"ss_T16C23N540SA_lv1_5f656aaf7","IsNewSubSection":false,"SubSectionReplacement":""},{"Level":2,"Identity":"T16C23N540S1","SubSectionBookmarkName":"ss_T16C23N540S1_lv2_26dca8213","IsNewSubSection":false,"SubSectionReplacement":""},{"Level":2,"Identity":"T16C23N540S2","SubSectionBookmarkName":"ss_T16C23N540S2_lv2_2aa6ddee9","IsNewSubSection":false,"SubSectionReplacement":""},{"Level":2,"Identity":"T16C23N540S3","SubSectionBookmarkName":"ss_T16C23N540S3_lv2_6c247aeb1","IsNewSubSection":false,"SubSectionReplacement":""},{"Level":2,"Identity":"T16C23N540S4","SubSectionBookmarkName":"ss_T16C23N540S4_lv2_2c83d4861","IsNewSubSection":false,"SubSectionReplacement":""},{"Level":2,"Identity":"T16C23N540S5","SubSectionBookmarkName":"ss_T16C23N540S5_lv2_16c027d78","IsNewSubSection":false,"SubSectionReplacement":""},{"Level":2,"Identity":"T16C23N540S6","SubSectionBookmarkName":"ss_T16C23N540S6_lv2_93196f0ea","IsNewSubSection":false,"SubSectionReplacement":""},{"Level":2,"Identity":"T16C23N540S7","SubSectionBookmarkName":"ss_T16C23N540S7_lv2_d7041975b","IsNewSubSection":false,"SubSectionReplacement":""},{"Level":1,"Identity":"T16C23N540SB","SubSectionBookmarkName":"ss_T16C23N540SB_lv1_fc56fda12","IsNewSubSection":false,"SubSectionReplacement":""},{"Level":2,"Identity":"T16C23N540S1","SubSectionBookmarkName":"ss_T16C23N540S1_lv2_028776c28","IsNewSubSection":false,"SubSectionReplacement":""},{"Level":2,"Identity":"T16C23N540S2","SubSectionBookmarkName":"ss_T16C23N540S2_lv2_f2606590a","IsNewSubSection":false,"SubSectionReplacement":""},{"Level":1,"Identity":"T16C23N540SC","SubSectionBookmarkName":"ss_T16C23N540SC_lv1_c44b71e46","IsNewSubSection":false,"SubSectionReplacement":""},{"Level":2,"Identity":"T16C23N540S1","SubSectionBookmarkName":"ss_T16C23N540S1_lv2_af7e6daa7","IsNewSubSection":false,"SubSectionReplacement":""},{"Level":2,"Identity":"T16C23N540S2","SubSectionBookmarkName":"ss_T16C23N540S2_lv2_5dc73914e","IsNewSubSection":false,"SubSectionReplacement":""},{"Level":2,"Identity":"T16C23N540S3","SubSectionBookmarkName":"ss_T16C23N540S3_lv2_029892cbf","IsNewSubSection":false,"SubSectionReplacement":""},{"Level":1,"Identity":"T16C23N540SD","SubSectionBookmarkName":"ss_T16C23N540SD_lv1_a9d2bc938","IsNewSubSection":false,"SubSectionReplacement":""},{"Level":2,"Identity":"T16C23N540S1","SubSectionBookmarkName":"ss_T16C23N540S1_lv2_6527f17dc","IsNewSubSection":false,"SubSectionReplacement":""},{"Level":2,"Identity":"T16C23N540S2","SubSectionBookmarkName":"ss_T16C23N540S2_lv2_5492ffbed","IsNewSubSection":false,"SubSectionReplacement":""},{"Level":1,"Identity":"T16C23N540SE","SubSectionBookmarkName":"ss_T16C23N540SE_lv1_de4cc31da","IsNewSubSection":false,"SubSectionReplacement":""},{"Level":2,"Identity":"T16C23N540S1","SubSectionBookmarkName":"ss_T16C23N540S1_lv2_c9c0b5c54","IsNewSubSection":false,"SubSectionReplacement":""},{"Level":2,"Identity":"T16C23N540S2","SubSectionBookmarkName":"ss_T16C23N540S2_lv2_28edf9a1e","IsNewSubSection":false,"SubSectionReplacement":""},{"Level":1,"Identity":"T16C23N540SF","SubSectionBookmarkName":"ss_T16C23N540SF_lv1_9fe2ec7a8","IsNewSubSection":false,"SubSectionReplacement":""},{"Level":2,"Identity":"T16C23N540S1","SubSectionBookmarkName":"ss_T16C23N540S1_lv2_696280616","IsNewSubSection":false,"SubSectionReplacement":""},{"Level":2,"Identity":"T16C23N540S2","SubSectionBookmarkName":"ss_T16C23N540S2_lv2_8db126c12","IsNewSubSection":false,"SubSectionReplacement":""},{"Level":2,"Identity":"T16C23N540S3","SubSectionBookmarkName":"ss_T16C23N540S3_lv2_23fedc668","IsNewSubSection":false,"SubSectionReplacement":""}],"TitleRelatedTo":"","TitleSoAsTo":"CREATE THE OFFENSE OF CRIMINALLY NEGLIGENT STORAGE OF A FIREARM, DEFINE NECESSARY TERMS, AND ESTABLISH PENALTIES FOR VIOLATIONS, AMONG OTHER THINGS","Deleted":false}],"TitleText":"","DisableControls":false,"Deleted":false,"RepealItems":[],"SectionBookmarkName":"bs_num_1_2c625060d"},{"SectionUUID":"8f03ca95-8faa-4d43-a9c2-8afc498075bd","SectionName":"standard_eff_date_section","SectionNumber":2,"SectionType":"drafting_clause","CodeSections":[],"TitleText":"","DisableControls":false,"Deleted":false,"RepealItems":[],"SectionBookmarkName":"bs_num_2_lastsection"}]</T_BILL_T_SECTIONS>
  <T_BILL_T_SUBJECT>Criminally negligent storage of firearms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3376</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2024-12-10T15:40:00Z</cp:lastPrinted>
  <dcterms:created xsi:type="dcterms:W3CDTF">2024-12-10T20:42:00Z</dcterms:created>
  <dcterms:modified xsi:type="dcterms:W3CDTF">2024-12-10T20:42:00Z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