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LC-0095PH25.docx</w:t>
      </w:r>
    </w:p>
    <w:p>
      <w:pPr>
        <w:widowControl w:val="false"/>
        <w:spacing w:after="0"/>
        <w:jc w:val="left"/>
      </w:pP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Liquor liability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Senate</w:t>
      </w:r>
      <w:r>
        <w:tab/>
        <w:t xml:space="preserve">Introduced and read first time</w:t>
      </w:r>
      <w:r>
        <w:t xml:space="preserve"> (</w:t>
      </w:r>
      <w:hyperlink w:history="true" r:id="Raa3fbdfffb474de3">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Referred to Committee on</w:t>
      </w:r>
      <w:r>
        <w:rPr>
          <w:b/>
        </w:rPr>
        <w:t xml:space="preserve"> Judiciary</w:t>
      </w:r>
      <w:r>
        <w:t xml:space="preserve"> (</w:t>
      </w:r>
      <w:hyperlink w:history="true" r:id="R9920be32ba3c4146">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eb0d8a21493469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fe3eece59d43c0">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13DAA3C4">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55F18" w14:paraId="40FEFADA" w14:textId="14B48162">
          <w:pPr>
            <w:pStyle w:val="scbilltitle"/>
          </w:pPr>
          <w:r>
            <w:rPr>
              <w:caps w:val="0"/>
            </w:rPr>
            <w:t>TO AMEND THE SOUTH CAROLINA CODE OF LAWS BY ADDING SECTION 38‑3‑250 SO AS TO REQUIRE INSURERS OFFERING LIQUOR LIABILITY INSURANCE POLICIES OR LIQUOR LIABILITY ENDORSEMENTS TO GENERAL LIABILITY INSURANCE POLICIES TO PROVIDE CERTAIN INFORMATION TO THE DEPARTMENT OF INSURANCE ANNUALLY AND TO REQUIRE THE DEPARTMENT OF INSURANCE TO REPORT THAT INFORMATION TO THE GENERAL ASSEMBLY ANNUALLY; AND BY ADDING SECTION 61‑2‑270 SO AS TO REQUIRE THE DEPARTMENT OF REVENUE TO REPORT TO THE GENERAL ASSEMBLY INFORMATION ABOUT ON‑PREMISES BEER AND WINE CONSUMPTION PERMITS AND ON‑PREMISES ALCOHOLIC LIQUOR PERMITS ANNUALLY.</w:t>
          </w:r>
        </w:p>
      </w:sdtContent>
    </w:sdt>
    <w:bookmarkStart w:name="at_b0dabc1b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9e5f5208" w:id="2"/>
      <w:r w:rsidRPr="0094541D">
        <w:t>B</w:t>
      </w:r>
      <w:bookmarkEnd w:id="2"/>
      <w:r w:rsidRPr="0094541D">
        <w:t>e it enacted by the General Assembly of the State of South Carolina:</w:t>
      </w:r>
    </w:p>
    <w:p w:rsidR="00FE2490" w:rsidP="00FE2490" w:rsidRDefault="00FE2490" w14:paraId="6647BBCF" w14:textId="77777777">
      <w:pPr>
        <w:pStyle w:val="scemptyline"/>
      </w:pPr>
    </w:p>
    <w:p w:rsidR="00F12B48" w:rsidP="00F12B48" w:rsidRDefault="00FE2490" w14:paraId="30C87A1F" w14:textId="77777777">
      <w:pPr>
        <w:pStyle w:val="scdirectionallanguage"/>
      </w:pPr>
      <w:bookmarkStart w:name="bs_num_1_ba19d8616" w:id="3"/>
      <w:r>
        <w:t>S</w:t>
      </w:r>
      <w:bookmarkEnd w:id="3"/>
      <w:r>
        <w:t>ECTION 1.</w:t>
      </w:r>
      <w:r>
        <w:tab/>
      </w:r>
      <w:bookmarkStart w:name="dl_307b26d8f" w:id="4"/>
      <w:r w:rsidR="00F12B48">
        <w:t>A</w:t>
      </w:r>
      <w:bookmarkEnd w:id="4"/>
      <w:r w:rsidR="00F12B48">
        <w:t>rticle 1, Chapter 3, Title 38 of the S.C. Code is amended by adding:</w:t>
      </w:r>
    </w:p>
    <w:p w:rsidR="00F12B48" w:rsidP="00F12B48" w:rsidRDefault="00F12B48" w14:paraId="5DA8D0A9" w14:textId="77777777">
      <w:pPr>
        <w:pStyle w:val="scnewcodesection"/>
      </w:pPr>
    </w:p>
    <w:p w:rsidR="00FE2490" w:rsidP="00F12B48" w:rsidRDefault="00F12B48" w14:paraId="475EF173" w14:textId="6C4D895B">
      <w:pPr>
        <w:pStyle w:val="scnewcodesection"/>
      </w:pPr>
      <w:r>
        <w:tab/>
      </w:r>
      <w:bookmarkStart w:name="ns_T38C3N250_2a85de943" w:id="5"/>
      <w:r>
        <w:t>S</w:t>
      </w:r>
      <w:bookmarkEnd w:id="5"/>
      <w:r>
        <w:t>ection 38‑3‑250.</w:t>
      </w:r>
      <w:r>
        <w:tab/>
      </w:r>
      <w:bookmarkStart w:name="ss_T38C3N250SA_lv1_ca21bb507" w:id="6"/>
      <w:r w:rsidR="00D95986">
        <w:t>(</w:t>
      </w:r>
      <w:bookmarkEnd w:id="6"/>
      <w:r w:rsidR="00D95986">
        <w:t xml:space="preserve">A) Before March </w:t>
      </w:r>
      <w:r w:rsidR="007F75FB">
        <w:t>first</w:t>
      </w:r>
      <w:r w:rsidR="00D95986">
        <w:t xml:space="preserve"> of each year, any insurer offering a liquor liability insurance policy or a liquor liability endorsement to a general liability insurance policy </w:t>
      </w:r>
      <w:r w:rsidR="001B0783">
        <w:t xml:space="preserve">in this State </w:t>
      </w:r>
      <w:r w:rsidR="00D95986">
        <w:t>must submit on an annual basis to the Department of Insurance:</w:t>
      </w:r>
    </w:p>
    <w:p w:rsidR="00D95986" w:rsidP="00F12B48" w:rsidRDefault="00D95986" w14:paraId="62A49FA6" w14:textId="2CAA121F">
      <w:pPr>
        <w:pStyle w:val="scnewcodesection"/>
      </w:pPr>
      <w:r>
        <w:tab/>
      </w:r>
      <w:r>
        <w:tab/>
      </w:r>
      <w:bookmarkStart w:name="ss_T38C3N250S1_lv2_0c5beebde" w:id="7"/>
      <w:r>
        <w:t>(</w:t>
      </w:r>
      <w:bookmarkEnd w:id="7"/>
      <w:r>
        <w:t>1) the calculation of the formula used for setting premium</w:t>
      </w:r>
      <w:r w:rsidR="00E57A83">
        <w:t>s</w:t>
      </w:r>
      <w:r>
        <w:t xml:space="preserve"> for a liquor liability insurance policy or a liquor liability endorsement to a general liability insurance policy;</w:t>
      </w:r>
    </w:p>
    <w:p w:rsidR="00D95986" w:rsidP="00F12B48" w:rsidRDefault="00D95986" w14:paraId="6F1CDD56" w14:textId="1B7DEB9B">
      <w:pPr>
        <w:pStyle w:val="scnewcodesection"/>
      </w:pPr>
      <w:r>
        <w:tab/>
      </w:r>
      <w:r>
        <w:tab/>
      </w:r>
      <w:bookmarkStart w:name="ss_T38C3N250S2_lv2_8418d96a5" w:id="8"/>
      <w:r>
        <w:t>(</w:t>
      </w:r>
      <w:bookmarkEnd w:id="8"/>
      <w:r>
        <w:t xml:space="preserve">2) the number of new liquor liability policies or liquor liability endorsements to general liability insurance policies issued for </w:t>
      </w:r>
      <w:r w:rsidR="001D3A7C">
        <w:t xml:space="preserve">the </w:t>
      </w:r>
      <w:r>
        <w:t>prior year;</w:t>
      </w:r>
    </w:p>
    <w:p w:rsidR="00D95986" w:rsidP="00F12B48" w:rsidRDefault="00D95986" w14:paraId="6BA00E1A" w14:textId="14A05777">
      <w:pPr>
        <w:pStyle w:val="scnewcodesection"/>
      </w:pPr>
      <w:r>
        <w:tab/>
      </w:r>
      <w:r>
        <w:tab/>
      </w:r>
      <w:bookmarkStart w:name="ss_T38C3N250S3_lv2_18b6713c3" w:id="9"/>
      <w:r>
        <w:t>(</w:t>
      </w:r>
      <w:bookmarkEnd w:id="9"/>
      <w:r>
        <w:t xml:space="preserve">3) the amount of </w:t>
      </w:r>
      <w:r w:rsidRPr="00D95986">
        <w:t>liquor liability policies or liquor liability endorsements to general liability insurance policies</w:t>
      </w:r>
      <w:r>
        <w:t xml:space="preserve"> renewed for the prior year; and</w:t>
      </w:r>
    </w:p>
    <w:p w:rsidR="00D95986" w:rsidP="00F12B48" w:rsidRDefault="00D95986" w14:paraId="7874784A" w14:textId="2E03FCDE">
      <w:pPr>
        <w:pStyle w:val="scnewcodesection"/>
      </w:pPr>
      <w:r>
        <w:tab/>
      </w:r>
      <w:r>
        <w:tab/>
      </w:r>
      <w:bookmarkStart w:name="ss_T38C3N250S4_lv2_7c48c4c4b" w:id="10"/>
      <w:r>
        <w:t>(</w:t>
      </w:r>
      <w:bookmarkEnd w:id="10"/>
      <w:r>
        <w:t>4) the amount of liquor liability policies or liquor liability endorsements to general liability insurance policies that they declined to renew or cancelled for the prior year.</w:t>
      </w:r>
    </w:p>
    <w:p w:rsidR="00D95986" w:rsidP="00F12B48" w:rsidRDefault="00D95986" w14:paraId="76E782FD" w14:textId="04A8D596">
      <w:pPr>
        <w:pStyle w:val="scnewcodesection"/>
      </w:pPr>
      <w:r>
        <w:tab/>
      </w:r>
      <w:bookmarkStart w:name="ss_T38C3N250SB_lv1_d113f99f0" w:id="11"/>
      <w:r>
        <w:t>(</w:t>
      </w:r>
      <w:bookmarkEnd w:id="11"/>
      <w:r>
        <w:t xml:space="preserve">B) The Department of Revenue must compile the data in subsection (A) and file a report with the General Assembly no later than July </w:t>
      </w:r>
      <w:r w:rsidR="007F75FB">
        <w:t>first</w:t>
      </w:r>
      <w:r>
        <w:t>.</w:t>
      </w:r>
    </w:p>
    <w:p w:rsidR="00D95986" w:rsidP="00D95986" w:rsidRDefault="00D95986" w14:paraId="52FB4919" w14:textId="77777777">
      <w:pPr>
        <w:pStyle w:val="scemptyline"/>
      </w:pPr>
    </w:p>
    <w:p w:rsidR="00FC4531" w:rsidP="00FC4531" w:rsidRDefault="00D95986" w14:paraId="1A901521" w14:textId="77777777">
      <w:pPr>
        <w:pStyle w:val="scdirectionallanguage"/>
      </w:pPr>
      <w:bookmarkStart w:name="bs_num_2_3128365da" w:id="12"/>
      <w:r>
        <w:t>S</w:t>
      </w:r>
      <w:bookmarkEnd w:id="12"/>
      <w:r>
        <w:t>ECTION 2.</w:t>
      </w:r>
      <w:r>
        <w:tab/>
      </w:r>
      <w:bookmarkStart w:name="dl_9fdf0b42f" w:id="13"/>
      <w:r w:rsidR="00FC4531">
        <w:t>C</w:t>
      </w:r>
      <w:bookmarkEnd w:id="13"/>
      <w:r w:rsidR="00FC4531">
        <w:t>hapter 2, Title 61 of the S.C. Code is amended by adding:</w:t>
      </w:r>
    </w:p>
    <w:p w:rsidR="00FC4531" w:rsidP="00FC4531" w:rsidRDefault="00FC4531" w14:paraId="778F9367" w14:textId="77777777">
      <w:pPr>
        <w:pStyle w:val="scnewcodesection"/>
      </w:pPr>
    </w:p>
    <w:p w:rsidR="00D95986" w:rsidP="00FC4531" w:rsidRDefault="00FC4531" w14:paraId="09D639F6" w14:textId="70267E36">
      <w:pPr>
        <w:pStyle w:val="scnewcodesection"/>
      </w:pPr>
      <w:r>
        <w:tab/>
      </w:r>
      <w:bookmarkStart w:name="ns_T61C2N270_fe4958012" w:id="14"/>
      <w:r>
        <w:t>S</w:t>
      </w:r>
      <w:bookmarkEnd w:id="14"/>
      <w:r>
        <w:t>ection 61‑2‑270.</w:t>
      </w:r>
      <w:r>
        <w:tab/>
      </w:r>
      <w:bookmarkStart w:name="up_451674013" w:id="15"/>
      <w:r>
        <w:t>B</w:t>
      </w:r>
      <w:bookmarkEnd w:id="15"/>
      <w:r>
        <w:t xml:space="preserve">efore March </w:t>
      </w:r>
      <w:r w:rsidR="007F75FB">
        <w:t>first</w:t>
      </w:r>
      <w:r>
        <w:t xml:space="preserve"> of each year, the department must report annually to the General Assembly</w:t>
      </w:r>
      <w:r w:rsidR="00AB20EE">
        <w:t xml:space="preserve"> regarding the prior year</w:t>
      </w:r>
      <w:r>
        <w:t>:</w:t>
      </w:r>
    </w:p>
    <w:p w:rsidR="00AB20EE" w:rsidP="00FC4531" w:rsidRDefault="00FC4531" w14:paraId="101F34EE" w14:textId="281470CF">
      <w:pPr>
        <w:pStyle w:val="scnewcodesection"/>
      </w:pPr>
      <w:r>
        <w:lastRenderedPageBreak/>
        <w:tab/>
      </w:r>
      <w:r>
        <w:tab/>
      </w:r>
      <w:bookmarkStart w:name="ss_T61C2N270S1_lv1_fac3284c4" w:id="16"/>
      <w:r>
        <w:t>(</w:t>
      </w:r>
      <w:bookmarkEnd w:id="16"/>
      <w:r w:rsidR="00AB20EE">
        <w:t>1</w:t>
      </w:r>
      <w:r>
        <w:t xml:space="preserve">) the total number of </w:t>
      </w:r>
      <w:r w:rsidR="00AB20EE">
        <w:t xml:space="preserve">permits renewed for </w:t>
      </w:r>
      <w:r>
        <w:t xml:space="preserve">on‑premises </w:t>
      </w:r>
      <w:r w:rsidR="00AB20EE">
        <w:t>beer and wine consumption and on‑premises consumption of alcoholic liquor;</w:t>
      </w:r>
    </w:p>
    <w:p w:rsidR="00AB20EE" w:rsidP="00FC4531" w:rsidRDefault="00AB20EE" w14:paraId="107A3293" w14:textId="5E295CC0">
      <w:pPr>
        <w:pStyle w:val="scnewcodesection"/>
      </w:pPr>
      <w:r>
        <w:tab/>
      </w:r>
      <w:r>
        <w:tab/>
      </w:r>
      <w:bookmarkStart w:name="ss_T61C2N270S2_lv1_dff17215a" w:id="17"/>
      <w:r>
        <w:t>(</w:t>
      </w:r>
      <w:bookmarkEnd w:id="17"/>
      <w:r>
        <w:t xml:space="preserve">2) </w:t>
      </w:r>
      <w:r w:rsidRPr="00AB20EE">
        <w:t xml:space="preserve">the total number of </w:t>
      </w:r>
      <w:r>
        <w:t xml:space="preserve">new </w:t>
      </w:r>
      <w:r w:rsidRPr="00AB20EE">
        <w:t xml:space="preserve">permits </w:t>
      </w:r>
      <w:r>
        <w:t>issued</w:t>
      </w:r>
      <w:r w:rsidRPr="00AB20EE">
        <w:t xml:space="preserve"> for on‑premises beer and wine consumption and on‑premises consumption of alcoholic liquor;</w:t>
      </w:r>
    </w:p>
    <w:p w:rsidR="00AB20EE" w:rsidP="00FC4531" w:rsidRDefault="00AB20EE" w14:paraId="344FBD25" w14:textId="17A00ACC">
      <w:pPr>
        <w:pStyle w:val="scnewcodesection"/>
      </w:pPr>
      <w:r>
        <w:tab/>
      </w:r>
      <w:r>
        <w:tab/>
      </w:r>
      <w:bookmarkStart w:name="ss_T61C2N270S3_lv1_14e79258c" w:id="18"/>
      <w:r>
        <w:t>(</w:t>
      </w:r>
      <w:bookmarkEnd w:id="18"/>
      <w:r>
        <w:t xml:space="preserve">3) </w:t>
      </w:r>
      <w:r w:rsidRPr="00AB20EE">
        <w:t xml:space="preserve">the total number of permits </w:t>
      </w:r>
      <w:r>
        <w:t>that were eligible for renewal, but not renewed,</w:t>
      </w:r>
      <w:r w:rsidRPr="00AB20EE">
        <w:t xml:space="preserve"> for on‑premises beer and wine consumption and on‑premises consumption of alcoholic liquor;</w:t>
      </w:r>
    </w:p>
    <w:p w:rsidR="00AB20EE" w:rsidP="00FC4531" w:rsidRDefault="00AB20EE" w14:paraId="18A8388B" w14:textId="1C551B5C">
      <w:pPr>
        <w:pStyle w:val="scnewcodesection"/>
      </w:pPr>
      <w:r>
        <w:tab/>
      </w:r>
      <w:r>
        <w:tab/>
      </w:r>
      <w:bookmarkStart w:name="ss_T61C2N270S4_lv1_5d968c7e0" w:id="19"/>
      <w:r>
        <w:t>(</w:t>
      </w:r>
      <w:bookmarkEnd w:id="19"/>
      <w:r>
        <w:t xml:space="preserve">4) </w:t>
      </w:r>
      <w:r w:rsidRPr="00AB20EE">
        <w:t>the total number of permits for on‑premises beer and wine consumption and on‑premises consumption of alcoholic liquor</w:t>
      </w:r>
      <w:r>
        <w:t xml:space="preserve"> that were revoked</w:t>
      </w:r>
      <w:r w:rsidRPr="00AB20EE">
        <w:t>;</w:t>
      </w:r>
      <w:r>
        <w:t xml:space="preserve"> and</w:t>
      </w:r>
    </w:p>
    <w:p w:rsidR="00AB20EE" w:rsidP="00FC4531" w:rsidRDefault="00AB20EE" w14:paraId="29A61106" w14:textId="57909447">
      <w:pPr>
        <w:pStyle w:val="scnewcodesection"/>
      </w:pPr>
      <w:r>
        <w:tab/>
      </w:r>
      <w:r>
        <w:tab/>
      </w:r>
      <w:bookmarkStart w:name="ss_T61C2N270S5_lv1_466652676" w:id="20"/>
      <w:r>
        <w:t>(</w:t>
      </w:r>
      <w:bookmarkEnd w:id="20"/>
      <w:r>
        <w:t>5) the total number of permits for on‑premises beer and wine consumption and on‑premises consumption of alcoholic liquor that were suspended.</w:t>
      </w:r>
    </w:p>
    <w:p w:rsidRPr="00DF3B44" w:rsidR="007E06BB" w:rsidP="00787433" w:rsidRDefault="007E06BB" w14:paraId="3D8F1FED" w14:textId="0D301D06">
      <w:pPr>
        <w:pStyle w:val="scemptyline"/>
      </w:pPr>
    </w:p>
    <w:p w:rsidRPr="00DF3B44" w:rsidR="007A10F1" w:rsidP="007A10F1" w:rsidRDefault="00E27805" w14:paraId="0E9393B4" w14:textId="3A662836">
      <w:pPr>
        <w:pStyle w:val="scnoncodifiedsection"/>
      </w:pPr>
      <w:bookmarkStart w:name="bs_num_3_lastsection" w:id="21"/>
      <w:bookmarkStart w:name="eff_date_section" w:id="22"/>
      <w:r w:rsidRPr="00DF3B44">
        <w:t>S</w:t>
      </w:r>
      <w:bookmarkEnd w:id="21"/>
      <w:r w:rsidRPr="00DF3B44">
        <w:t>ECTION 3.</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92F0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2CD0EF9" w:rsidR="00685035" w:rsidRPr="007B4AF7" w:rsidRDefault="00250B4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A47D1">
              <w:rPr>
                <w:noProof/>
              </w:rPr>
              <w:t>LC-0095PH25.docx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2CC"/>
    <w:rsid w:val="00011182"/>
    <w:rsid w:val="00012912"/>
    <w:rsid w:val="00017FB0"/>
    <w:rsid w:val="00020B5D"/>
    <w:rsid w:val="00026421"/>
    <w:rsid w:val="00030409"/>
    <w:rsid w:val="00037F04"/>
    <w:rsid w:val="000404BF"/>
    <w:rsid w:val="00044B84"/>
    <w:rsid w:val="000479D0"/>
    <w:rsid w:val="00051D4B"/>
    <w:rsid w:val="0006464F"/>
    <w:rsid w:val="00066B54"/>
    <w:rsid w:val="00072FCD"/>
    <w:rsid w:val="00074A4F"/>
    <w:rsid w:val="00077B65"/>
    <w:rsid w:val="000855CF"/>
    <w:rsid w:val="000A3C25"/>
    <w:rsid w:val="000B4C02"/>
    <w:rsid w:val="000B5B4A"/>
    <w:rsid w:val="000B7FE1"/>
    <w:rsid w:val="000C3E88"/>
    <w:rsid w:val="000C46B9"/>
    <w:rsid w:val="000C58E4"/>
    <w:rsid w:val="000C6F9A"/>
    <w:rsid w:val="000D2F44"/>
    <w:rsid w:val="000D33E4"/>
    <w:rsid w:val="000E578A"/>
    <w:rsid w:val="000F2250"/>
    <w:rsid w:val="00100420"/>
    <w:rsid w:val="0010329A"/>
    <w:rsid w:val="00105756"/>
    <w:rsid w:val="001164F9"/>
    <w:rsid w:val="0011719C"/>
    <w:rsid w:val="00140049"/>
    <w:rsid w:val="00163DAE"/>
    <w:rsid w:val="00171601"/>
    <w:rsid w:val="001730EB"/>
    <w:rsid w:val="00173276"/>
    <w:rsid w:val="00176122"/>
    <w:rsid w:val="0019025B"/>
    <w:rsid w:val="00192AF7"/>
    <w:rsid w:val="00197366"/>
    <w:rsid w:val="001A136C"/>
    <w:rsid w:val="001B0783"/>
    <w:rsid w:val="001B0D62"/>
    <w:rsid w:val="001B6DA2"/>
    <w:rsid w:val="001C25EC"/>
    <w:rsid w:val="001D3A7C"/>
    <w:rsid w:val="001F2725"/>
    <w:rsid w:val="001F2A41"/>
    <w:rsid w:val="001F313F"/>
    <w:rsid w:val="001F331D"/>
    <w:rsid w:val="001F394C"/>
    <w:rsid w:val="002038AA"/>
    <w:rsid w:val="00205677"/>
    <w:rsid w:val="002114C8"/>
    <w:rsid w:val="0021166F"/>
    <w:rsid w:val="002162DF"/>
    <w:rsid w:val="00230038"/>
    <w:rsid w:val="00233975"/>
    <w:rsid w:val="00236D73"/>
    <w:rsid w:val="00246535"/>
    <w:rsid w:val="00250B43"/>
    <w:rsid w:val="00257F60"/>
    <w:rsid w:val="002625EA"/>
    <w:rsid w:val="00262AC5"/>
    <w:rsid w:val="00264AE9"/>
    <w:rsid w:val="00275AE6"/>
    <w:rsid w:val="002836D8"/>
    <w:rsid w:val="00287556"/>
    <w:rsid w:val="002A47D1"/>
    <w:rsid w:val="002A7989"/>
    <w:rsid w:val="002B02F3"/>
    <w:rsid w:val="002C3463"/>
    <w:rsid w:val="002D266D"/>
    <w:rsid w:val="002D5B3D"/>
    <w:rsid w:val="002D7447"/>
    <w:rsid w:val="002E315A"/>
    <w:rsid w:val="002E4F8C"/>
    <w:rsid w:val="002F560C"/>
    <w:rsid w:val="002F5847"/>
    <w:rsid w:val="0030425A"/>
    <w:rsid w:val="00317963"/>
    <w:rsid w:val="003341F3"/>
    <w:rsid w:val="003421F1"/>
    <w:rsid w:val="0034279C"/>
    <w:rsid w:val="00354F64"/>
    <w:rsid w:val="003559A1"/>
    <w:rsid w:val="00361563"/>
    <w:rsid w:val="00364664"/>
    <w:rsid w:val="00371D36"/>
    <w:rsid w:val="00373E17"/>
    <w:rsid w:val="003775E6"/>
    <w:rsid w:val="003778F8"/>
    <w:rsid w:val="00381998"/>
    <w:rsid w:val="003A5F1C"/>
    <w:rsid w:val="003A727E"/>
    <w:rsid w:val="003C3E2E"/>
    <w:rsid w:val="003D4A3C"/>
    <w:rsid w:val="003D55B2"/>
    <w:rsid w:val="003E0033"/>
    <w:rsid w:val="003E5452"/>
    <w:rsid w:val="003E7165"/>
    <w:rsid w:val="003E7FF6"/>
    <w:rsid w:val="003F57EB"/>
    <w:rsid w:val="004037F1"/>
    <w:rsid w:val="004046B5"/>
    <w:rsid w:val="00406F27"/>
    <w:rsid w:val="004141B8"/>
    <w:rsid w:val="004203B9"/>
    <w:rsid w:val="00432135"/>
    <w:rsid w:val="00446987"/>
    <w:rsid w:val="00446D28"/>
    <w:rsid w:val="00450E8C"/>
    <w:rsid w:val="00453F2C"/>
    <w:rsid w:val="00466CD0"/>
    <w:rsid w:val="00473583"/>
    <w:rsid w:val="00477F32"/>
    <w:rsid w:val="00481850"/>
    <w:rsid w:val="004851A0"/>
    <w:rsid w:val="0048627F"/>
    <w:rsid w:val="004932AB"/>
    <w:rsid w:val="00494BEF"/>
    <w:rsid w:val="004A5512"/>
    <w:rsid w:val="004A6BE5"/>
    <w:rsid w:val="004A6C1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14CF"/>
    <w:rsid w:val="00523F7F"/>
    <w:rsid w:val="00524D54"/>
    <w:rsid w:val="0054531B"/>
    <w:rsid w:val="00546C24"/>
    <w:rsid w:val="005476FF"/>
    <w:rsid w:val="005516F6"/>
    <w:rsid w:val="00552842"/>
    <w:rsid w:val="00554E89"/>
    <w:rsid w:val="00560951"/>
    <w:rsid w:val="00564985"/>
    <w:rsid w:val="00564B58"/>
    <w:rsid w:val="00572281"/>
    <w:rsid w:val="005801DD"/>
    <w:rsid w:val="00592A40"/>
    <w:rsid w:val="005A28BC"/>
    <w:rsid w:val="005A33B2"/>
    <w:rsid w:val="005A5377"/>
    <w:rsid w:val="005B5153"/>
    <w:rsid w:val="005B7817"/>
    <w:rsid w:val="005C06C8"/>
    <w:rsid w:val="005C23D7"/>
    <w:rsid w:val="005C40EB"/>
    <w:rsid w:val="005D02B4"/>
    <w:rsid w:val="005D3013"/>
    <w:rsid w:val="005D45F6"/>
    <w:rsid w:val="005E1E50"/>
    <w:rsid w:val="005E2B9C"/>
    <w:rsid w:val="005E3332"/>
    <w:rsid w:val="005F76B0"/>
    <w:rsid w:val="00604429"/>
    <w:rsid w:val="006067B0"/>
    <w:rsid w:val="00606A8B"/>
    <w:rsid w:val="00611CC2"/>
    <w:rsid w:val="00611EBA"/>
    <w:rsid w:val="006213A8"/>
    <w:rsid w:val="00623BEA"/>
    <w:rsid w:val="006347E9"/>
    <w:rsid w:val="00640C87"/>
    <w:rsid w:val="006454BB"/>
    <w:rsid w:val="00650E16"/>
    <w:rsid w:val="006568F9"/>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166A"/>
    <w:rsid w:val="00793F5C"/>
    <w:rsid w:val="00794406"/>
    <w:rsid w:val="007A10F1"/>
    <w:rsid w:val="007A3D50"/>
    <w:rsid w:val="007B2D29"/>
    <w:rsid w:val="007B412F"/>
    <w:rsid w:val="007B4AF7"/>
    <w:rsid w:val="007B4DBF"/>
    <w:rsid w:val="007C5458"/>
    <w:rsid w:val="007D2C67"/>
    <w:rsid w:val="007E06BB"/>
    <w:rsid w:val="007F50D1"/>
    <w:rsid w:val="007F75FB"/>
    <w:rsid w:val="00812053"/>
    <w:rsid w:val="00816D52"/>
    <w:rsid w:val="00827B68"/>
    <w:rsid w:val="00831048"/>
    <w:rsid w:val="00834272"/>
    <w:rsid w:val="008625C1"/>
    <w:rsid w:val="0087671D"/>
    <w:rsid w:val="008806F9"/>
    <w:rsid w:val="00887957"/>
    <w:rsid w:val="008A57C1"/>
    <w:rsid w:val="008A57E3"/>
    <w:rsid w:val="008A7700"/>
    <w:rsid w:val="008B2AD2"/>
    <w:rsid w:val="008B5BF4"/>
    <w:rsid w:val="008C0CEE"/>
    <w:rsid w:val="008C1B18"/>
    <w:rsid w:val="008D46EC"/>
    <w:rsid w:val="008E0E25"/>
    <w:rsid w:val="008E61A1"/>
    <w:rsid w:val="009031EF"/>
    <w:rsid w:val="00910078"/>
    <w:rsid w:val="00917EA3"/>
    <w:rsid w:val="00917EE0"/>
    <w:rsid w:val="00921C89"/>
    <w:rsid w:val="00926966"/>
    <w:rsid w:val="00926D03"/>
    <w:rsid w:val="00934036"/>
    <w:rsid w:val="00934889"/>
    <w:rsid w:val="00942BE4"/>
    <w:rsid w:val="0094541D"/>
    <w:rsid w:val="009473EA"/>
    <w:rsid w:val="00954E7E"/>
    <w:rsid w:val="009554D9"/>
    <w:rsid w:val="009572F9"/>
    <w:rsid w:val="00960D0F"/>
    <w:rsid w:val="0098366F"/>
    <w:rsid w:val="00983A03"/>
    <w:rsid w:val="00983D4A"/>
    <w:rsid w:val="00986063"/>
    <w:rsid w:val="00991F67"/>
    <w:rsid w:val="00992876"/>
    <w:rsid w:val="009937A5"/>
    <w:rsid w:val="009A0DCE"/>
    <w:rsid w:val="009A1129"/>
    <w:rsid w:val="009A22CD"/>
    <w:rsid w:val="009A3E4B"/>
    <w:rsid w:val="009B35FD"/>
    <w:rsid w:val="009B6815"/>
    <w:rsid w:val="009D2967"/>
    <w:rsid w:val="009D3C2B"/>
    <w:rsid w:val="009D471B"/>
    <w:rsid w:val="009E4191"/>
    <w:rsid w:val="009F2AB1"/>
    <w:rsid w:val="009F4FAF"/>
    <w:rsid w:val="009F68F1"/>
    <w:rsid w:val="00A01B88"/>
    <w:rsid w:val="00A04529"/>
    <w:rsid w:val="00A0584B"/>
    <w:rsid w:val="00A117BC"/>
    <w:rsid w:val="00A17135"/>
    <w:rsid w:val="00A17513"/>
    <w:rsid w:val="00A21A6F"/>
    <w:rsid w:val="00A2406C"/>
    <w:rsid w:val="00A24E56"/>
    <w:rsid w:val="00A26A62"/>
    <w:rsid w:val="00A341C6"/>
    <w:rsid w:val="00A35A9B"/>
    <w:rsid w:val="00A4070E"/>
    <w:rsid w:val="00A40CA0"/>
    <w:rsid w:val="00A479FB"/>
    <w:rsid w:val="00A504A7"/>
    <w:rsid w:val="00A53677"/>
    <w:rsid w:val="00A53BF2"/>
    <w:rsid w:val="00A55F18"/>
    <w:rsid w:val="00A56C95"/>
    <w:rsid w:val="00A60D68"/>
    <w:rsid w:val="00A67047"/>
    <w:rsid w:val="00A73EFA"/>
    <w:rsid w:val="00A77A3B"/>
    <w:rsid w:val="00A92F09"/>
    <w:rsid w:val="00A92F6F"/>
    <w:rsid w:val="00A97523"/>
    <w:rsid w:val="00AA3820"/>
    <w:rsid w:val="00AA432B"/>
    <w:rsid w:val="00AA7824"/>
    <w:rsid w:val="00AB0FA3"/>
    <w:rsid w:val="00AB20EE"/>
    <w:rsid w:val="00AB73BF"/>
    <w:rsid w:val="00AC335C"/>
    <w:rsid w:val="00AC463E"/>
    <w:rsid w:val="00AC7E2B"/>
    <w:rsid w:val="00AD3BE2"/>
    <w:rsid w:val="00AD3E3D"/>
    <w:rsid w:val="00AE1162"/>
    <w:rsid w:val="00AE1EE4"/>
    <w:rsid w:val="00AE36EC"/>
    <w:rsid w:val="00AE7406"/>
    <w:rsid w:val="00AF0F8E"/>
    <w:rsid w:val="00AF1688"/>
    <w:rsid w:val="00AF46E6"/>
    <w:rsid w:val="00AF5139"/>
    <w:rsid w:val="00B06EDA"/>
    <w:rsid w:val="00B1161F"/>
    <w:rsid w:val="00B11661"/>
    <w:rsid w:val="00B32B4D"/>
    <w:rsid w:val="00B37B9C"/>
    <w:rsid w:val="00B4137E"/>
    <w:rsid w:val="00B4432D"/>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2CB4"/>
    <w:rsid w:val="00BB0725"/>
    <w:rsid w:val="00BB59CE"/>
    <w:rsid w:val="00BC408A"/>
    <w:rsid w:val="00BC5023"/>
    <w:rsid w:val="00BC556C"/>
    <w:rsid w:val="00BD42DA"/>
    <w:rsid w:val="00BD4684"/>
    <w:rsid w:val="00BD66A3"/>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60A"/>
    <w:rsid w:val="00D078DA"/>
    <w:rsid w:val="00D14995"/>
    <w:rsid w:val="00D204F2"/>
    <w:rsid w:val="00D2455C"/>
    <w:rsid w:val="00D25023"/>
    <w:rsid w:val="00D27F8C"/>
    <w:rsid w:val="00D33843"/>
    <w:rsid w:val="00D476CE"/>
    <w:rsid w:val="00D54A6F"/>
    <w:rsid w:val="00D57D57"/>
    <w:rsid w:val="00D62E42"/>
    <w:rsid w:val="00D702CF"/>
    <w:rsid w:val="00D772FB"/>
    <w:rsid w:val="00D94A2A"/>
    <w:rsid w:val="00D95986"/>
    <w:rsid w:val="00DA1AA0"/>
    <w:rsid w:val="00DA512B"/>
    <w:rsid w:val="00DC44A8"/>
    <w:rsid w:val="00DE4BEE"/>
    <w:rsid w:val="00DE51E7"/>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7A83"/>
    <w:rsid w:val="00E6378B"/>
    <w:rsid w:val="00E63EC3"/>
    <w:rsid w:val="00E653DA"/>
    <w:rsid w:val="00E65958"/>
    <w:rsid w:val="00E73262"/>
    <w:rsid w:val="00E84FE5"/>
    <w:rsid w:val="00E879A5"/>
    <w:rsid w:val="00E879FC"/>
    <w:rsid w:val="00E9017D"/>
    <w:rsid w:val="00EA2574"/>
    <w:rsid w:val="00EA2F1F"/>
    <w:rsid w:val="00EA3F2E"/>
    <w:rsid w:val="00EA57EC"/>
    <w:rsid w:val="00EA6208"/>
    <w:rsid w:val="00EB0BF5"/>
    <w:rsid w:val="00EB120E"/>
    <w:rsid w:val="00EB34C8"/>
    <w:rsid w:val="00EB46E2"/>
    <w:rsid w:val="00EC0045"/>
    <w:rsid w:val="00ED452E"/>
    <w:rsid w:val="00EE1B5C"/>
    <w:rsid w:val="00EE3CDA"/>
    <w:rsid w:val="00EF37A8"/>
    <w:rsid w:val="00EF531F"/>
    <w:rsid w:val="00F05FE8"/>
    <w:rsid w:val="00F06D86"/>
    <w:rsid w:val="00F12B48"/>
    <w:rsid w:val="00F13D87"/>
    <w:rsid w:val="00F149E5"/>
    <w:rsid w:val="00F15E33"/>
    <w:rsid w:val="00F1656A"/>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9C9"/>
    <w:rsid w:val="00F638CA"/>
    <w:rsid w:val="00F657C5"/>
    <w:rsid w:val="00F900B4"/>
    <w:rsid w:val="00F96A65"/>
    <w:rsid w:val="00FA0F2E"/>
    <w:rsid w:val="00FA4DB1"/>
    <w:rsid w:val="00FA5F4A"/>
    <w:rsid w:val="00FB3F2A"/>
    <w:rsid w:val="00FB767C"/>
    <w:rsid w:val="00FC3593"/>
    <w:rsid w:val="00FC4531"/>
    <w:rsid w:val="00FD117D"/>
    <w:rsid w:val="00FD72E3"/>
    <w:rsid w:val="00FE06FC"/>
    <w:rsid w:val="00FE2490"/>
    <w:rsid w:val="00FF0315"/>
    <w:rsid w:val="00FF0ED0"/>
    <w:rsid w:val="00FF2121"/>
    <w:rsid w:val="00FF31D9"/>
    <w:rsid w:val="00FF6A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06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2406C"/>
    <w:rPr>
      <w:rFonts w:ascii="Times New Roman" w:hAnsi="Times New Roman"/>
      <w:b w:val="0"/>
      <w:i w:val="0"/>
      <w:sz w:val="22"/>
    </w:rPr>
  </w:style>
  <w:style w:type="paragraph" w:styleId="NoSpacing">
    <w:name w:val="No Spacing"/>
    <w:uiPriority w:val="1"/>
    <w:qFormat/>
    <w:rsid w:val="00A2406C"/>
    <w:pPr>
      <w:spacing w:after="0" w:line="240" w:lineRule="auto"/>
    </w:pPr>
  </w:style>
  <w:style w:type="paragraph" w:customStyle="1" w:styleId="scemptylineheader">
    <w:name w:val="sc_emptyline_header"/>
    <w:qFormat/>
    <w:rsid w:val="00A2406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2406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2406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2406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240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24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2406C"/>
    <w:rPr>
      <w:color w:val="808080"/>
    </w:rPr>
  </w:style>
  <w:style w:type="paragraph" w:customStyle="1" w:styleId="scdirectionallanguage">
    <w:name w:val="sc_directional_language"/>
    <w:qFormat/>
    <w:rsid w:val="00A240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24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2406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2406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2406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2406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240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2406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2406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240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240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2406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2406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240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2406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2406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2406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2406C"/>
    <w:rPr>
      <w:rFonts w:ascii="Times New Roman" w:hAnsi="Times New Roman"/>
      <w:color w:val="auto"/>
      <w:sz w:val="22"/>
    </w:rPr>
  </w:style>
  <w:style w:type="paragraph" w:customStyle="1" w:styleId="scclippagebillheader">
    <w:name w:val="sc_clip_page_bill_header"/>
    <w:qFormat/>
    <w:rsid w:val="00A240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2406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2406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24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06C"/>
    <w:rPr>
      <w:lang w:val="en-US"/>
    </w:rPr>
  </w:style>
  <w:style w:type="paragraph" w:styleId="Footer">
    <w:name w:val="footer"/>
    <w:basedOn w:val="Normal"/>
    <w:link w:val="FooterChar"/>
    <w:uiPriority w:val="99"/>
    <w:unhideWhenUsed/>
    <w:rsid w:val="00A24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06C"/>
    <w:rPr>
      <w:lang w:val="en-US"/>
    </w:rPr>
  </w:style>
  <w:style w:type="paragraph" w:styleId="ListParagraph">
    <w:name w:val="List Paragraph"/>
    <w:basedOn w:val="Normal"/>
    <w:uiPriority w:val="34"/>
    <w:qFormat/>
    <w:rsid w:val="00A2406C"/>
    <w:pPr>
      <w:ind w:left="720"/>
      <w:contextualSpacing/>
    </w:pPr>
  </w:style>
  <w:style w:type="paragraph" w:customStyle="1" w:styleId="scbillfooter">
    <w:name w:val="sc_bill_footer"/>
    <w:qFormat/>
    <w:rsid w:val="00A2406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24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2406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2406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24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24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24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24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24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2406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24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2406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24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2406C"/>
    <w:pPr>
      <w:widowControl w:val="0"/>
      <w:suppressAutoHyphens/>
      <w:spacing w:after="0" w:line="360" w:lineRule="auto"/>
    </w:pPr>
    <w:rPr>
      <w:rFonts w:ascii="Times New Roman" w:hAnsi="Times New Roman"/>
      <w:lang w:val="en-US"/>
    </w:rPr>
  </w:style>
  <w:style w:type="paragraph" w:customStyle="1" w:styleId="sctableln">
    <w:name w:val="sc_table_ln"/>
    <w:qFormat/>
    <w:rsid w:val="00A2406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2406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2406C"/>
    <w:rPr>
      <w:strike/>
      <w:dstrike w:val="0"/>
    </w:rPr>
  </w:style>
  <w:style w:type="character" w:customStyle="1" w:styleId="scinsert">
    <w:name w:val="sc_insert"/>
    <w:uiPriority w:val="1"/>
    <w:qFormat/>
    <w:rsid w:val="00A2406C"/>
    <w:rPr>
      <w:caps w:val="0"/>
      <w:smallCaps w:val="0"/>
      <w:strike w:val="0"/>
      <w:dstrike w:val="0"/>
      <w:vanish w:val="0"/>
      <w:u w:val="single"/>
      <w:vertAlign w:val="baseline"/>
    </w:rPr>
  </w:style>
  <w:style w:type="character" w:customStyle="1" w:styleId="scinsertred">
    <w:name w:val="sc_insert_red"/>
    <w:uiPriority w:val="1"/>
    <w:qFormat/>
    <w:rsid w:val="00A2406C"/>
    <w:rPr>
      <w:caps w:val="0"/>
      <w:smallCaps w:val="0"/>
      <w:strike w:val="0"/>
      <w:dstrike w:val="0"/>
      <w:vanish w:val="0"/>
      <w:color w:val="FF0000"/>
      <w:u w:val="single"/>
      <w:vertAlign w:val="baseline"/>
    </w:rPr>
  </w:style>
  <w:style w:type="character" w:customStyle="1" w:styleId="scinsertblue">
    <w:name w:val="sc_insert_blue"/>
    <w:uiPriority w:val="1"/>
    <w:qFormat/>
    <w:rsid w:val="00A2406C"/>
    <w:rPr>
      <w:caps w:val="0"/>
      <w:smallCaps w:val="0"/>
      <w:strike w:val="0"/>
      <w:dstrike w:val="0"/>
      <w:vanish w:val="0"/>
      <w:color w:val="0070C0"/>
      <w:u w:val="single"/>
      <w:vertAlign w:val="baseline"/>
    </w:rPr>
  </w:style>
  <w:style w:type="character" w:customStyle="1" w:styleId="scstrikered">
    <w:name w:val="sc_strike_red"/>
    <w:uiPriority w:val="1"/>
    <w:qFormat/>
    <w:rsid w:val="00A2406C"/>
    <w:rPr>
      <w:strike/>
      <w:dstrike w:val="0"/>
      <w:color w:val="FF0000"/>
    </w:rPr>
  </w:style>
  <w:style w:type="character" w:customStyle="1" w:styleId="scstrikeblue">
    <w:name w:val="sc_strike_blue"/>
    <w:uiPriority w:val="1"/>
    <w:qFormat/>
    <w:rsid w:val="00A2406C"/>
    <w:rPr>
      <w:strike/>
      <w:dstrike w:val="0"/>
      <w:color w:val="0070C0"/>
    </w:rPr>
  </w:style>
  <w:style w:type="character" w:customStyle="1" w:styleId="scinsertbluenounderline">
    <w:name w:val="sc_insert_blue_no_underline"/>
    <w:uiPriority w:val="1"/>
    <w:qFormat/>
    <w:rsid w:val="00A2406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2406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2406C"/>
    <w:rPr>
      <w:strike/>
      <w:dstrike w:val="0"/>
      <w:color w:val="0070C0"/>
      <w:lang w:val="en-US"/>
    </w:rPr>
  </w:style>
  <w:style w:type="character" w:customStyle="1" w:styleId="scstrikerednoncodified">
    <w:name w:val="sc_strike_red_non_codified"/>
    <w:uiPriority w:val="1"/>
    <w:qFormat/>
    <w:rsid w:val="00A2406C"/>
    <w:rPr>
      <w:strike/>
      <w:dstrike w:val="0"/>
      <w:color w:val="FF0000"/>
    </w:rPr>
  </w:style>
  <w:style w:type="paragraph" w:customStyle="1" w:styleId="scbillsiglines">
    <w:name w:val="sc_bill_sig_lines"/>
    <w:qFormat/>
    <w:rsid w:val="00A2406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2406C"/>
    <w:rPr>
      <w:bdr w:val="none" w:sz="0" w:space="0" w:color="auto"/>
      <w:shd w:val="clear" w:color="auto" w:fill="FEC6C6"/>
    </w:rPr>
  </w:style>
  <w:style w:type="character" w:customStyle="1" w:styleId="screstoreblue">
    <w:name w:val="sc_restore_blue"/>
    <w:uiPriority w:val="1"/>
    <w:qFormat/>
    <w:rsid w:val="00A2406C"/>
    <w:rPr>
      <w:color w:val="4472C4" w:themeColor="accent1"/>
      <w:bdr w:val="none" w:sz="0" w:space="0" w:color="auto"/>
      <w:shd w:val="clear" w:color="auto" w:fill="auto"/>
    </w:rPr>
  </w:style>
  <w:style w:type="character" w:customStyle="1" w:styleId="screstorered">
    <w:name w:val="sc_restore_red"/>
    <w:uiPriority w:val="1"/>
    <w:qFormat/>
    <w:rsid w:val="00A2406C"/>
    <w:rPr>
      <w:color w:val="FF0000"/>
      <w:bdr w:val="none" w:sz="0" w:space="0" w:color="auto"/>
      <w:shd w:val="clear" w:color="auto" w:fill="auto"/>
    </w:rPr>
  </w:style>
  <w:style w:type="character" w:customStyle="1" w:styleId="scstrikenewblue">
    <w:name w:val="sc_strike_new_blue"/>
    <w:uiPriority w:val="1"/>
    <w:qFormat/>
    <w:rsid w:val="00A2406C"/>
    <w:rPr>
      <w:strike w:val="0"/>
      <w:dstrike/>
      <w:color w:val="0070C0"/>
      <w:u w:val="none"/>
    </w:rPr>
  </w:style>
  <w:style w:type="character" w:customStyle="1" w:styleId="scstrikenewred">
    <w:name w:val="sc_strike_new_red"/>
    <w:uiPriority w:val="1"/>
    <w:qFormat/>
    <w:rsid w:val="00A2406C"/>
    <w:rPr>
      <w:strike w:val="0"/>
      <w:dstrike/>
      <w:color w:val="FF0000"/>
      <w:u w:val="none"/>
    </w:rPr>
  </w:style>
  <w:style w:type="character" w:customStyle="1" w:styleId="scamendsenate">
    <w:name w:val="sc_amend_senate"/>
    <w:uiPriority w:val="1"/>
    <w:qFormat/>
    <w:rsid w:val="00A2406C"/>
    <w:rPr>
      <w:bdr w:val="none" w:sz="0" w:space="0" w:color="auto"/>
      <w:shd w:val="clear" w:color="auto" w:fill="FFF2CC" w:themeFill="accent4" w:themeFillTint="33"/>
    </w:rPr>
  </w:style>
  <w:style w:type="character" w:customStyle="1" w:styleId="scamendhouse">
    <w:name w:val="sc_amend_house"/>
    <w:uiPriority w:val="1"/>
    <w:qFormat/>
    <w:rsid w:val="00A2406C"/>
    <w:rPr>
      <w:bdr w:val="none" w:sz="0" w:space="0" w:color="auto"/>
      <w:shd w:val="clear" w:color="auto" w:fill="E2EFD9" w:themeFill="accent6" w:themeFillTint="33"/>
    </w:rPr>
  </w:style>
  <w:style w:type="paragraph" w:styleId="Revision">
    <w:name w:val="Revision"/>
    <w:hidden/>
    <w:uiPriority w:val="99"/>
    <w:semiHidden/>
    <w:rsid w:val="00611CC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7&amp;session=126&amp;summary=B" TargetMode="External" Id="Reeb0d8a214934695" /><Relationship Type="http://schemas.openxmlformats.org/officeDocument/2006/relationships/hyperlink" Target="https://www.scstatehouse.gov/sess126_2025-2026/prever/397_20250226.docx" TargetMode="External" Id="Rc1fe3eece59d43c0" /><Relationship Type="http://schemas.openxmlformats.org/officeDocument/2006/relationships/hyperlink" Target="h:\sj\20250226.docx" TargetMode="External" Id="Raa3fbdfffb474de3" /><Relationship Type="http://schemas.openxmlformats.org/officeDocument/2006/relationships/hyperlink" Target="h:\sj\20250226.docx" TargetMode="External" Id="R9920be32ba3c41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3DAE"/>
    <w:rsid w:val="001B20DA"/>
    <w:rsid w:val="001C48FD"/>
    <w:rsid w:val="002A7C8A"/>
    <w:rsid w:val="002D4365"/>
    <w:rsid w:val="003E4FBC"/>
    <w:rsid w:val="003F4940"/>
    <w:rsid w:val="004E2BB5"/>
    <w:rsid w:val="00580C56"/>
    <w:rsid w:val="006B363F"/>
    <w:rsid w:val="007070D2"/>
    <w:rsid w:val="00776F2C"/>
    <w:rsid w:val="00812053"/>
    <w:rsid w:val="008F7723"/>
    <w:rsid w:val="009031EF"/>
    <w:rsid w:val="00912A5F"/>
    <w:rsid w:val="00940EED"/>
    <w:rsid w:val="00985255"/>
    <w:rsid w:val="009C3651"/>
    <w:rsid w:val="00A51DBA"/>
    <w:rsid w:val="00AF0F8E"/>
    <w:rsid w:val="00B20DA6"/>
    <w:rsid w:val="00B457AF"/>
    <w:rsid w:val="00B92CB4"/>
    <w:rsid w:val="00C818FB"/>
    <w:rsid w:val="00CC0451"/>
    <w:rsid w:val="00D6665C"/>
    <w:rsid w:val="00D900BD"/>
    <w:rsid w:val="00D94A2A"/>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ea622c26-f4f3-4a5c-ad42-38270e9d3a95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INTRODATE>2025-02-26</T_BILL_D_INTRODATE>
  <T_BILL_D_SENATEINTRODATE>2025-02-26</T_BILL_D_SENATEINTRODATE>
  <T_BILL_N_INTERNALVERSIONNUMBER>1</T_BILL_N_INTERNALVERSIONNUMBER>
  <T_BILL_N_SESSION>126</T_BILL_N_SESSION>
  <T_BILL_N_VERSIONNUMBER>1</T_BILL_N_VERSIONNUMBER>
  <T_BILL_N_YEAR>2025</T_BILL_N_YEAR>
  <T_BILL_REQUEST_REQUEST>48b5b016-af41-433f-a119-91f92cd79f4b</T_BILL_REQUEST_REQUEST>
  <T_BILL_R_ORIGINALDRAFT>9252b2f0-30ed-466b-ad73-0a3fde7ce0ed</T_BILL_R_ORIGINALDRAFT>
  <T_BILL_SPONSOR_SPONSOR>a6b1d388-e64b-426f-8740-7421e94fc2f9</T_BILL_SPONSOR_SPONSOR>
  <T_BILL_T_BILLNAME>[0397]</T_BILL_T_BILLNAME>
  <T_BILL_T_BILLNUMBER>397</T_BILL_T_BILLNUMBER>
  <T_BILL_T_BILLTITLE>TO AMEND THE SOUTH CAROLINA CODE OF LAWS BY ADDING SECTION 38‑3‑250 SO AS TO REQUIRE INSURERS OFFERING LIQUOR LIABILITY INSURANCE POLICIES OR LIQUOR LIABILITY ENDORSEMENTS TO GENERAL LIABILITY INSURANCE POLICIES TO PROVIDE CERTAIN INFORMATION TO THE DEPARTMENT OF INSURANCE ANNUALLY AND TO REQUIRE THE DEPARTMENT OF INSURANCE TO REPORT THAT INFORMATION TO THE GENERAL ASSEMBLY ANNUALLY; AND BY ADDING SECTION 61‑2‑270 SO AS TO REQUIRE THE DEPARTMENT OF REVENUE TO REPORT TO THE GENERAL ASSEMBLY INFORMATION ABOUT ON‑PREMISES BEER AND WINE CONSUMPTION PERMITS AND ON‑PREMISES ALCOHOLIC LIQUOR PERMITS ANNUALLY.</T_BILL_T_BILLTITLE>
  <T_BILL_T_CHAMBER>senate</T_BILL_T_CHAMBER>
  <T_BILL_T_FILENAME> </T_BILL_T_FILENAME>
  <T_BILL_T_LEGTYPE>bill_statewide</T_BILL_T_LEGTYPE>
  <T_BILL_T_RATNUMBERSTRING>SNone</T_BILL_T_RATNUMBERSTRING>
  <T_BILL_T_SECTIONS>[{"SectionUUID":"9aeb748a-b8b4-405b-a5e1-d83afe856dc9","SectionName":"code_section","SectionNumber":1,"SectionType":"code_section","CodeSections":[{"CodeSectionBookmarkName":"ns_T38C3N250_2a85de943","IsConstitutionSection":false,"Identity":"38-3-250","IsNew":true,"SubSections":[{"Level":1,"Identity":"T38C3N250SA","SubSectionBookmarkName":"ss_T38C3N250SA_lv1_ca21bb507","IsNewSubSection":false,"SubSectionReplacement":""},{"Level":2,"Identity":"T38C3N250S1","SubSectionBookmarkName":"ss_T38C3N250S1_lv2_0c5beebde","IsNewSubSection":false,"SubSectionReplacement":""},{"Level":2,"Identity":"T38C3N250S2","SubSectionBookmarkName":"ss_T38C3N250S2_lv2_8418d96a5","IsNewSubSection":false,"SubSectionReplacement":""},{"Level":2,"Identity":"T38C3N250S3","SubSectionBookmarkName":"ss_T38C3N250S3_lv2_18b6713c3","IsNewSubSection":false,"SubSectionReplacement":""},{"Level":2,"Identity":"T38C3N250S4","SubSectionBookmarkName":"ss_T38C3N250S4_lv2_7c48c4c4b","IsNewSubSection":false,"SubSectionReplacement":""},{"Level":1,"Identity":"T38C3N250SB","SubSectionBookmarkName":"ss_T38C3N250SB_lv1_d113f99f0","IsNewSubSection":false,"SubSectionReplacement":""}],"TitleRelatedTo":"","TitleSoAsTo":"require insurers offering liquor liability insurance policies or liquor liability endorsements to general liability insurance policies to provide certain information to the Department of Insurance annually and to require the Department of Insurance to report that information to the General Assembly annually","Deleted":false}],"TitleText":"","DisableControls":false,"Deleted":false,"RepealItems":[],"SectionBookmarkName":"bs_num_1_ba19d8616"},{"SectionUUID":"9920eba1-d914-42cc-9ef5-4438f2757f3f","SectionName":"code_section","SectionNumber":2,"SectionType":"code_section","CodeSections":[{"CodeSectionBookmarkName":"ns_T61C2N270_fe4958012","IsConstitutionSection":false,"Identity":"61-2-270","IsNew":true,"SubSections":[{"Level":1,"Identity":"T61C2N270S1","SubSectionBookmarkName":"ss_T61C2N270S1_lv1_fac3284c4","IsNewSubSection":false,"SubSectionReplacement":""},{"Level":1,"Identity":"T61C2N270S2","SubSectionBookmarkName":"ss_T61C2N270S2_lv1_dff17215a","IsNewSubSection":false,"SubSectionReplacement":""},{"Level":1,"Identity":"T61C2N270S3","SubSectionBookmarkName":"ss_T61C2N270S3_lv1_14e79258c","IsNewSubSection":false,"SubSectionReplacement":""},{"Level":1,"Identity":"T61C2N270S4","SubSectionBookmarkName":"ss_T61C2N270S4_lv1_5d968c7e0","IsNewSubSection":false,"SubSectionReplacement":""},{"Level":1,"Identity":"T61C2N270S5","SubSectionBookmarkName":"ss_T61C2N270S5_lv1_466652676","IsNewSubSection":false,"SubSectionReplacement":""}],"TitleRelatedTo":"","TitleSoAsTo":"require the Department of Revenue to report to the General Assembly information about on-premises beer and wine consumption permits and on-premises alcoholic liquor permits annually","Deleted":false}],"TitleText":"","DisableControls":false,"Deleted":false,"RepealItems":[],"SectionBookmarkName":"bs_num_2_3128365da"},{"SectionUUID":"8f03ca95-8faa-4d43-a9c2-8afc498075bd","SectionName":"standard_eff_date_section","SectionNumber":3,"SectionType":"drafting_clause","CodeSections":[],"TitleText":"","DisableControls":false,"Deleted":false,"RepealItems":[],"SectionBookmarkName":"bs_num_3_lastsection"}]</T_BILL_T_SECTIONS>
  <T_BILL_T_SUBJECT>Liquor liability insurance</T_BILL_T_SUBJECT>
  <T_BILL_UR_DRAFTER>pagehilton@scstatehouse.gov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01E6427C-1D72-42EA-91CB-E6BEA974FB6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2420</Characters>
  <Application>Microsoft Office Word</Application>
  <DocSecurity>0</DocSecurity>
  <Lines>56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2025-02-26T16:57:00Z</cp:lastPrinted>
  <dcterms:created xsi:type="dcterms:W3CDTF">2025-02-26T18:42:00Z</dcterms:created>
  <dcterms:modified xsi:type="dcterms:W3CDTF">2025-02-26T18:42:00Z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