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White, Williams and Kirby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LC-0090PH25.docx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Automobile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10aa87d44204db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c243c3be7914413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c04f741e48646c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4e7d28d2bf846af">
        <w:r>
          <w:rPr>
            <w:rStyle w:val="Hyperlink"/>
            <w:u w:val="single"/>
          </w:rPr>
          <w:t>02/26/2025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12571A" w:rsidRDefault="00432135" w14:paraId="47642A99" w14:textId="02084164">
      <w:pPr>
        <w:pStyle w:val="scemptylineheader"/>
      </w:pPr>
    </w:p>
    <w:p w:rsidRPr="00BB0725" w:rsidR="00A73EFA" w:rsidP="0012571A" w:rsidRDefault="00A73EFA" w14:paraId="7B72410E" w14:textId="11C146BD">
      <w:pPr>
        <w:pStyle w:val="scemptylineheader"/>
      </w:pPr>
    </w:p>
    <w:p w:rsidRPr="00BB0725" w:rsidR="00A73EFA" w:rsidP="0012571A" w:rsidRDefault="00A73EFA" w14:paraId="6AD935C9" w14:textId="3EC376FC">
      <w:pPr>
        <w:pStyle w:val="scemptylineheader"/>
      </w:pPr>
    </w:p>
    <w:p w:rsidRPr="00DF3B44" w:rsidR="00A73EFA" w:rsidP="0012571A" w:rsidRDefault="00A73EFA" w14:paraId="51A98227" w14:textId="6BB88679">
      <w:pPr>
        <w:pStyle w:val="scemptylineheader"/>
      </w:pPr>
    </w:p>
    <w:p w:rsidRPr="00DF3B44" w:rsidR="00A73EFA" w:rsidP="0012571A" w:rsidRDefault="00A73EFA" w14:paraId="3858851A" w14:textId="210BC380">
      <w:pPr>
        <w:pStyle w:val="scemptylineheader"/>
      </w:pPr>
    </w:p>
    <w:p w:rsidRPr="00DF3B44" w:rsidR="00A73EFA" w:rsidP="0012571A" w:rsidRDefault="00A73EFA" w14:paraId="4E3DDE20" w14:textId="5B57BC9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056E1" w14:paraId="40FEFADA" w14:textId="441200D8">
          <w:pPr>
            <w:pStyle w:val="scbilltitle"/>
          </w:pPr>
          <w:r>
            <w:t>TO AMEND THE SOUTH CAROLINA CODE OF LAWS BY ADDING SECTION 38‑77‑410 SO AS TO REQUIRE AN INSURANCE POLICY COVERING A PERSON OPERATING A RENTED OR LEASED VEHICLE IS PRIMARY TO OTHER SOURCES OF FINANCIAL RESPONSIBILITY AND MUST BE EXHAUSTED BEFORE RECOVERING UNDER ANOTHER POLICY.</w:t>
          </w:r>
        </w:p>
      </w:sdtContent>
    </w:sdt>
    <w:bookmarkStart w:name="at_9d2e3b30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1dd67357" w:id="1"/>
      <w:r w:rsidRPr="0094541D">
        <w:t>B</w:t>
      </w:r>
      <w:bookmarkEnd w:id="1"/>
      <w:r w:rsidRPr="0094541D">
        <w:t>e it enacted by the General Assembly of the State of South Carolina:</w:t>
      </w:r>
    </w:p>
    <w:p w:rsidR="00D5037D" w:rsidP="00D5037D" w:rsidRDefault="00D5037D" w14:paraId="7B69CCE6" w14:textId="77777777">
      <w:pPr>
        <w:pStyle w:val="scemptyline"/>
      </w:pPr>
    </w:p>
    <w:p w:rsidR="00A84490" w:rsidP="00A84490" w:rsidRDefault="00D5037D" w14:paraId="1072BE83" w14:textId="77777777">
      <w:pPr>
        <w:pStyle w:val="scdirectionallanguage"/>
      </w:pPr>
      <w:bookmarkStart w:name="bs_num_1_14623c6d0" w:id="2"/>
      <w:r>
        <w:t>S</w:t>
      </w:r>
      <w:bookmarkEnd w:id="2"/>
      <w:r>
        <w:t>ECTION 1.</w:t>
      </w:r>
      <w:r>
        <w:tab/>
      </w:r>
      <w:bookmarkStart w:name="dl_67782d090" w:id="3"/>
      <w:r w:rsidR="00A84490">
        <w:t>A</w:t>
      </w:r>
      <w:bookmarkEnd w:id="3"/>
      <w:r w:rsidR="00A84490">
        <w:t>rticle 3, Chapter 77, Title 38 of the S.C. Code is amended by adding:</w:t>
      </w:r>
    </w:p>
    <w:p w:rsidR="00A84490" w:rsidP="00A84490" w:rsidRDefault="00A84490" w14:paraId="24E62B8E" w14:textId="77777777">
      <w:pPr>
        <w:pStyle w:val="scnewcodesection"/>
      </w:pPr>
    </w:p>
    <w:p w:rsidR="00D5037D" w:rsidP="00A84490" w:rsidRDefault="00A84490" w14:paraId="3E1B1B80" w14:textId="0E0ABFA0">
      <w:pPr>
        <w:pStyle w:val="scnewcodesection"/>
      </w:pPr>
      <w:r>
        <w:tab/>
      </w:r>
      <w:bookmarkStart w:name="ns_T38C77N410_85e1a129b" w:id="4"/>
      <w:bookmarkStart w:name="open_doc_here" w:id="5"/>
      <w:bookmarkEnd w:id="5"/>
      <w:r>
        <w:t>S</w:t>
      </w:r>
      <w:bookmarkEnd w:id="4"/>
      <w:r>
        <w:t>ection 38‑77‑410.</w:t>
      </w:r>
      <w:r>
        <w:tab/>
      </w:r>
      <w:bookmarkStart w:name="ss_T38C77N410SA_lv1_110777746" w:id="6"/>
      <w:r>
        <w:t>(</w:t>
      </w:r>
      <w:bookmarkEnd w:id="6"/>
      <w:r>
        <w:t>A)</w:t>
      </w:r>
      <w:r w:rsidR="00A056E1">
        <w:t xml:space="preserve"> An insurance policy that covers a person operating a rented or leased vehicle, regardless of the limitations or exclusions in the operator’s policy, is primary to:</w:t>
      </w:r>
    </w:p>
    <w:p w:rsidR="00A056E1" w:rsidP="00A84490" w:rsidRDefault="00A056E1" w14:paraId="511ACEAE" w14:textId="729210B5">
      <w:pPr>
        <w:pStyle w:val="scnewcodesection"/>
      </w:pPr>
      <w:r>
        <w:tab/>
      </w:r>
      <w:r>
        <w:tab/>
      </w:r>
      <w:bookmarkStart w:name="ss_T38C77N410S1_lv2_98437d356" w:id="7"/>
      <w:r>
        <w:t>(</w:t>
      </w:r>
      <w:bookmarkEnd w:id="7"/>
      <w:r>
        <w:t xml:space="preserve">1) a motor vehicle insurance policy in which the named insured is a rental company or affiliate of the rental </w:t>
      </w:r>
      <w:proofErr w:type="gramStart"/>
      <w:r>
        <w:t>company;</w:t>
      </w:r>
      <w:proofErr w:type="gramEnd"/>
    </w:p>
    <w:p w:rsidR="00A056E1" w:rsidP="00A84490" w:rsidRDefault="00A056E1" w14:paraId="51E808F3" w14:textId="0B8F518B">
      <w:pPr>
        <w:pStyle w:val="scnewcodesection"/>
      </w:pPr>
      <w:r>
        <w:tab/>
      </w:r>
      <w:r>
        <w:tab/>
      </w:r>
      <w:bookmarkStart w:name="ss_T38C77N410S2_lv2_41ec1f3c6" w:id="8"/>
      <w:r>
        <w:t>(</w:t>
      </w:r>
      <w:bookmarkEnd w:id="8"/>
      <w:r>
        <w:t>2) a qualified self‑insurer, as defined in Section 56‑9‑60, a rental company, or an affiliate of the rental company; and</w:t>
      </w:r>
    </w:p>
    <w:p w:rsidR="00A056E1" w:rsidP="00A84490" w:rsidRDefault="00A056E1" w14:paraId="6A80C304" w14:textId="78E1C2D1">
      <w:pPr>
        <w:pStyle w:val="scnewcodesection"/>
      </w:pPr>
      <w:r>
        <w:tab/>
      </w:r>
      <w:r>
        <w:tab/>
      </w:r>
      <w:bookmarkStart w:name="ss_T38C77N410S3_lv2_6687c9f69" w:id="9"/>
      <w:r>
        <w:t>(</w:t>
      </w:r>
      <w:bookmarkEnd w:id="9"/>
      <w:r>
        <w:t>3) a bond posted by a rental company or an affiliate of the rental company for the purpose of complying with financial responsibility.</w:t>
      </w:r>
    </w:p>
    <w:p w:rsidR="00A056E1" w:rsidP="00A84490" w:rsidRDefault="00A056E1" w14:paraId="30C4702E" w14:textId="63238365">
      <w:pPr>
        <w:pStyle w:val="scnewcodesection"/>
      </w:pPr>
      <w:r>
        <w:tab/>
      </w:r>
      <w:bookmarkStart w:name="ss_T38C77N410SB_lv1_f0bdcc365" w:id="10"/>
      <w:r>
        <w:t>(</w:t>
      </w:r>
      <w:bookmarkEnd w:id="10"/>
      <w:r>
        <w:t>B) The limits of the primary policy must be exhausted before there may be a recovery under a policy issued to or against other financial responsibility maintained by a rental company.</w:t>
      </w:r>
    </w:p>
    <w:p w:rsidRPr="00DF3B44" w:rsidR="007E06BB" w:rsidP="00787433" w:rsidRDefault="007E06BB" w14:paraId="3D8F1FED" w14:textId="24E69CD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D41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42DDC8A" w:rsidR="00685035" w:rsidRPr="007B4AF7" w:rsidRDefault="00D3693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77AE8">
              <w:t>[4101]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77AE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73C5"/>
    <w:rsid w:val="00030409"/>
    <w:rsid w:val="0003353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1985"/>
    <w:rsid w:val="00094086"/>
    <w:rsid w:val="000A3C25"/>
    <w:rsid w:val="000B4C02"/>
    <w:rsid w:val="000B5B4A"/>
    <w:rsid w:val="000B69E5"/>
    <w:rsid w:val="000B7FE1"/>
    <w:rsid w:val="000C3E88"/>
    <w:rsid w:val="000C46B9"/>
    <w:rsid w:val="000C58E4"/>
    <w:rsid w:val="000C6F9A"/>
    <w:rsid w:val="000D2F44"/>
    <w:rsid w:val="000D33E4"/>
    <w:rsid w:val="000E578A"/>
    <w:rsid w:val="000F1BE5"/>
    <w:rsid w:val="000F2195"/>
    <w:rsid w:val="000F2250"/>
    <w:rsid w:val="0010329A"/>
    <w:rsid w:val="00105756"/>
    <w:rsid w:val="001164F9"/>
    <w:rsid w:val="0011719C"/>
    <w:rsid w:val="0012571A"/>
    <w:rsid w:val="00140049"/>
    <w:rsid w:val="00154DAA"/>
    <w:rsid w:val="00161B4A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E178B"/>
    <w:rsid w:val="001F2A41"/>
    <w:rsid w:val="001F313F"/>
    <w:rsid w:val="001F331D"/>
    <w:rsid w:val="001F394C"/>
    <w:rsid w:val="002038AA"/>
    <w:rsid w:val="002114C8"/>
    <w:rsid w:val="0021166F"/>
    <w:rsid w:val="00215100"/>
    <w:rsid w:val="002162DF"/>
    <w:rsid w:val="00230038"/>
    <w:rsid w:val="00233975"/>
    <w:rsid w:val="00235E62"/>
    <w:rsid w:val="00236D73"/>
    <w:rsid w:val="00246535"/>
    <w:rsid w:val="00256577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6822"/>
    <w:rsid w:val="00354F64"/>
    <w:rsid w:val="003559A1"/>
    <w:rsid w:val="00361563"/>
    <w:rsid w:val="00362516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3D1B"/>
    <w:rsid w:val="004046B5"/>
    <w:rsid w:val="00406F27"/>
    <w:rsid w:val="004141B8"/>
    <w:rsid w:val="00414ACA"/>
    <w:rsid w:val="00416306"/>
    <w:rsid w:val="00417F24"/>
    <w:rsid w:val="004203B9"/>
    <w:rsid w:val="004312AE"/>
    <w:rsid w:val="00432135"/>
    <w:rsid w:val="00446987"/>
    <w:rsid w:val="00446D28"/>
    <w:rsid w:val="004640CF"/>
    <w:rsid w:val="00466CD0"/>
    <w:rsid w:val="00473583"/>
    <w:rsid w:val="00477F32"/>
    <w:rsid w:val="00481850"/>
    <w:rsid w:val="004851A0"/>
    <w:rsid w:val="0048627F"/>
    <w:rsid w:val="00487F8A"/>
    <w:rsid w:val="004932AB"/>
    <w:rsid w:val="00494BEF"/>
    <w:rsid w:val="00497500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3CD4"/>
    <w:rsid w:val="004E641A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2790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417B"/>
    <w:rsid w:val="005E1E50"/>
    <w:rsid w:val="005E2B9C"/>
    <w:rsid w:val="005E3332"/>
    <w:rsid w:val="005F41C1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2042"/>
    <w:rsid w:val="00683849"/>
    <w:rsid w:val="00683986"/>
    <w:rsid w:val="00685035"/>
    <w:rsid w:val="00685770"/>
    <w:rsid w:val="00690DBA"/>
    <w:rsid w:val="0069260A"/>
    <w:rsid w:val="006964F9"/>
    <w:rsid w:val="0069740A"/>
    <w:rsid w:val="006A395F"/>
    <w:rsid w:val="006A65E2"/>
    <w:rsid w:val="006B37BD"/>
    <w:rsid w:val="006C092D"/>
    <w:rsid w:val="006C099D"/>
    <w:rsid w:val="006C18F0"/>
    <w:rsid w:val="006C2E20"/>
    <w:rsid w:val="006C7E01"/>
    <w:rsid w:val="006D64A5"/>
    <w:rsid w:val="006E0935"/>
    <w:rsid w:val="006E353F"/>
    <w:rsid w:val="006E35AB"/>
    <w:rsid w:val="00711AA9"/>
    <w:rsid w:val="00717774"/>
    <w:rsid w:val="00722155"/>
    <w:rsid w:val="00737F19"/>
    <w:rsid w:val="007503B4"/>
    <w:rsid w:val="00762E5E"/>
    <w:rsid w:val="00774806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1ACA"/>
    <w:rsid w:val="007C5458"/>
    <w:rsid w:val="007D05EA"/>
    <w:rsid w:val="007D2C67"/>
    <w:rsid w:val="007E06BB"/>
    <w:rsid w:val="007F50D1"/>
    <w:rsid w:val="0081283F"/>
    <w:rsid w:val="008169D8"/>
    <w:rsid w:val="00816D52"/>
    <w:rsid w:val="00831048"/>
    <w:rsid w:val="00833826"/>
    <w:rsid w:val="00834272"/>
    <w:rsid w:val="00836C55"/>
    <w:rsid w:val="00845744"/>
    <w:rsid w:val="008625C1"/>
    <w:rsid w:val="00871172"/>
    <w:rsid w:val="0087671D"/>
    <w:rsid w:val="008806F9"/>
    <w:rsid w:val="00887957"/>
    <w:rsid w:val="0088795B"/>
    <w:rsid w:val="008A57E3"/>
    <w:rsid w:val="008B5BF4"/>
    <w:rsid w:val="008C0CEE"/>
    <w:rsid w:val="008C1378"/>
    <w:rsid w:val="008C1B18"/>
    <w:rsid w:val="008D46EC"/>
    <w:rsid w:val="008E0E25"/>
    <w:rsid w:val="008E3C8D"/>
    <w:rsid w:val="008E61A1"/>
    <w:rsid w:val="00902433"/>
    <w:rsid w:val="009031EF"/>
    <w:rsid w:val="00917EA3"/>
    <w:rsid w:val="00917EE0"/>
    <w:rsid w:val="00920EF9"/>
    <w:rsid w:val="00921C89"/>
    <w:rsid w:val="00926966"/>
    <w:rsid w:val="00926D03"/>
    <w:rsid w:val="00934036"/>
    <w:rsid w:val="00934889"/>
    <w:rsid w:val="0094236B"/>
    <w:rsid w:val="0094541D"/>
    <w:rsid w:val="009473EA"/>
    <w:rsid w:val="00954E7E"/>
    <w:rsid w:val="009554D9"/>
    <w:rsid w:val="009572F9"/>
    <w:rsid w:val="00960D0F"/>
    <w:rsid w:val="0096237D"/>
    <w:rsid w:val="0098366F"/>
    <w:rsid w:val="00983A03"/>
    <w:rsid w:val="00986063"/>
    <w:rsid w:val="00990679"/>
    <w:rsid w:val="00991116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68AA"/>
    <w:rsid w:val="009D76B2"/>
    <w:rsid w:val="009E4191"/>
    <w:rsid w:val="009E7473"/>
    <w:rsid w:val="009F2AB1"/>
    <w:rsid w:val="009F4FAF"/>
    <w:rsid w:val="009F68F1"/>
    <w:rsid w:val="00A04529"/>
    <w:rsid w:val="00A056E1"/>
    <w:rsid w:val="00A0584B"/>
    <w:rsid w:val="00A05AE5"/>
    <w:rsid w:val="00A17135"/>
    <w:rsid w:val="00A21A6F"/>
    <w:rsid w:val="00A24E56"/>
    <w:rsid w:val="00A26A62"/>
    <w:rsid w:val="00A305B3"/>
    <w:rsid w:val="00A35A9B"/>
    <w:rsid w:val="00A4070E"/>
    <w:rsid w:val="00A40CA0"/>
    <w:rsid w:val="00A504A7"/>
    <w:rsid w:val="00A53677"/>
    <w:rsid w:val="00A539B4"/>
    <w:rsid w:val="00A53BF2"/>
    <w:rsid w:val="00A60D68"/>
    <w:rsid w:val="00A73EFA"/>
    <w:rsid w:val="00A77A3B"/>
    <w:rsid w:val="00A84490"/>
    <w:rsid w:val="00A92F6F"/>
    <w:rsid w:val="00A958C6"/>
    <w:rsid w:val="00A97523"/>
    <w:rsid w:val="00AA7824"/>
    <w:rsid w:val="00AB0FA3"/>
    <w:rsid w:val="00AB73BF"/>
    <w:rsid w:val="00AC335C"/>
    <w:rsid w:val="00AC3AE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5DF3"/>
    <w:rsid w:val="00B32B4D"/>
    <w:rsid w:val="00B4137E"/>
    <w:rsid w:val="00B42D5F"/>
    <w:rsid w:val="00B54DF7"/>
    <w:rsid w:val="00B56223"/>
    <w:rsid w:val="00B56E79"/>
    <w:rsid w:val="00B57AA7"/>
    <w:rsid w:val="00B637AA"/>
    <w:rsid w:val="00B63BE2"/>
    <w:rsid w:val="00B7592C"/>
    <w:rsid w:val="00B809D3"/>
    <w:rsid w:val="00B837E4"/>
    <w:rsid w:val="00B84B66"/>
    <w:rsid w:val="00B85475"/>
    <w:rsid w:val="00B9090A"/>
    <w:rsid w:val="00B92196"/>
    <w:rsid w:val="00B9228D"/>
    <w:rsid w:val="00B929EC"/>
    <w:rsid w:val="00BB0725"/>
    <w:rsid w:val="00BC1F80"/>
    <w:rsid w:val="00BC408A"/>
    <w:rsid w:val="00BC5023"/>
    <w:rsid w:val="00BC556C"/>
    <w:rsid w:val="00BD42DA"/>
    <w:rsid w:val="00BD4684"/>
    <w:rsid w:val="00BE08A7"/>
    <w:rsid w:val="00BE4391"/>
    <w:rsid w:val="00BF3E48"/>
    <w:rsid w:val="00BF5B54"/>
    <w:rsid w:val="00C15F1B"/>
    <w:rsid w:val="00C16288"/>
    <w:rsid w:val="00C17D1D"/>
    <w:rsid w:val="00C27540"/>
    <w:rsid w:val="00C45923"/>
    <w:rsid w:val="00C46335"/>
    <w:rsid w:val="00C503AD"/>
    <w:rsid w:val="00C543E7"/>
    <w:rsid w:val="00C57071"/>
    <w:rsid w:val="00C70225"/>
    <w:rsid w:val="00C72198"/>
    <w:rsid w:val="00C73C7D"/>
    <w:rsid w:val="00C75005"/>
    <w:rsid w:val="00C834E5"/>
    <w:rsid w:val="00C96569"/>
    <w:rsid w:val="00C970DF"/>
    <w:rsid w:val="00CA7E71"/>
    <w:rsid w:val="00CB240D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2A6F"/>
    <w:rsid w:val="00CF68D6"/>
    <w:rsid w:val="00CF7B4A"/>
    <w:rsid w:val="00D009F8"/>
    <w:rsid w:val="00D078DA"/>
    <w:rsid w:val="00D14995"/>
    <w:rsid w:val="00D204F2"/>
    <w:rsid w:val="00D2455C"/>
    <w:rsid w:val="00D25023"/>
    <w:rsid w:val="00D257E9"/>
    <w:rsid w:val="00D27F8C"/>
    <w:rsid w:val="00D33843"/>
    <w:rsid w:val="00D3693F"/>
    <w:rsid w:val="00D5037D"/>
    <w:rsid w:val="00D54A6F"/>
    <w:rsid w:val="00D57D57"/>
    <w:rsid w:val="00D62E42"/>
    <w:rsid w:val="00D70CB9"/>
    <w:rsid w:val="00D772FB"/>
    <w:rsid w:val="00D77677"/>
    <w:rsid w:val="00D8199D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7AE8"/>
    <w:rsid w:val="00E84FE5"/>
    <w:rsid w:val="00E879A5"/>
    <w:rsid w:val="00E879FC"/>
    <w:rsid w:val="00E95726"/>
    <w:rsid w:val="00EA2574"/>
    <w:rsid w:val="00EA2F1F"/>
    <w:rsid w:val="00EA3F2E"/>
    <w:rsid w:val="00EA57EC"/>
    <w:rsid w:val="00EA6208"/>
    <w:rsid w:val="00EB120E"/>
    <w:rsid w:val="00EB1562"/>
    <w:rsid w:val="00EB34C8"/>
    <w:rsid w:val="00EB46E2"/>
    <w:rsid w:val="00EC0045"/>
    <w:rsid w:val="00EC1C37"/>
    <w:rsid w:val="00EC6EA4"/>
    <w:rsid w:val="00ED452E"/>
    <w:rsid w:val="00EE3CDA"/>
    <w:rsid w:val="00EE64A7"/>
    <w:rsid w:val="00EF0061"/>
    <w:rsid w:val="00EF3461"/>
    <w:rsid w:val="00EF37A8"/>
    <w:rsid w:val="00EF531F"/>
    <w:rsid w:val="00F05FE8"/>
    <w:rsid w:val="00F06D86"/>
    <w:rsid w:val="00F13D87"/>
    <w:rsid w:val="00F1474E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970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77AE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77AE8"/>
    <w:pPr>
      <w:spacing w:after="0" w:line="240" w:lineRule="auto"/>
    </w:pPr>
  </w:style>
  <w:style w:type="paragraph" w:customStyle="1" w:styleId="scemptylineheader">
    <w:name w:val="sc_emptyline_header"/>
    <w:qFormat/>
    <w:rsid w:val="00E77AE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77AE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77AE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77A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77A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77A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77AE8"/>
    <w:rPr>
      <w:color w:val="808080"/>
    </w:rPr>
  </w:style>
  <w:style w:type="paragraph" w:customStyle="1" w:styleId="scdirectionallanguage">
    <w:name w:val="sc_directional_language"/>
    <w:qFormat/>
    <w:rsid w:val="00E77A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77A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77A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77A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77AE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77A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77A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77AE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77A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77A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77A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77A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77A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77A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77AE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77A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77A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77AE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77A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77AE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77A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E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E8"/>
    <w:rPr>
      <w:lang w:val="en-US"/>
    </w:rPr>
  </w:style>
  <w:style w:type="paragraph" w:styleId="ListParagraph">
    <w:name w:val="List Paragraph"/>
    <w:basedOn w:val="Normal"/>
    <w:uiPriority w:val="34"/>
    <w:qFormat/>
    <w:rsid w:val="00E77AE8"/>
    <w:pPr>
      <w:ind w:left="720"/>
      <w:contextualSpacing/>
    </w:pPr>
  </w:style>
  <w:style w:type="paragraph" w:customStyle="1" w:styleId="scbillfooter">
    <w:name w:val="sc_bill_footer"/>
    <w:qFormat/>
    <w:rsid w:val="00E77AE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7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77A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77AE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77A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77A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77A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77A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77A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77AE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77A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77AE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77A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77AE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77AE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7AE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77AE8"/>
    <w:rPr>
      <w:strike/>
      <w:dstrike w:val="0"/>
    </w:rPr>
  </w:style>
  <w:style w:type="character" w:customStyle="1" w:styleId="scinsert">
    <w:name w:val="sc_insert"/>
    <w:uiPriority w:val="1"/>
    <w:qFormat/>
    <w:rsid w:val="00E77AE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77AE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77AE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77AE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7AE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77AE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77AE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77AE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7AE8"/>
    <w:rPr>
      <w:strike/>
      <w:dstrike w:val="0"/>
      <w:color w:val="FF0000"/>
    </w:rPr>
  </w:style>
  <w:style w:type="paragraph" w:customStyle="1" w:styleId="scbillsiglines">
    <w:name w:val="sc_bill_sig_lines"/>
    <w:qFormat/>
    <w:rsid w:val="00E77AE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77AE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77AE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77AE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77AE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77AE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77AE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77AE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01&amp;session=126&amp;summary=B" TargetMode="External" Id="Rfc04f741e48646ca" /><Relationship Type="http://schemas.openxmlformats.org/officeDocument/2006/relationships/hyperlink" Target="https://www.scstatehouse.gov/sess126_2025-2026/prever/4101_20250226.docx" TargetMode="External" Id="Ra4e7d28d2bf846af" /><Relationship Type="http://schemas.openxmlformats.org/officeDocument/2006/relationships/hyperlink" Target="h:\hj\20250226.docx" TargetMode="External" Id="R910aa87d44204dba" /><Relationship Type="http://schemas.openxmlformats.org/officeDocument/2006/relationships/hyperlink" Target="h:\hj\20250226.docx" TargetMode="External" Id="Rc243c3be7914413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94086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7774"/>
    <w:rsid w:val="00776F2C"/>
    <w:rsid w:val="008F7723"/>
    <w:rsid w:val="009031EF"/>
    <w:rsid w:val="00912A5F"/>
    <w:rsid w:val="00940EED"/>
    <w:rsid w:val="00985255"/>
    <w:rsid w:val="009C3651"/>
    <w:rsid w:val="00A51DBA"/>
    <w:rsid w:val="00A539B4"/>
    <w:rsid w:val="00B20DA6"/>
    <w:rsid w:val="00B457AF"/>
    <w:rsid w:val="00C818FB"/>
    <w:rsid w:val="00CC0451"/>
    <w:rsid w:val="00D6665C"/>
    <w:rsid w:val="00D900BD"/>
    <w:rsid w:val="00E76813"/>
    <w:rsid w:val="00F82BD9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a0d41f93-5019-46cd-bcca-ad3b5a8eb8dd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2025-02-26T00:00:00-05:00</T_BILL_DT_VERSION>
  <T_BILL_D_HOUSEINTRODATE>2025-02-26</T_BILL_D_HOUSEINTRODATE>
  <T_BILL_D_INTRODATE>2025-02-26</T_BILL_D_INTRODATE>
  <T_BILL_N_INTERNALVERSIONNUMBER>1</T_BILL_N_INTERNALVERSIONNUMBER>
  <T_BILL_N_SESSION>126</T_BILL_N_SESSION>
  <T_BILL_N_VERSIONNUMBER>1</T_BILL_N_VERSIONNUMBER>
  <T_BILL_N_YEAR>2025</T_BILL_N_YEAR>
  <T_BILL_REQUEST_REQUEST>46250868-f56d-4078-9496-645a0c792a55</T_BILL_REQUEST_REQUEST>
  <T_BILL_R_ORIGINALDRAFT>29dea7d0-b7e7-40b3-9259-26e4d2d213cf</T_BILL_R_ORIGINALDRAFT>
  <T_BILL_SPONSOR_SPONSOR>0b639b53-20c4-482b-bffd-18fd45fe0a43</T_BILL_SPONSOR_SPONSOR>
  <T_BILL_T_BILLNAME>[4101]</T_BILL_T_BILLNAME>
  <T_BILL_T_BILLNUMBER>4101</T_BILL_T_BILLNUMBER>
  <T_BILL_T_BILLTITLE>TO AMEND THE SOUTH CAROLINA CODE OF LAWS BY ADDING SECTION 38‑77‑410 SO AS TO REQUIRE AN INSURANCE POLICY COVERING A PERSON OPERATING A RENTED OR LEASED VEHICLE IS PRIMARY TO OTHER SOURCES OF FINANCIAL RESPONSIBILITY AND MUST BE EXHAUSTED BEFORE RECOVERING UNDER ANOTHER POLICY.</T_BILL_T_BILLTITLE>
  <T_BILL_T_CHAMBER>house</T_BILL_T_CHAMBER>
  <T_BILL_T_FILENAME> </T_BILL_T_FILENAME>
  <T_BILL_T_LEGTYPE>bill_statewide</T_BILL_T_LEGTYPE>
  <T_BILL_T_RATNUMBERSTRING>HNone</T_BILL_T_RATNUMBERSTRING>
  <T_BILL_T_SECTIONS>[{"SectionUUID":"596edfbb-428b-46cc-9b73-5bab9837085b","SectionName":"code_section","SectionNumber":1,"SectionType":"code_section","CodeSections":[{"CodeSectionBookmarkName":"ns_T38C77N410_85e1a129b","IsConstitutionSection":false,"Identity":"38-77-410","IsNew":true,"SubSections":[{"Level":1,"Identity":"T38C77N410SA","SubSectionBookmarkName":"ss_T38C77N410SA_lv1_110777746","IsNewSubSection":false,"SubSectionReplacement":""},{"Level":2,"Identity":"T38C77N410S1","SubSectionBookmarkName":"ss_T38C77N410S1_lv2_98437d356","IsNewSubSection":false,"SubSectionReplacement":""},{"Level":2,"Identity":"T38C77N410S2","SubSectionBookmarkName":"ss_T38C77N410S2_lv2_41ec1f3c6","IsNewSubSection":false,"SubSectionReplacement":""},{"Level":2,"Identity":"T38C77N410S3","SubSectionBookmarkName":"ss_T38C77N410S3_lv2_6687c9f69","IsNewSubSection":false,"SubSectionReplacement":""},{"Level":1,"Identity":"T38C77N410SB","SubSectionBookmarkName":"ss_T38C77N410SB_lv1_f0bdcc365","IsNewSubSection":false,"SubSectionReplacement":""}],"TitleRelatedTo":"","TitleSoAsTo":"require an insurance policy covering a person operating a rented or leased vehicle is primary to other sources of financial responsibility and must be exhausted before recovering under another policy","Deleted":false}],"TitleText":"","DisableControls":false,"Deleted":false,"RepealItems":[],"SectionBookmarkName":"bs_num_1_14623c6d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Automobile insurance</T_BILL_T_SUBJECT>
  <T_BILL_UR_DRAFTER>pagehilton@scstatehouse.gov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1070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2025-02-24T19:55:00Z</cp:lastPrinted>
  <dcterms:created xsi:type="dcterms:W3CDTF">2025-02-26T18:35:00Z</dcterms:created>
  <dcterms:modified xsi:type="dcterms:W3CDTF">2025-02-26T18:35:00Z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