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Caskey, T. Moore, B.L. Cox, Wooten and Bustos</w:t>
      </w:r>
    </w:p>
    <w:p>
      <w:pPr>
        <w:widowControl w:val="false"/>
        <w:spacing w:after="0"/>
        <w:jc w:val="left"/>
      </w:pPr>
      <w:r>
        <w:rPr>
          <w:rFonts w:ascii="Times New Roman"/>
          <w:sz w:val="22"/>
        </w:rPr>
        <w:t xml:space="preserve">Document Path: LC-0051SA25.docx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American Heroes Bingo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1e86217eab1b4a64">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Ways and Means</w:t>
      </w:r>
      <w:r>
        <w:t xml:space="preserve"> (</w:t>
      </w:r>
      <w:hyperlink w:history="true" r:id="R4c390c94e07b4704">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3/14/2025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c0f0930d8c74f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2b6fa1b006432d">
        <w:r>
          <w:rPr>
            <w:rStyle w:val="Hyperlink"/>
            <w:u w:val="single"/>
          </w:rPr>
          <w:t>03/05/2025</w:t>
        </w:r>
      </w:hyperlink>
      <w:r>
        <w:t xml:space="preserve"/>
      </w:r>
    </w:p>
    <w:p>
      <w:pPr>
        <w:widowControl w:val="true"/>
        <w:spacing w:after="0"/>
        <w:jc w:val="left"/>
      </w:pPr>
      <w:r>
        <w:rPr>
          <w:rFonts w:ascii="Times New Roman"/>
          <w:sz w:val="22"/>
        </w:rPr>
        <w:t xml:space="preserve"/>
      </w:r>
      <w:hyperlink r:id="Rc7af827e4d6e4d18">
        <w:r>
          <w:rPr>
            <w:rStyle w:val="Hyperlink"/>
            <w:u w:val="single"/>
          </w:rPr>
          <w:t>03/14/2025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D102B" w:rsidRDefault="00432135" w14:paraId="47642A99" w14:textId="02ABB051">
      <w:pPr>
        <w:pStyle w:val="scemptylineheader"/>
      </w:pPr>
    </w:p>
    <w:p w:rsidRPr="00BB0725" w:rsidR="00A73EFA" w:rsidP="00DD102B" w:rsidRDefault="00A73EFA" w14:paraId="7B72410E" w14:textId="0F97BED0">
      <w:pPr>
        <w:pStyle w:val="scemptylineheader"/>
      </w:pPr>
    </w:p>
    <w:p w:rsidRPr="00BB0725" w:rsidR="00A73EFA" w:rsidP="00DD102B" w:rsidRDefault="00A73EFA" w14:paraId="6AD935C9" w14:textId="4B7FEB8F">
      <w:pPr>
        <w:pStyle w:val="scemptylineheader"/>
      </w:pPr>
    </w:p>
    <w:p w:rsidRPr="00DF3B44" w:rsidR="00A73EFA" w:rsidP="00DD102B" w:rsidRDefault="00A73EFA" w14:paraId="51A98227" w14:textId="057CAE0F">
      <w:pPr>
        <w:pStyle w:val="scemptylineheader"/>
      </w:pPr>
    </w:p>
    <w:p w:rsidRPr="00DF3B44" w:rsidR="00A73EFA" w:rsidP="00DD102B" w:rsidRDefault="00A73EFA" w14:paraId="3858851A" w14:textId="1B2E3883">
      <w:pPr>
        <w:pStyle w:val="scemptylineheader"/>
      </w:pPr>
    </w:p>
    <w:p w:rsidRPr="00DF3B44" w:rsidR="00A73EFA" w:rsidP="00DD102B" w:rsidRDefault="00A73EFA" w14:paraId="4E3DDE20" w14:textId="573AC2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5E91" w14:paraId="40FEFADA" w14:textId="016DEF24">
          <w:pPr>
            <w:pStyle w:val="scbilltitle"/>
          </w:pPr>
          <w:r>
            <w:t>TO AMEND THE SOUTH CAROLINA CODE OF LAWS BY AMENDING SECTION 12‑21‑3920, RELATING TO BINGO TAX ACT DEFINITIONS</w:t>
          </w:r>
          <w:r w:rsidR="004F19FD">
            <w:t>,</w:t>
          </w:r>
          <w:r>
            <w:t xml:space="preserve"> SO AS TO ADD THE DEFINITIONS OF “VETERANS</w:t>
          </w:r>
          <w:r w:rsidR="00537AB8">
            <w:t>’</w:t>
          </w:r>
          <w:r>
            <w:t xml:space="preserve"> TRUST FUND” AND “VETERANS</w:t>
          </w:r>
          <w:r w:rsidR="00383E85">
            <w:t>’</w:t>
          </w:r>
          <w:r>
            <w:t xml:space="preserve"> ORGANIZATION”; BY AMENDING SECTION 12‑21‑4020, RELATING TO CLASSES OF BINGO LICENSES</w:t>
          </w:r>
          <w:r w:rsidR="00C64A7E">
            <w:t>,</w:t>
          </w:r>
          <w:r>
            <w:t xml:space="preserve"> SO AS TO ADD A CLASS G LICENSE FOR VETERANS</w:t>
          </w:r>
          <w:r w:rsidR="00F07677">
            <w:t>’</w:t>
          </w:r>
          <w:r>
            <w:t xml:space="preserve">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w:t>
          </w:r>
        </w:p>
      </w:sdtContent>
    </w:sdt>
    <w:bookmarkStart w:name="at_3dd1eea0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18566b4" w:id="1"/>
      <w:r w:rsidRPr="0094541D">
        <w:t>B</w:t>
      </w:r>
      <w:bookmarkEnd w:id="1"/>
      <w:r w:rsidRPr="0094541D">
        <w:t>e it enacted by the General Assembly of the State of South Carolina:</w:t>
      </w:r>
    </w:p>
    <w:p w:rsidR="00E02F1E" w:rsidP="00E02F1E" w:rsidRDefault="00E02F1E" w14:paraId="570A25DF" w14:textId="77777777">
      <w:pPr>
        <w:pStyle w:val="scemptyline"/>
      </w:pPr>
    </w:p>
    <w:p w:rsidR="00DA67E1" w:rsidP="00DA67E1" w:rsidRDefault="00E02F1E" w14:paraId="50941D10" w14:textId="77777777">
      <w:pPr>
        <w:pStyle w:val="scdirectionallanguage"/>
      </w:pPr>
      <w:bookmarkStart w:name="bs_num_1_e957e8019" w:id="2"/>
      <w:r>
        <w:t>S</w:t>
      </w:r>
      <w:bookmarkEnd w:id="2"/>
      <w:r>
        <w:t>ECTION 1.</w:t>
      </w:r>
      <w:r>
        <w:tab/>
      </w:r>
      <w:bookmarkStart w:name="dl_39e323e0f" w:id="3"/>
      <w:r w:rsidR="00DA67E1">
        <w:t>S</w:t>
      </w:r>
      <w:bookmarkEnd w:id="3"/>
      <w:r w:rsidR="00DA67E1">
        <w:t>ection 12‑21‑3920 of the S.C. Code is amended by adding:</w:t>
      </w:r>
    </w:p>
    <w:p w:rsidR="00DA67E1" w:rsidP="00DA67E1" w:rsidRDefault="00DA67E1" w14:paraId="72D78AAF" w14:textId="77777777">
      <w:pPr>
        <w:pStyle w:val="scnewcodesection"/>
      </w:pPr>
    </w:p>
    <w:p w:rsidR="00DA67E1" w:rsidP="00DA67E1" w:rsidRDefault="00DA67E1" w14:paraId="27EB747D" w14:textId="2FF50334">
      <w:pPr>
        <w:pStyle w:val="scnewcodesection"/>
      </w:pPr>
      <w:bookmarkStart w:name="ns_T12C21N3920_580458caf" w:id="4"/>
      <w:r>
        <w:tab/>
      </w:r>
      <w:bookmarkStart w:name="ss_T12C21N3920S22_lv1_84ea24d9a" w:id="5"/>
      <w:bookmarkEnd w:id="4"/>
      <w:r>
        <w:t>(</w:t>
      </w:r>
      <w:bookmarkEnd w:id="5"/>
      <w:r>
        <w:t>22) “Veterans’ Trust Fund” means the fund established in Section 25‑21‑10.</w:t>
      </w:r>
    </w:p>
    <w:p w:rsidR="00144880" w:rsidP="00144880" w:rsidRDefault="00144880" w14:paraId="3094B24A" w14:textId="49BA84A2">
      <w:pPr>
        <w:pStyle w:val="scnewcodesection"/>
      </w:pPr>
      <w:r>
        <w:tab/>
      </w:r>
      <w:bookmarkStart w:name="ss_T12C21N3920S23_lv1_28f7aa2ac" w:id="6"/>
      <w:r>
        <w:t>(</w:t>
      </w:r>
      <w:bookmarkEnd w:id="6"/>
      <w:r>
        <w:t xml:space="preserve">23) </w:t>
      </w:r>
      <w:r w:rsidRPr="00394177" w:rsidR="00394177">
        <w:t>“Veteran</w:t>
      </w:r>
      <w:r w:rsidR="005E64C5">
        <w:t>’</w:t>
      </w:r>
      <w:r w:rsidRPr="00394177" w:rsidR="00394177">
        <w:t>s organization” means any individual post or state headquarters of a national veteran’s association or an auxiliary unit of any individual post of a national veteran’s association, which post, state headquarters, or auxiliary unit is incorporated as a nonprofit corporation and either has received a letter from the state headquarters of the national veteran’s association indicating that the individual post or auxiliary unit is in good standing with the national veteran’s association or has received a letter from the national veteran’s association indicating that the state headquarters is in good standing with the national veteran’s association. As used in this item, “national veteran’s association” means any veteran’s association that has been in continuous existence as such for a period of at least five years and either is incorporated by an act of the United States Congress or has a national dues‑paying membership of at least five thousand persons.</w:t>
      </w:r>
    </w:p>
    <w:p w:rsidR="00DA67E1" w:rsidP="00DA67E1" w:rsidRDefault="00DA67E1" w14:paraId="78542553" w14:textId="34515E20">
      <w:pPr>
        <w:pStyle w:val="scemptyline"/>
      </w:pPr>
    </w:p>
    <w:p w:rsidR="004C11EA" w:rsidP="004C11EA" w:rsidRDefault="00DA67E1" w14:paraId="28F5C835" w14:textId="77777777">
      <w:pPr>
        <w:pStyle w:val="scdirectionallanguage"/>
      </w:pPr>
      <w:bookmarkStart w:name="bs_num_2_2a07021e9" w:id="7"/>
      <w:r>
        <w:t>S</w:t>
      </w:r>
      <w:bookmarkEnd w:id="7"/>
      <w:r>
        <w:t>ECTION 2.</w:t>
      </w:r>
      <w:r>
        <w:tab/>
      </w:r>
      <w:bookmarkStart w:name="dl_7f28b55f0" w:id="8"/>
      <w:r w:rsidR="004C11EA">
        <w:t>S</w:t>
      </w:r>
      <w:bookmarkEnd w:id="8"/>
      <w:r w:rsidR="004C11EA">
        <w:t>ection 12‑21‑4020 of the S.C. Code is amended by adding:</w:t>
      </w:r>
    </w:p>
    <w:p w:rsidR="004C11EA" w:rsidP="004C11EA" w:rsidRDefault="004C11EA" w14:paraId="59AABC32" w14:textId="77777777">
      <w:pPr>
        <w:pStyle w:val="scnewcodesection"/>
      </w:pPr>
    </w:p>
    <w:p w:rsidR="00DA67E1" w:rsidP="004C11EA" w:rsidRDefault="004C11EA" w14:paraId="6F57266C" w14:textId="32001244">
      <w:pPr>
        <w:pStyle w:val="scnewcodesection"/>
      </w:pPr>
      <w:bookmarkStart w:name="ns_T12C21N4020_205e168e5" w:id="9"/>
      <w:r>
        <w:tab/>
      </w:r>
      <w:bookmarkStart w:name="ss_T12C21N4020S7_lv1_61c0aaab5" w:id="10"/>
      <w:bookmarkEnd w:id="9"/>
      <w:r>
        <w:t>(</w:t>
      </w:r>
      <w:bookmarkEnd w:id="10"/>
      <w:r>
        <w:t xml:space="preserve">7) </w:t>
      </w:r>
      <w:r w:rsidRPr="004A1FDC" w:rsidR="004A1FDC">
        <w:t xml:space="preserve">CLASS G: A veteran’s organization operating a bingo game offering prizes, which do not exceed eight thousand dollars a session, shall obtain a Class G bingo license at a cost of one thousand dollars. </w:t>
      </w:r>
      <w:r w:rsidRPr="004A1FDC" w:rsidR="004A1FDC">
        <w:lastRenderedPageBreak/>
        <w:t xml:space="preserve">The holder of a Class G license may not conduct more than five bingo sessions a week. The bingo games </w:t>
      </w:r>
      <w:r w:rsidR="004A1FDC">
        <w:t>must</w:t>
      </w:r>
      <w:r w:rsidRPr="004A1FDC" w:rsidR="004A1FDC">
        <w:t xml:space="preserve"> be conducted in the same manner as provided under the Class C license.</w:t>
      </w:r>
    </w:p>
    <w:p w:rsidR="00F179F7" w:rsidP="00F179F7" w:rsidRDefault="00F179F7" w14:paraId="1CB92A07" w14:textId="77777777">
      <w:pPr>
        <w:pStyle w:val="scemptyline"/>
      </w:pPr>
    </w:p>
    <w:p w:rsidR="00F179F7" w:rsidP="00F179F7" w:rsidRDefault="00F179F7" w14:paraId="348D72A8" w14:textId="77777777">
      <w:pPr>
        <w:pStyle w:val="scdirectionallanguage"/>
      </w:pPr>
      <w:bookmarkStart w:name="bs_num_3_806fbc7b7" w:id="11"/>
      <w:r>
        <w:t>S</w:t>
      </w:r>
      <w:bookmarkEnd w:id="11"/>
      <w:r>
        <w:t>ECTION 3.</w:t>
      </w:r>
      <w:r>
        <w:tab/>
      </w:r>
      <w:bookmarkStart w:name="dl_4a2724e6a" w:id="12"/>
      <w:r>
        <w:t>S</w:t>
      </w:r>
      <w:bookmarkEnd w:id="12"/>
      <w:r>
        <w:t>ection 12‑21‑4030(B) of the S.C. Code is amended to read:</w:t>
      </w:r>
    </w:p>
    <w:p w:rsidR="00F179F7" w:rsidP="00F179F7" w:rsidRDefault="00F179F7" w14:paraId="5C17E14D" w14:textId="77777777">
      <w:pPr>
        <w:pStyle w:val="sccodifiedsection"/>
      </w:pPr>
    </w:p>
    <w:p w:rsidR="00F179F7" w:rsidP="00F179F7" w:rsidRDefault="00F179F7" w14:paraId="63AA39CC" w14:textId="77777777">
      <w:pPr>
        <w:pStyle w:val="sccodifiedsection"/>
      </w:pPr>
      <w:bookmarkStart w:name="cs_T12C21N4030_80da36607" w:id="13"/>
      <w:r>
        <w:tab/>
      </w:r>
      <w:bookmarkStart w:name="ss_T12C21N4030SB_lv1_e9ca14fd3" w:id="14"/>
      <w:bookmarkEnd w:id="13"/>
      <w:r>
        <w:t>(</w:t>
      </w:r>
      <w:bookmarkEnd w:id="14"/>
      <w:r>
        <w:t>B)</w:t>
      </w:r>
      <w:bookmarkStart w:name="ss_T12C21N4030S1_lv2_5150d21d5" w:id="15"/>
      <w:r>
        <w:t>(</w:t>
      </w:r>
      <w:bookmarkEnd w:id="15"/>
      <w:r>
        <w:t>1) A holder of a Class AA license shall impose an entrance fee of eighteen dollars;</w:t>
      </w:r>
    </w:p>
    <w:p w:rsidR="00F179F7" w:rsidP="00F179F7" w:rsidRDefault="00F179F7" w14:paraId="62C53738" w14:textId="77777777">
      <w:pPr>
        <w:pStyle w:val="sccodifiedsection"/>
      </w:pPr>
      <w:r>
        <w:tab/>
      </w:r>
      <w:r>
        <w:tab/>
      </w:r>
      <w:bookmarkStart w:name="ss_T12C21N4030S2_lv2_c19072ad4" w:id="16"/>
      <w:r>
        <w:t>(</w:t>
      </w:r>
      <w:bookmarkEnd w:id="16"/>
      <w:r>
        <w:t>2) A holder of a Class B license shall impose an entrance fee of five dollars;</w:t>
      </w:r>
    </w:p>
    <w:p w:rsidR="00F179F7" w:rsidP="00F179F7" w:rsidRDefault="00F179F7" w14:paraId="4B35B1EE" w14:textId="694BB2FE">
      <w:pPr>
        <w:pStyle w:val="sccodifiedsection"/>
      </w:pPr>
      <w:r>
        <w:tab/>
      </w:r>
      <w:r>
        <w:tab/>
      </w:r>
      <w:bookmarkStart w:name="ss_T12C21N4030S3_lv2_3f466ddf7" w:id="17"/>
      <w:r>
        <w:t>(</w:t>
      </w:r>
      <w:bookmarkEnd w:id="17"/>
      <w:r>
        <w:t>3) A holder of a Class D or Class E license may impose a five‑dollar entrance fee;</w:t>
      </w:r>
      <w:r>
        <w:rPr>
          <w:rStyle w:val="scstrike"/>
        </w:rPr>
        <w:t xml:space="preserve"> and</w:t>
      </w:r>
    </w:p>
    <w:p w:rsidR="00F179F7" w:rsidP="00F179F7" w:rsidRDefault="00F179F7" w14:paraId="15A4B54E" w14:textId="3335FDA5">
      <w:pPr>
        <w:pStyle w:val="sccodifiedsection"/>
      </w:pPr>
      <w:r>
        <w:tab/>
      </w:r>
      <w:r>
        <w:tab/>
      </w:r>
      <w:bookmarkStart w:name="ss_T12C21N4030S4_lv2_a116e6b37" w:id="18"/>
      <w:r>
        <w:t>(</w:t>
      </w:r>
      <w:bookmarkEnd w:id="18"/>
      <w:r>
        <w:t>4) A holder of a Class F license may impose a three‑dollar entrance fee</w:t>
      </w:r>
      <w:r>
        <w:rPr>
          <w:rStyle w:val="scstrike"/>
        </w:rPr>
        <w:t>.</w:t>
      </w:r>
      <w:r w:rsidR="0050767F">
        <w:rPr>
          <w:rStyle w:val="scinsert"/>
        </w:rPr>
        <w:t>; and</w:t>
      </w:r>
    </w:p>
    <w:p w:rsidR="0050767F" w:rsidP="00F179F7" w:rsidRDefault="0050767F" w14:paraId="5AD67FA9" w14:textId="71B67B8D">
      <w:pPr>
        <w:pStyle w:val="sccodifiedsection"/>
      </w:pPr>
      <w:r>
        <w:rPr>
          <w:rStyle w:val="scinsert"/>
        </w:rPr>
        <w:tab/>
      </w:r>
      <w:r>
        <w:rPr>
          <w:rStyle w:val="scinsert"/>
        </w:rPr>
        <w:tab/>
      </w:r>
      <w:bookmarkStart w:name="ss_T12C21N4030S5_lv2_91e73d5c3" w:id="19"/>
      <w:r>
        <w:rPr>
          <w:rStyle w:val="scinsert"/>
        </w:rPr>
        <w:t>(</w:t>
      </w:r>
      <w:bookmarkEnd w:id="19"/>
      <w:r>
        <w:rPr>
          <w:rStyle w:val="scinsert"/>
        </w:rPr>
        <w:t xml:space="preserve">5) </w:t>
      </w:r>
      <w:r w:rsidRPr="0050767F">
        <w:rPr>
          <w:rStyle w:val="scinsert"/>
        </w:rPr>
        <w:t>A holder of a Class G license may impose an entrance fee of five dollars.</w:t>
      </w:r>
    </w:p>
    <w:p w:rsidR="0050767F" w:rsidP="0050767F" w:rsidRDefault="0050767F" w14:paraId="3ABEC4AC" w14:textId="77777777">
      <w:pPr>
        <w:pStyle w:val="scemptyline"/>
      </w:pPr>
    </w:p>
    <w:p w:rsidR="0050767F" w:rsidP="0050767F" w:rsidRDefault="0050767F" w14:paraId="4D098A2E" w14:textId="77777777">
      <w:pPr>
        <w:pStyle w:val="scdirectionallanguage"/>
      </w:pPr>
      <w:bookmarkStart w:name="bs_num_4_ef7d1220d" w:id="20"/>
      <w:r>
        <w:t>S</w:t>
      </w:r>
      <w:bookmarkEnd w:id="20"/>
      <w:r>
        <w:t>ECTION 4.</w:t>
      </w:r>
      <w:r>
        <w:tab/>
      </w:r>
      <w:bookmarkStart w:name="dl_55d49cc64" w:id="21"/>
      <w:r>
        <w:t>S</w:t>
      </w:r>
      <w:bookmarkEnd w:id="21"/>
      <w:r>
        <w:t>ection 12‑21‑4070 of the S.C. Code is amended to read:</w:t>
      </w:r>
    </w:p>
    <w:p w:rsidR="0050767F" w:rsidP="0050767F" w:rsidRDefault="0050767F" w14:paraId="5C79D78C" w14:textId="77777777">
      <w:pPr>
        <w:pStyle w:val="sccodifiedsection"/>
      </w:pPr>
    </w:p>
    <w:p w:rsidR="0050767F" w:rsidP="0050767F" w:rsidRDefault="0050767F" w14:paraId="63C263D3" w14:textId="4F528F10">
      <w:pPr>
        <w:pStyle w:val="sccodifiedsection"/>
      </w:pPr>
      <w:r>
        <w:tab/>
      </w:r>
      <w:bookmarkStart w:name="cs_T12C21N4070_21e6de243" w:id="22"/>
      <w:r>
        <w:t>S</w:t>
      </w:r>
      <w:bookmarkEnd w:id="22"/>
      <w:r>
        <w:t>ection 12‑21‑4070.</w:t>
      </w:r>
      <w:r>
        <w:tab/>
        <w:t xml:space="preserve">No license, as provided by this article, may be issued to an organization, promoter, or individual that has not been domiciled in this State for at least </w:t>
      </w:r>
      <w:r>
        <w:rPr>
          <w:rStyle w:val="scstrike"/>
        </w:rPr>
        <w:t xml:space="preserve">three </w:t>
      </w:r>
      <w:r w:rsidR="001109C0">
        <w:rPr>
          <w:rStyle w:val="scinsert"/>
        </w:rPr>
        <w:t xml:space="preserve">two </w:t>
      </w:r>
      <w:r>
        <w:t>years immediately preceding the license application. In the case of the organization, the organization must also have been active in this State for at least two years.</w:t>
      </w:r>
    </w:p>
    <w:p w:rsidR="001109C0" w:rsidP="001109C0" w:rsidRDefault="001109C0" w14:paraId="508ABF88" w14:textId="77777777">
      <w:pPr>
        <w:pStyle w:val="scemptyline"/>
      </w:pPr>
    </w:p>
    <w:p w:rsidR="001109C0" w:rsidP="001109C0" w:rsidRDefault="001109C0" w14:paraId="0886E9EA" w14:textId="77777777">
      <w:pPr>
        <w:pStyle w:val="scdirectionallanguage"/>
      </w:pPr>
      <w:bookmarkStart w:name="bs_num_5_02da1f306" w:id="23"/>
      <w:r>
        <w:t>S</w:t>
      </w:r>
      <w:bookmarkEnd w:id="23"/>
      <w:r>
        <w:t>ECTION 5.</w:t>
      </w:r>
      <w:r>
        <w:tab/>
      </w:r>
      <w:bookmarkStart w:name="dl_df7e64df4" w:id="24"/>
      <w:r>
        <w:t>S</w:t>
      </w:r>
      <w:bookmarkEnd w:id="24"/>
      <w:r>
        <w:t>ection 12‑21‑4190 of the S.C. Code is amended to read:</w:t>
      </w:r>
    </w:p>
    <w:p w:rsidR="001109C0" w:rsidP="001109C0" w:rsidRDefault="001109C0" w14:paraId="3372A384" w14:textId="77777777">
      <w:pPr>
        <w:pStyle w:val="sccodifiedsection"/>
      </w:pPr>
    </w:p>
    <w:p w:rsidR="001109C0" w:rsidP="001109C0" w:rsidRDefault="001109C0" w14:paraId="0A48850A" w14:textId="1422A042">
      <w:pPr>
        <w:pStyle w:val="sccodifiedsection"/>
      </w:pPr>
      <w:r>
        <w:tab/>
      </w:r>
      <w:bookmarkStart w:name="cs_T12C21N4190_e6e26eab1" w:id="25"/>
      <w:r>
        <w:t>S</w:t>
      </w:r>
      <w:bookmarkEnd w:id="25"/>
      <w:r>
        <w:t>ection 12‑21‑4190.</w:t>
      </w:r>
      <w:r>
        <w:tab/>
      </w:r>
      <w:bookmarkStart w:name="ss_T12C21N4190SA_lv1_b237a42b9" w:id="26"/>
      <w:r>
        <w:t>(</w:t>
      </w:r>
      <w:bookmarkEnd w:id="26"/>
      <w:r>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r w:rsidR="008C39A0">
        <w:rPr>
          <w:rStyle w:val="scinsert"/>
        </w:rPr>
        <w:t xml:space="preserve"> </w:t>
      </w:r>
      <w:r w:rsidRPr="008C39A0" w:rsidR="008C39A0">
        <w:rPr>
          <w:rStyle w:val="scinsert"/>
        </w:rPr>
        <w:t>The department shall charge and retain twenty‑five cents for each dollar of face value for each bingo card sold for a G license.</w:t>
      </w:r>
    </w:p>
    <w:p w:rsidR="001109C0" w:rsidP="001109C0" w:rsidRDefault="001109C0" w14:paraId="659ED8CE" w14:textId="77777777">
      <w:pPr>
        <w:pStyle w:val="sccodifiedsection"/>
      </w:pPr>
      <w:r>
        <w:tab/>
      </w:r>
      <w:bookmarkStart w:name="ss_T12C21N4190SB_lv1_a4c887f2a" w:id="27"/>
      <w:r>
        <w:t>(</w:t>
      </w:r>
      <w:bookmarkEnd w:id="27"/>
      <w:r>
        <w:t>B) The revenue retained must be distributed as follows:</w:t>
      </w:r>
    </w:p>
    <w:p w:rsidR="001109C0" w:rsidP="001109C0" w:rsidRDefault="001109C0" w14:paraId="6295561D" w14:textId="77777777">
      <w:pPr>
        <w:pStyle w:val="sccodifiedsection"/>
      </w:pPr>
      <w:r>
        <w:tab/>
      </w:r>
      <w:r>
        <w:tab/>
      </w:r>
      <w:bookmarkStart w:name="ss_T12C21N4190S1_lv2_ae2103bd5" w:id="28"/>
      <w:r>
        <w:t>(</w:t>
      </w:r>
      <w:bookmarkEnd w:id="28"/>
      <w:r>
        <w:t>1) twenty‑eight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Act;</w:t>
      </w:r>
    </w:p>
    <w:p w:rsidR="001109C0" w:rsidP="001109C0" w:rsidRDefault="001109C0" w14:paraId="53BAD40C" w14:textId="77777777">
      <w:pPr>
        <w:pStyle w:val="sccodifiedsection"/>
      </w:pPr>
      <w:r>
        <w:tab/>
      </w:r>
      <w:r>
        <w:tab/>
      </w:r>
      <w:bookmarkStart w:name="ss_T12C21N4190S2_lv2_acb078709" w:id="29"/>
      <w:r>
        <w:t>(</w:t>
      </w:r>
      <w:bookmarkEnd w:id="29"/>
      <w:r>
        <w:t>2) seventy‑two percent pursuant to Section 12‑21‑4200.</w:t>
      </w:r>
    </w:p>
    <w:p w:rsidR="001109C0" w:rsidP="001109C0" w:rsidRDefault="001109C0" w14:paraId="12B53EDD" w14:textId="7B5FEFED">
      <w:pPr>
        <w:pStyle w:val="sccodifiedsection"/>
      </w:pPr>
      <w:r>
        <w:tab/>
      </w:r>
      <w:bookmarkStart w:name="ss_T12C21N4190SC_lv1_c17790741" w:id="30"/>
      <w:r>
        <w:t>(</w:t>
      </w:r>
      <w:bookmarkEnd w:id="30"/>
      <w:r>
        <w:t>C) The provisions of subsection (B) do not apply to holders of Class F licenses. The entire amount of revenue remitted pursuant to Section 12‑21‑4190 by Class F licensees shall be distributed pursuant to Section 12‑21‑4200.</w:t>
      </w:r>
    </w:p>
    <w:p w:rsidR="008C39A0" w:rsidP="001109C0" w:rsidRDefault="008C39A0" w14:paraId="52A370D2" w14:textId="55AB4B87">
      <w:pPr>
        <w:pStyle w:val="sccodifiedsection"/>
      </w:pPr>
      <w:r>
        <w:rPr>
          <w:rStyle w:val="scinsert"/>
        </w:rPr>
        <w:lastRenderedPageBreak/>
        <w:tab/>
      </w:r>
      <w:bookmarkStart w:name="ss_T12C21N4190SD_lv1_b921fb062" w:id="31"/>
      <w:r>
        <w:rPr>
          <w:rStyle w:val="scinsert"/>
        </w:rPr>
        <w:t>(</w:t>
      </w:r>
      <w:bookmarkEnd w:id="31"/>
      <w:r>
        <w:rPr>
          <w:rStyle w:val="scinsert"/>
        </w:rPr>
        <w:t xml:space="preserve">D) </w:t>
      </w:r>
      <w:r w:rsidRPr="008C39A0">
        <w:rPr>
          <w:rStyle w:val="scinsert"/>
        </w:rPr>
        <w:t>The provisions of subsection (B) do not apply to holders of Class G licenses. Of the amount charged and retained from Class G licenses, sixty percent must be distributed to the Veterans’ Trust Fund. An amount of forty percent must be distributed equally to the South Carolina state headquarters of the Veterans of Foreign Wars, American Legion, Daughters of the American Revolution, and AMVETS.</w:t>
      </w:r>
    </w:p>
    <w:p w:rsidRPr="00DF3B44" w:rsidR="007E06BB" w:rsidP="00787433" w:rsidRDefault="007E06BB" w14:paraId="3D8F1FED" w14:textId="75E2A3DD">
      <w:pPr>
        <w:pStyle w:val="scemptyline"/>
      </w:pPr>
    </w:p>
    <w:p w:rsidRPr="00DF3B44" w:rsidR="007A10F1" w:rsidP="007A10F1" w:rsidRDefault="00E27805" w14:paraId="0E9393B4" w14:textId="3A662836">
      <w:pPr>
        <w:pStyle w:val="scnoncodifiedsection"/>
      </w:pPr>
      <w:bookmarkStart w:name="bs_num_6_lastsection" w:id="32"/>
      <w:bookmarkStart w:name="eff_date_section" w:id="33"/>
      <w:r w:rsidRPr="00DF3B44">
        <w:t>S</w:t>
      </w:r>
      <w:bookmarkEnd w:id="32"/>
      <w:r w:rsidRPr="00DF3B44">
        <w:t>ECTION 6.</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402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BEF543" w:rsidR="00685035" w:rsidRPr="007B4AF7" w:rsidRDefault="00383E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10852">
              <w:t>[4137]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085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EE0"/>
    <w:rsid w:val="000062BF"/>
    <w:rsid w:val="00011182"/>
    <w:rsid w:val="00012912"/>
    <w:rsid w:val="00017FB0"/>
    <w:rsid w:val="00020B5D"/>
    <w:rsid w:val="000232A1"/>
    <w:rsid w:val="00026421"/>
    <w:rsid w:val="00030409"/>
    <w:rsid w:val="00030697"/>
    <w:rsid w:val="000347B6"/>
    <w:rsid w:val="00037F04"/>
    <w:rsid w:val="000404BF"/>
    <w:rsid w:val="00044B84"/>
    <w:rsid w:val="000479D0"/>
    <w:rsid w:val="00055A11"/>
    <w:rsid w:val="0006464F"/>
    <w:rsid w:val="00066B54"/>
    <w:rsid w:val="00072E76"/>
    <w:rsid w:val="00072FCD"/>
    <w:rsid w:val="00074A4F"/>
    <w:rsid w:val="00077B65"/>
    <w:rsid w:val="000A3C25"/>
    <w:rsid w:val="000B4C02"/>
    <w:rsid w:val="000B5B4A"/>
    <w:rsid w:val="000B7B3A"/>
    <w:rsid w:val="000B7FE1"/>
    <w:rsid w:val="000C3E88"/>
    <w:rsid w:val="000C46B9"/>
    <w:rsid w:val="000C58E4"/>
    <w:rsid w:val="000C6F9A"/>
    <w:rsid w:val="000C70A0"/>
    <w:rsid w:val="000D00BC"/>
    <w:rsid w:val="000D229E"/>
    <w:rsid w:val="000D2F44"/>
    <w:rsid w:val="000D33E4"/>
    <w:rsid w:val="000E3A77"/>
    <w:rsid w:val="000E578A"/>
    <w:rsid w:val="000F2250"/>
    <w:rsid w:val="0010329A"/>
    <w:rsid w:val="00105756"/>
    <w:rsid w:val="001109C0"/>
    <w:rsid w:val="001164F9"/>
    <w:rsid w:val="0011719C"/>
    <w:rsid w:val="00123911"/>
    <w:rsid w:val="00140049"/>
    <w:rsid w:val="00144880"/>
    <w:rsid w:val="001461BA"/>
    <w:rsid w:val="00155FE8"/>
    <w:rsid w:val="00163DAE"/>
    <w:rsid w:val="00165F8B"/>
    <w:rsid w:val="00171601"/>
    <w:rsid w:val="001730EB"/>
    <w:rsid w:val="00173276"/>
    <w:rsid w:val="00176122"/>
    <w:rsid w:val="00176F10"/>
    <w:rsid w:val="00181061"/>
    <w:rsid w:val="0019025B"/>
    <w:rsid w:val="00192AF7"/>
    <w:rsid w:val="00197366"/>
    <w:rsid w:val="0019785A"/>
    <w:rsid w:val="001A136C"/>
    <w:rsid w:val="001B6DA2"/>
    <w:rsid w:val="001C25EC"/>
    <w:rsid w:val="001C3230"/>
    <w:rsid w:val="001E5123"/>
    <w:rsid w:val="001F0CC2"/>
    <w:rsid w:val="001F2A41"/>
    <w:rsid w:val="001F313F"/>
    <w:rsid w:val="001F331D"/>
    <w:rsid w:val="001F394C"/>
    <w:rsid w:val="001F4000"/>
    <w:rsid w:val="001F5814"/>
    <w:rsid w:val="00201EF9"/>
    <w:rsid w:val="002038AA"/>
    <w:rsid w:val="00204F63"/>
    <w:rsid w:val="002114C8"/>
    <w:rsid w:val="0021166F"/>
    <w:rsid w:val="0021213A"/>
    <w:rsid w:val="002162DF"/>
    <w:rsid w:val="00230038"/>
    <w:rsid w:val="002313AD"/>
    <w:rsid w:val="00231DCA"/>
    <w:rsid w:val="00233975"/>
    <w:rsid w:val="00236D73"/>
    <w:rsid w:val="00246535"/>
    <w:rsid w:val="00257F60"/>
    <w:rsid w:val="002625EA"/>
    <w:rsid w:val="00262AC5"/>
    <w:rsid w:val="00264AE9"/>
    <w:rsid w:val="00270F26"/>
    <w:rsid w:val="00275AE6"/>
    <w:rsid w:val="00277A93"/>
    <w:rsid w:val="00282BCC"/>
    <w:rsid w:val="002833EF"/>
    <w:rsid w:val="002836D8"/>
    <w:rsid w:val="002974E0"/>
    <w:rsid w:val="002A70C2"/>
    <w:rsid w:val="002A7989"/>
    <w:rsid w:val="002B02F3"/>
    <w:rsid w:val="002B79F0"/>
    <w:rsid w:val="002C038A"/>
    <w:rsid w:val="002C1A72"/>
    <w:rsid w:val="002C3463"/>
    <w:rsid w:val="002D266D"/>
    <w:rsid w:val="002D5B3D"/>
    <w:rsid w:val="002D7447"/>
    <w:rsid w:val="002E2861"/>
    <w:rsid w:val="002E315A"/>
    <w:rsid w:val="002E4F8C"/>
    <w:rsid w:val="002F560C"/>
    <w:rsid w:val="002F5847"/>
    <w:rsid w:val="002F62FE"/>
    <w:rsid w:val="0030425A"/>
    <w:rsid w:val="003421F1"/>
    <w:rsid w:val="0034279C"/>
    <w:rsid w:val="00351BD4"/>
    <w:rsid w:val="00354F64"/>
    <w:rsid w:val="003559A1"/>
    <w:rsid w:val="00361563"/>
    <w:rsid w:val="00371D36"/>
    <w:rsid w:val="00373E17"/>
    <w:rsid w:val="003775E6"/>
    <w:rsid w:val="0038045D"/>
    <w:rsid w:val="00381998"/>
    <w:rsid w:val="00383E85"/>
    <w:rsid w:val="00392819"/>
    <w:rsid w:val="00394177"/>
    <w:rsid w:val="003A5F1C"/>
    <w:rsid w:val="003B35FE"/>
    <w:rsid w:val="003C0483"/>
    <w:rsid w:val="003C3E2E"/>
    <w:rsid w:val="003D4A3C"/>
    <w:rsid w:val="003D55B2"/>
    <w:rsid w:val="003E0033"/>
    <w:rsid w:val="003E1C81"/>
    <w:rsid w:val="003E5452"/>
    <w:rsid w:val="003E707A"/>
    <w:rsid w:val="003E7165"/>
    <w:rsid w:val="003E7FF6"/>
    <w:rsid w:val="003F1FB0"/>
    <w:rsid w:val="004046B5"/>
    <w:rsid w:val="00406F27"/>
    <w:rsid w:val="004141B8"/>
    <w:rsid w:val="00414935"/>
    <w:rsid w:val="004203B9"/>
    <w:rsid w:val="00432135"/>
    <w:rsid w:val="0043300A"/>
    <w:rsid w:val="004365A1"/>
    <w:rsid w:val="00446987"/>
    <w:rsid w:val="00446D28"/>
    <w:rsid w:val="00450CA6"/>
    <w:rsid w:val="00461C64"/>
    <w:rsid w:val="00461D03"/>
    <w:rsid w:val="00464039"/>
    <w:rsid w:val="004660BE"/>
    <w:rsid w:val="00466CD0"/>
    <w:rsid w:val="004730E8"/>
    <w:rsid w:val="00473583"/>
    <w:rsid w:val="00477F32"/>
    <w:rsid w:val="00481850"/>
    <w:rsid w:val="00481CA2"/>
    <w:rsid w:val="004851A0"/>
    <w:rsid w:val="0048627F"/>
    <w:rsid w:val="00490EA6"/>
    <w:rsid w:val="004932AB"/>
    <w:rsid w:val="00494BEF"/>
    <w:rsid w:val="004A1FDC"/>
    <w:rsid w:val="004A5512"/>
    <w:rsid w:val="004A5CA3"/>
    <w:rsid w:val="004A6BE5"/>
    <w:rsid w:val="004B0C18"/>
    <w:rsid w:val="004B506B"/>
    <w:rsid w:val="004C11EA"/>
    <w:rsid w:val="004C1A04"/>
    <w:rsid w:val="004C20BC"/>
    <w:rsid w:val="004C5C9A"/>
    <w:rsid w:val="004D1442"/>
    <w:rsid w:val="004D3DCB"/>
    <w:rsid w:val="004E1946"/>
    <w:rsid w:val="004E66E9"/>
    <w:rsid w:val="004E7DDE"/>
    <w:rsid w:val="004F0090"/>
    <w:rsid w:val="004F172C"/>
    <w:rsid w:val="004F19FD"/>
    <w:rsid w:val="005002ED"/>
    <w:rsid w:val="00500783"/>
    <w:rsid w:val="00500DBC"/>
    <w:rsid w:val="0050767F"/>
    <w:rsid w:val="005102BE"/>
    <w:rsid w:val="00523F7F"/>
    <w:rsid w:val="00524D54"/>
    <w:rsid w:val="00537AB8"/>
    <w:rsid w:val="005451C1"/>
    <w:rsid w:val="0054531B"/>
    <w:rsid w:val="00546C24"/>
    <w:rsid w:val="005476FF"/>
    <w:rsid w:val="005516F6"/>
    <w:rsid w:val="00552842"/>
    <w:rsid w:val="00554E89"/>
    <w:rsid w:val="00560B52"/>
    <w:rsid w:val="005621E5"/>
    <w:rsid w:val="00564B58"/>
    <w:rsid w:val="00572281"/>
    <w:rsid w:val="005801DD"/>
    <w:rsid w:val="00586B96"/>
    <w:rsid w:val="00592A40"/>
    <w:rsid w:val="005A28BC"/>
    <w:rsid w:val="005A5377"/>
    <w:rsid w:val="005B6F3E"/>
    <w:rsid w:val="005B7817"/>
    <w:rsid w:val="005C06C8"/>
    <w:rsid w:val="005C23D7"/>
    <w:rsid w:val="005C40EB"/>
    <w:rsid w:val="005D02B4"/>
    <w:rsid w:val="005D3013"/>
    <w:rsid w:val="005E1E50"/>
    <w:rsid w:val="005E2B9C"/>
    <w:rsid w:val="005E3332"/>
    <w:rsid w:val="005E64C5"/>
    <w:rsid w:val="005F76B0"/>
    <w:rsid w:val="0060077C"/>
    <w:rsid w:val="0060402C"/>
    <w:rsid w:val="00604429"/>
    <w:rsid w:val="006067B0"/>
    <w:rsid w:val="00606A8B"/>
    <w:rsid w:val="00611EBA"/>
    <w:rsid w:val="006213A8"/>
    <w:rsid w:val="00623BEA"/>
    <w:rsid w:val="006347E9"/>
    <w:rsid w:val="00640C87"/>
    <w:rsid w:val="006422A6"/>
    <w:rsid w:val="006454BB"/>
    <w:rsid w:val="00657CF4"/>
    <w:rsid w:val="006605E9"/>
    <w:rsid w:val="00660F6C"/>
    <w:rsid w:val="00661463"/>
    <w:rsid w:val="00663B8D"/>
    <w:rsid w:val="00663E00"/>
    <w:rsid w:val="00664F48"/>
    <w:rsid w:val="00664FAD"/>
    <w:rsid w:val="00667E87"/>
    <w:rsid w:val="0067345B"/>
    <w:rsid w:val="00683986"/>
    <w:rsid w:val="00685035"/>
    <w:rsid w:val="00685770"/>
    <w:rsid w:val="0068667E"/>
    <w:rsid w:val="00690DBA"/>
    <w:rsid w:val="00691C9E"/>
    <w:rsid w:val="006949C6"/>
    <w:rsid w:val="006964F9"/>
    <w:rsid w:val="006A395F"/>
    <w:rsid w:val="006A65E2"/>
    <w:rsid w:val="006B37BD"/>
    <w:rsid w:val="006B4150"/>
    <w:rsid w:val="006B5872"/>
    <w:rsid w:val="006C092D"/>
    <w:rsid w:val="006C099D"/>
    <w:rsid w:val="006C18F0"/>
    <w:rsid w:val="006C3CAC"/>
    <w:rsid w:val="006C7E01"/>
    <w:rsid w:val="006D06CD"/>
    <w:rsid w:val="006D4278"/>
    <w:rsid w:val="006D64A5"/>
    <w:rsid w:val="006E0935"/>
    <w:rsid w:val="006E353F"/>
    <w:rsid w:val="006E35AB"/>
    <w:rsid w:val="006F0AF0"/>
    <w:rsid w:val="006F37A0"/>
    <w:rsid w:val="00703976"/>
    <w:rsid w:val="00707755"/>
    <w:rsid w:val="00710852"/>
    <w:rsid w:val="00711AA9"/>
    <w:rsid w:val="00722155"/>
    <w:rsid w:val="00737F19"/>
    <w:rsid w:val="00742337"/>
    <w:rsid w:val="007612EB"/>
    <w:rsid w:val="00782BF8"/>
    <w:rsid w:val="00783C75"/>
    <w:rsid w:val="007849D9"/>
    <w:rsid w:val="00787433"/>
    <w:rsid w:val="007940B0"/>
    <w:rsid w:val="007A10F1"/>
    <w:rsid w:val="007A3D50"/>
    <w:rsid w:val="007B2D29"/>
    <w:rsid w:val="007B412F"/>
    <w:rsid w:val="007B4AF7"/>
    <w:rsid w:val="007B4DBF"/>
    <w:rsid w:val="007C5458"/>
    <w:rsid w:val="007C6FF2"/>
    <w:rsid w:val="007D2C67"/>
    <w:rsid w:val="007D6A63"/>
    <w:rsid w:val="007D7A2F"/>
    <w:rsid w:val="007E06BB"/>
    <w:rsid w:val="007E1C93"/>
    <w:rsid w:val="007E3A0E"/>
    <w:rsid w:val="007E6151"/>
    <w:rsid w:val="007F50D1"/>
    <w:rsid w:val="00806D9F"/>
    <w:rsid w:val="00816D52"/>
    <w:rsid w:val="008203AB"/>
    <w:rsid w:val="0082450D"/>
    <w:rsid w:val="00831048"/>
    <w:rsid w:val="00834272"/>
    <w:rsid w:val="008625C1"/>
    <w:rsid w:val="00862A73"/>
    <w:rsid w:val="008642B2"/>
    <w:rsid w:val="008652FF"/>
    <w:rsid w:val="0087671D"/>
    <w:rsid w:val="008806F9"/>
    <w:rsid w:val="0088462C"/>
    <w:rsid w:val="00887957"/>
    <w:rsid w:val="00891433"/>
    <w:rsid w:val="00894A92"/>
    <w:rsid w:val="008A2D18"/>
    <w:rsid w:val="008A5122"/>
    <w:rsid w:val="008A57E3"/>
    <w:rsid w:val="008B204B"/>
    <w:rsid w:val="008B5BF4"/>
    <w:rsid w:val="008C0CEE"/>
    <w:rsid w:val="008C1B18"/>
    <w:rsid w:val="008C2205"/>
    <w:rsid w:val="008C39A0"/>
    <w:rsid w:val="008D2D05"/>
    <w:rsid w:val="008D46EC"/>
    <w:rsid w:val="008E0E25"/>
    <w:rsid w:val="008E45BF"/>
    <w:rsid w:val="008E61A1"/>
    <w:rsid w:val="008F242D"/>
    <w:rsid w:val="009031EF"/>
    <w:rsid w:val="00907636"/>
    <w:rsid w:val="00917EA3"/>
    <w:rsid w:val="00917EE0"/>
    <w:rsid w:val="00921C89"/>
    <w:rsid w:val="00926966"/>
    <w:rsid w:val="00926D03"/>
    <w:rsid w:val="00934036"/>
    <w:rsid w:val="00934889"/>
    <w:rsid w:val="00934B28"/>
    <w:rsid w:val="0094541D"/>
    <w:rsid w:val="009473EA"/>
    <w:rsid w:val="00950A2B"/>
    <w:rsid w:val="00954E7E"/>
    <w:rsid w:val="009554D9"/>
    <w:rsid w:val="009572F9"/>
    <w:rsid w:val="00960D0F"/>
    <w:rsid w:val="00964191"/>
    <w:rsid w:val="00972187"/>
    <w:rsid w:val="0098366F"/>
    <w:rsid w:val="00983A03"/>
    <w:rsid w:val="009845EA"/>
    <w:rsid w:val="00986063"/>
    <w:rsid w:val="00991F67"/>
    <w:rsid w:val="00992876"/>
    <w:rsid w:val="00997C67"/>
    <w:rsid w:val="009A0DCE"/>
    <w:rsid w:val="009A22CD"/>
    <w:rsid w:val="009A3E4B"/>
    <w:rsid w:val="009A54AD"/>
    <w:rsid w:val="009B34C3"/>
    <w:rsid w:val="009B35FD"/>
    <w:rsid w:val="009B6815"/>
    <w:rsid w:val="009C3410"/>
    <w:rsid w:val="009D2967"/>
    <w:rsid w:val="009D3C2B"/>
    <w:rsid w:val="009D5DDB"/>
    <w:rsid w:val="009E1D6A"/>
    <w:rsid w:val="009E4191"/>
    <w:rsid w:val="009F2AB1"/>
    <w:rsid w:val="009F4FAF"/>
    <w:rsid w:val="009F68F1"/>
    <w:rsid w:val="00A04529"/>
    <w:rsid w:val="00A0584B"/>
    <w:rsid w:val="00A17135"/>
    <w:rsid w:val="00A21A6F"/>
    <w:rsid w:val="00A236E0"/>
    <w:rsid w:val="00A24E56"/>
    <w:rsid w:val="00A256A1"/>
    <w:rsid w:val="00A26A62"/>
    <w:rsid w:val="00A27637"/>
    <w:rsid w:val="00A35A9B"/>
    <w:rsid w:val="00A4070E"/>
    <w:rsid w:val="00A40CA0"/>
    <w:rsid w:val="00A504A7"/>
    <w:rsid w:val="00A53677"/>
    <w:rsid w:val="00A53BF2"/>
    <w:rsid w:val="00A60D68"/>
    <w:rsid w:val="00A6182F"/>
    <w:rsid w:val="00A61B69"/>
    <w:rsid w:val="00A66B74"/>
    <w:rsid w:val="00A712CC"/>
    <w:rsid w:val="00A73EFA"/>
    <w:rsid w:val="00A75B69"/>
    <w:rsid w:val="00A75BA7"/>
    <w:rsid w:val="00A77A3B"/>
    <w:rsid w:val="00A9120A"/>
    <w:rsid w:val="00A92F6F"/>
    <w:rsid w:val="00A97523"/>
    <w:rsid w:val="00AA7824"/>
    <w:rsid w:val="00AB0FA3"/>
    <w:rsid w:val="00AB73BF"/>
    <w:rsid w:val="00AB7C8A"/>
    <w:rsid w:val="00AC335C"/>
    <w:rsid w:val="00AC463E"/>
    <w:rsid w:val="00AD3BE2"/>
    <w:rsid w:val="00AD3E3D"/>
    <w:rsid w:val="00AE1EE4"/>
    <w:rsid w:val="00AE36EC"/>
    <w:rsid w:val="00AE7406"/>
    <w:rsid w:val="00AE78D6"/>
    <w:rsid w:val="00AE7F94"/>
    <w:rsid w:val="00AF1688"/>
    <w:rsid w:val="00AF46E6"/>
    <w:rsid w:val="00AF5139"/>
    <w:rsid w:val="00B06EDA"/>
    <w:rsid w:val="00B11536"/>
    <w:rsid w:val="00B1161F"/>
    <w:rsid w:val="00B11661"/>
    <w:rsid w:val="00B14F8C"/>
    <w:rsid w:val="00B25C7C"/>
    <w:rsid w:val="00B30117"/>
    <w:rsid w:val="00B32B4D"/>
    <w:rsid w:val="00B356A5"/>
    <w:rsid w:val="00B373F5"/>
    <w:rsid w:val="00B4137E"/>
    <w:rsid w:val="00B426AA"/>
    <w:rsid w:val="00B54DF7"/>
    <w:rsid w:val="00B554CB"/>
    <w:rsid w:val="00B56223"/>
    <w:rsid w:val="00B56E79"/>
    <w:rsid w:val="00B57AA7"/>
    <w:rsid w:val="00B57B81"/>
    <w:rsid w:val="00B600E5"/>
    <w:rsid w:val="00B60578"/>
    <w:rsid w:val="00B637AA"/>
    <w:rsid w:val="00B63BE2"/>
    <w:rsid w:val="00B65A1E"/>
    <w:rsid w:val="00B65C2C"/>
    <w:rsid w:val="00B739B6"/>
    <w:rsid w:val="00B7592C"/>
    <w:rsid w:val="00B809D3"/>
    <w:rsid w:val="00B84B66"/>
    <w:rsid w:val="00B85475"/>
    <w:rsid w:val="00B9090A"/>
    <w:rsid w:val="00B92196"/>
    <w:rsid w:val="00B9228D"/>
    <w:rsid w:val="00B929EC"/>
    <w:rsid w:val="00B977DA"/>
    <w:rsid w:val="00BA3F04"/>
    <w:rsid w:val="00BB0725"/>
    <w:rsid w:val="00BC408A"/>
    <w:rsid w:val="00BC5023"/>
    <w:rsid w:val="00BC556C"/>
    <w:rsid w:val="00BC7A83"/>
    <w:rsid w:val="00BD00D3"/>
    <w:rsid w:val="00BD13F7"/>
    <w:rsid w:val="00BD42DA"/>
    <w:rsid w:val="00BD4684"/>
    <w:rsid w:val="00BD55A7"/>
    <w:rsid w:val="00BE08A7"/>
    <w:rsid w:val="00BE29DE"/>
    <w:rsid w:val="00BE367D"/>
    <w:rsid w:val="00BE4391"/>
    <w:rsid w:val="00BF3E48"/>
    <w:rsid w:val="00BF452D"/>
    <w:rsid w:val="00C15F1B"/>
    <w:rsid w:val="00C16178"/>
    <w:rsid w:val="00C16288"/>
    <w:rsid w:val="00C17D1D"/>
    <w:rsid w:val="00C24AB0"/>
    <w:rsid w:val="00C24E96"/>
    <w:rsid w:val="00C30F5E"/>
    <w:rsid w:val="00C40903"/>
    <w:rsid w:val="00C45923"/>
    <w:rsid w:val="00C517D4"/>
    <w:rsid w:val="00C543E7"/>
    <w:rsid w:val="00C60229"/>
    <w:rsid w:val="00C617B7"/>
    <w:rsid w:val="00C64A7E"/>
    <w:rsid w:val="00C66B39"/>
    <w:rsid w:val="00C70225"/>
    <w:rsid w:val="00C70404"/>
    <w:rsid w:val="00C72198"/>
    <w:rsid w:val="00C73C7D"/>
    <w:rsid w:val="00C75005"/>
    <w:rsid w:val="00C826E0"/>
    <w:rsid w:val="00C970DF"/>
    <w:rsid w:val="00CA7C88"/>
    <w:rsid w:val="00CA7E71"/>
    <w:rsid w:val="00CB2673"/>
    <w:rsid w:val="00CB5E47"/>
    <w:rsid w:val="00CB60FE"/>
    <w:rsid w:val="00CB701D"/>
    <w:rsid w:val="00CC1DCB"/>
    <w:rsid w:val="00CC2EE8"/>
    <w:rsid w:val="00CC3F0E"/>
    <w:rsid w:val="00CC74F2"/>
    <w:rsid w:val="00CC7C47"/>
    <w:rsid w:val="00CD08C9"/>
    <w:rsid w:val="00CD1201"/>
    <w:rsid w:val="00CD1D66"/>
    <w:rsid w:val="00CD1FE8"/>
    <w:rsid w:val="00CD38CD"/>
    <w:rsid w:val="00CD3E0C"/>
    <w:rsid w:val="00CD5565"/>
    <w:rsid w:val="00CD5E91"/>
    <w:rsid w:val="00CD616C"/>
    <w:rsid w:val="00CF553A"/>
    <w:rsid w:val="00CF68D6"/>
    <w:rsid w:val="00CF7B4A"/>
    <w:rsid w:val="00D009F8"/>
    <w:rsid w:val="00D0141E"/>
    <w:rsid w:val="00D06D6A"/>
    <w:rsid w:val="00D078DA"/>
    <w:rsid w:val="00D13C54"/>
    <w:rsid w:val="00D14995"/>
    <w:rsid w:val="00D204F2"/>
    <w:rsid w:val="00D21CFC"/>
    <w:rsid w:val="00D2455C"/>
    <w:rsid w:val="00D2485B"/>
    <w:rsid w:val="00D25023"/>
    <w:rsid w:val="00D27F8C"/>
    <w:rsid w:val="00D30AFC"/>
    <w:rsid w:val="00D32EA5"/>
    <w:rsid w:val="00D33843"/>
    <w:rsid w:val="00D50C72"/>
    <w:rsid w:val="00D50CB7"/>
    <w:rsid w:val="00D52FBD"/>
    <w:rsid w:val="00D54A6F"/>
    <w:rsid w:val="00D57D57"/>
    <w:rsid w:val="00D62E42"/>
    <w:rsid w:val="00D772FB"/>
    <w:rsid w:val="00D84964"/>
    <w:rsid w:val="00D87031"/>
    <w:rsid w:val="00DA1549"/>
    <w:rsid w:val="00DA1AA0"/>
    <w:rsid w:val="00DA512B"/>
    <w:rsid w:val="00DA67E1"/>
    <w:rsid w:val="00DB06B0"/>
    <w:rsid w:val="00DB19C3"/>
    <w:rsid w:val="00DC44A8"/>
    <w:rsid w:val="00DD102B"/>
    <w:rsid w:val="00DD79D5"/>
    <w:rsid w:val="00DE4BEE"/>
    <w:rsid w:val="00DE5B3D"/>
    <w:rsid w:val="00DE7112"/>
    <w:rsid w:val="00DF0DA6"/>
    <w:rsid w:val="00DF19BE"/>
    <w:rsid w:val="00DF3B44"/>
    <w:rsid w:val="00E02F1E"/>
    <w:rsid w:val="00E03A01"/>
    <w:rsid w:val="00E03AD7"/>
    <w:rsid w:val="00E045EC"/>
    <w:rsid w:val="00E05560"/>
    <w:rsid w:val="00E1372E"/>
    <w:rsid w:val="00E20411"/>
    <w:rsid w:val="00E21D30"/>
    <w:rsid w:val="00E24D9A"/>
    <w:rsid w:val="00E25503"/>
    <w:rsid w:val="00E27805"/>
    <w:rsid w:val="00E27A11"/>
    <w:rsid w:val="00E30497"/>
    <w:rsid w:val="00E358A2"/>
    <w:rsid w:val="00E35C9A"/>
    <w:rsid w:val="00E3771B"/>
    <w:rsid w:val="00E40979"/>
    <w:rsid w:val="00E43F26"/>
    <w:rsid w:val="00E52A36"/>
    <w:rsid w:val="00E61179"/>
    <w:rsid w:val="00E6378B"/>
    <w:rsid w:val="00E63EC3"/>
    <w:rsid w:val="00E653DA"/>
    <w:rsid w:val="00E65958"/>
    <w:rsid w:val="00E71EF5"/>
    <w:rsid w:val="00E84FE5"/>
    <w:rsid w:val="00E854D3"/>
    <w:rsid w:val="00E879A5"/>
    <w:rsid w:val="00E879FC"/>
    <w:rsid w:val="00E91F4F"/>
    <w:rsid w:val="00E95396"/>
    <w:rsid w:val="00EA2574"/>
    <w:rsid w:val="00EA2F1F"/>
    <w:rsid w:val="00EA3F2E"/>
    <w:rsid w:val="00EA57EC"/>
    <w:rsid w:val="00EA6208"/>
    <w:rsid w:val="00EB120E"/>
    <w:rsid w:val="00EB34C8"/>
    <w:rsid w:val="00EB46E2"/>
    <w:rsid w:val="00EB61C2"/>
    <w:rsid w:val="00EB763E"/>
    <w:rsid w:val="00EC0045"/>
    <w:rsid w:val="00ED0F7F"/>
    <w:rsid w:val="00ED452E"/>
    <w:rsid w:val="00ED5333"/>
    <w:rsid w:val="00ED7B2A"/>
    <w:rsid w:val="00EE09F2"/>
    <w:rsid w:val="00EE151F"/>
    <w:rsid w:val="00EE350E"/>
    <w:rsid w:val="00EE3CDA"/>
    <w:rsid w:val="00EE7BDC"/>
    <w:rsid w:val="00EF37A8"/>
    <w:rsid w:val="00EF531F"/>
    <w:rsid w:val="00F04196"/>
    <w:rsid w:val="00F054C8"/>
    <w:rsid w:val="00F05FE8"/>
    <w:rsid w:val="00F06D86"/>
    <w:rsid w:val="00F07473"/>
    <w:rsid w:val="00F07677"/>
    <w:rsid w:val="00F07715"/>
    <w:rsid w:val="00F12A12"/>
    <w:rsid w:val="00F13D87"/>
    <w:rsid w:val="00F149E5"/>
    <w:rsid w:val="00F15E33"/>
    <w:rsid w:val="00F179F7"/>
    <w:rsid w:val="00F17DA2"/>
    <w:rsid w:val="00F21FEE"/>
    <w:rsid w:val="00F22EC0"/>
    <w:rsid w:val="00F25C47"/>
    <w:rsid w:val="00F27D7B"/>
    <w:rsid w:val="00F31D34"/>
    <w:rsid w:val="00F342A1"/>
    <w:rsid w:val="00F36FBA"/>
    <w:rsid w:val="00F44D36"/>
    <w:rsid w:val="00F46262"/>
    <w:rsid w:val="00F4795D"/>
    <w:rsid w:val="00F47EC4"/>
    <w:rsid w:val="00F50A61"/>
    <w:rsid w:val="00F50D0A"/>
    <w:rsid w:val="00F525CD"/>
    <w:rsid w:val="00F5286C"/>
    <w:rsid w:val="00F52E12"/>
    <w:rsid w:val="00F56B70"/>
    <w:rsid w:val="00F638CA"/>
    <w:rsid w:val="00F657C5"/>
    <w:rsid w:val="00F72A00"/>
    <w:rsid w:val="00F831F9"/>
    <w:rsid w:val="00F86F4F"/>
    <w:rsid w:val="00F900B4"/>
    <w:rsid w:val="00FA0F2E"/>
    <w:rsid w:val="00FA3FC6"/>
    <w:rsid w:val="00FA4DB1"/>
    <w:rsid w:val="00FB3F2A"/>
    <w:rsid w:val="00FC3593"/>
    <w:rsid w:val="00FD117D"/>
    <w:rsid w:val="00FD72E3"/>
    <w:rsid w:val="00FE06FC"/>
    <w:rsid w:val="00FE084B"/>
    <w:rsid w:val="00FE2A36"/>
    <w:rsid w:val="00FE3F34"/>
    <w:rsid w:val="00FF0315"/>
    <w:rsid w:val="00FF2121"/>
    <w:rsid w:val="00FF2C9E"/>
    <w:rsid w:val="00FF5A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37"/>
    <w:rPr>
      <w:lang w:val="en-US"/>
    </w:rPr>
  </w:style>
  <w:style w:type="character" w:default="1" w:styleId="DefaultParagraphFont">
    <w:name w:val="Default Paragraph Font"/>
    <w:uiPriority w:val="1"/>
    <w:semiHidden/>
    <w:unhideWhenUsed/>
    <w:rsid w:val="00A276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7637"/>
  </w:style>
  <w:style w:type="character" w:styleId="LineNumber">
    <w:name w:val="line number"/>
    <w:uiPriority w:val="99"/>
    <w:semiHidden/>
    <w:unhideWhenUsed/>
    <w:rsid w:val="00A27637"/>
    <w:rPr>
      <w:rFonts w:ascii="Times New Roman" w:hAnsi="Times New Roman"/>
      <w:b w:val="0"/>
      <w:i w:val="0"/>
      <w:sz w:val="22"/>
    </w:rPr>
  </w:style>
  <w:style w:type="paragraph" w:styleId="NoSpacing">
    <w:name w:val="No Spacing"/>
    <w:uiPriority w:val="1"/>
    <w:qFormat/>
    <w:rsid w:val="00A27637"/>
    <w:pPr>
      <w:spacing w:after="0" w:line="240" w:lineRule="auto"/>
    </w:pPr>
  </w:style>
  <w:style w:type="paragraph" w:customStyle="1" w:styleId="scemptylineheader">
    <w:name w:val="sc_emptyline_header"/>
    <w:qFormat/>
    <w:rsid w:val="00A276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76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76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76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76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76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7637"/>
    <w:rPr>
      <w:color w:val="808080"/>
    </w:rPr>
  </w:style>
  <w:style w:type="paragraph" w:customStyle="1" w:styleId="scdirectionallanguage">
    <w:name w:val="sc_directional_language"/>
    <w:qFormat/>
    <w:rsid w:val="00A276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76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76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76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76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76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76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76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76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76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76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76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76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76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76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76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76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7637"/>
    <w:rPr>
      <w:rFonts w:ascii="Times New Roman" w:hAnsi="Times New Roman"/>
      <w:color w:val="auto"/>
      <w:sz w:val="22"/>
    </w:rPr>
  </w:style>
  <w:style w:type="paragraph" w:customStyle="1" w:styleId="scclippagebillheader">
    <w:name w:val="sc_clip_page_bill_header"/>
    <w:qFormat/>
    <w:rsid w:val="00A276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76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76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7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37"/>
    <w:rPr>
      <w:lang w:val="en-US"/>
    </w:rPr>
  </w:style>
  <w:style w:type="paragraph" w:styleId="Footer">
    <w:name w:val="footer"/>
    <w:basedOn w:val="Normal"/>
    <w:link w:val="FooterChar"/>
    <w:uiPriority w:val="99"/>
    <w:unhideWhenUsed/>
    <w:rsid w:val="00A27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37"/>
    <w:rPr>
      <w:lang w:val="en-US"/>
    </w:rPr>
  </w:style>
  <w:style w:type="paragraph" w:styleId="ListParagraph">
    <w:name w:val="List Paragraph"/>
    <w:basedOn w:val="Normal"/>
    <w:uiPriority w:val="34"/>
    <w:qFormat/>
    <w:rsid w:val="00A27637"/>
    <w:pPr>
      <w:ind w:left="720"/>
      <w:contextualSpacing/>
    </w:pPr>
  </w:style>
  <w:style w:type="paragraph" w:customStyle="1" w:styleId="scbillfooter">
    <w:name w:val="sc_bill_footer"/>
    <w:qFormat/>
    <w:rsid w:val="00A276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76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76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76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76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76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76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76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76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76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76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76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7637"/>
    <w:pPr>
      <w:widowControl w:val="0"/>
      <w:suppressAutoHyphens/>
      <w:spacing w:after="0" w:line="360" w:lineRule="auto"/>
    </w:pPr>
    <w:rPr>
      <w:rFonts w:ascii="Times New Roman" w:hAnsi="Times New Roman"/>
      <w:lang w:val="en-US"/>
    </w:rPr>
  </w:style>
  <w:style w:type="paragraph" w:customStyle="1" w:styleId="sctableln">
    <w:name w:val="sc_table_ln"/>
    <w:qFormat/>
    <w:rsid w:val="00A276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76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7637"/>
    <w:rPr>
      <w:strike/>
      <w:dstrike w:val="0"/>
    </w:rPr>
  </w:style>
  <w:style w:type="character" w:customStyle="1" w:styleId="scinsert">
    <w:name w:val="sc_insert"/>
    <w:uiPriority w:val="1"/>
    <w:qFormat/>
    <w:rsid w:val="00A27637"/>
    <w:rPr>
      <w:caps w:val="0"/>
      <w:smallCaps w:val="0"/>
      <w:strike w:val="0"/>
      <w:dstrike w:val="0"/>
      <w:vanish w:val="0"/>
      <w:u w:val="single"/>
      <w:vertAlign w:val="baseline"/>
    </w:rPr>
  </w:style>
  <w:style w:type="character" w:customStyle="1" w:styleId="scinsertred">
    <w:name w:val="sc_insert_red"/>
    <w:uiPriority w:val="1"/>
    <w:qFormat/>
    <w:rsid w:val="00A27637"/>
    <w:rPr>
      <w:caps w:val="0"/>
      <w:smallCaps w:val="0"/>
      <w:strike w:val="0"/>
      <w:dstrike w:val="0"/>
      <w:vanish w:val="0"/>
      <w:color w:val="FF0000"/>
      <w:u w:val="single"/>
      <w:vertAlign w:val="baseline"/>
    </w:rPr>
  </w:style>
  <w:style w:type="character" w:customStyle="1" w:styleId="scinsertblue">
    <w:name w:val="sc_insert_blue"/>
    <w:uiPriority w:val="1"/>
    <w:qFormat/>
    <w:rsid w:val="00A27637"/>
    <w:rPr>
      <w:caps w:val="0"/>
      <w:smallCaps w:val="0"/>
      <w:strike w:val="0"/>
      <w:dstrike w:val="0"/>
      <w:vanish w:val="0"/>
      <w:color w:val="0070C0"/>
      <w:u w:val="single"/>
      <w:vertAlign w:val="baseline"/>
    </w:rPr>
  </w:style>
  <w:style w:type="character" w:customStyle="1" w:styleId="scstrikered">
    <w:name w:val="sc_strike_red"/>
    <w:uiPriority w:val="1"/>
    <w:qFormat/>
    <w:rsid w:val="00A27637"/>
    <w:rPr>
      <w:strike/>
      <w:dstrike w:val="0"/>
      <w:color w:val="FF0000"/>
    </w:rPr>
  </w:style>
  <w:style w:type="character" w:customStyle="1" w:styleId="scstrikeblue">
    <w:name w:val="sc_strike_blue"/>
    <w:uiPriority w:val="1"/>
    <w:qFormat/>
    <w:rsid w:val="00A27637"/>
    <w:rPr>
      <w:strike/>
      <w:dstrike w:val="0"/>
      <w:color w:val="0070C0"/>
    </w:rPr>
  </w:style>
  <w:style w:type="character" w:customStyle="1" w:styleId="scinsertbluenounderline">
    <w:name w:val="sc_insert_blue_no_underline"/>
    <w:uiPriority w:val="1"/>
    <w:qFormat/>
    <w:rsid w:val="00A276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76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7637"/>
    <w:rPr>
      <w:strike/>
      <w:dstrike w:val="0"/>
      <w:color w:val="0070C0"/>
      <w:lang w:val="en-US"/>
    </w:rPr>
  </w:style>
  <w:style w:type="character" w:customStyle="1" w:styleId="scstrikerednoncodified">
    <w:name w:val="sc_strike_red_non_codified"/>
    <w:uiPriority w:val="1"/>
    <w:qFormat/>
    <w:rsid w:val="00A27637"/>
    <w:rPr>
      <w:strike/>
      <w:dstrike w:val="0"/>
      <w:color w:val="FF0000"/>
    </w:rPr>
  </w:style>
  <w:style w:type="paragraph" w:customStyle="1" w:styleId="scbillsiglines">
    <w:name w:val="sc_bill_sig_lines"/>
    <w:qFormat/>
    <w:rsid w:val="00A276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7637"/>
    <w:rPr>
      <w:bdr w:val="none" w:sz="0" w:space="0" w:color="auto"/>
      <w:shd w:val="clear" w:color="auto" w:fill="FEC6C6"/>
    </w:rPr>
  </w:style>
  <w:style w:type="character" w:customStyle="1" w:styleId="screstoreblue">
    <w:name w:val="sc_restore_blue"/>
    <w:uiPriority w:val="1"/>
    <w:qFormat/>
    <w:rsid w:val="00A27637"/>
    <w:rPr>
      <w:color w:val="4472C4" w:themeColor="accent1"/>
      <w:bdr w:val="none" w:sz="0" w:space="0" w:color="auto"/>
      <w:shd w:val="clear" w:color="auto" w:fill="auto"/>
    </w:rPr>
  </w:style>
  <w:style w:type="character" w:customStyle="1" w:styleId="screstorered">
    <w:name w:val="sc_restore_red"/>
    <w:uiPriority w:val="1"/>
    <w:qFormat/>
    <w:rsid w:val="00A27637"/>
    <w:rPr>
      <w:color w:val="FF0000"/>
      <w:bdr w:val="none" w:sz="0" w:space="0" w:color="auto"/>
      <w:shd w:val="clear" w:color="auto" w:fill="auto"/>
    </w:rPr>
  </w:style>
  <w:style w:type="character" w:customStyle="1" w:styleId="scstrikenewblue">
    <w:name w:val="sc_strike_new_blue"/>
    <w:uiPriority w:val="1"/>
    <w:qFormat/>
    <w:rsid w:val="00A27637"/>
    <w:rPr>
      <w:strike w:val="0"/>
      <w:dstrike/>
      <w:color w:val="0070C0"/>
      <w:u w:val="none"/>
    </w:rPr>
  </w:style>
  <w:style w:type="character" w:customStyle="1" w:styleId="scstrikenewred">
    <w:name w:val="sc_strike_new_red"/>
    <w:uiPriority w:val="1"/>
    <w:qFormat/>
    <w:rsid w:val="00A27637"/>
    <w:rPr>
      <w:strike w:val="0"/>
      <w:dstrike/>
      <w:color w:val="FF0000"/>
      <w:u w:val="none"/>
    </w:rPr>
  </w:style>
  <w:style w:type="character" w:customStyle="1" w:styleId="scamendsenate">
    <w:name w:val="sc_amend_senate"/>
    <w:uiPriority w:val="1"/>
    <w:qFormat/>
    <w:rsid w:val="00A27637"/>
    <w:rPr>
      <w:bdr w:val="none" w:sz="0" w:space="0" w:color="auto"/>
      <w:shd w:val="clear" w:color="auto" w:fill="FFF2CC" w:themeFill="accent4" w:themeFillTint="33"/>
    </w:rPr>
  </w:style>
  <w:style w:type="character" w:customStyle="1" w:styleId="scamendhouse">
    <w:name w:val="sc_amend_house"/>
    <w:uiPriority w:val="1"/>
    <w:qFormat/>
    <w:rsid w:val="00A27637"/>
    <w:rPr>
      <w:bdr w:val="none" w:sz="0" w:space="0" w:color="auto"/>
      <w:shd w:val="clear" w:color="auto" w:fill="E2EFD9" w:themeFill="accent6" w:themeFillTint="33"/>
    </w:rPr>
  </w:style>
  <w:style w:type="paragraph" w:styleId="Revision">
    <w:name w:val="Revision"/>
    <w:hidden/>
    <w:uiPriority w:val="99"/>
    <w:semiHidden/>
    <w:rsid w:val="005076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7&amp;session=126&amp;summary=B" TargetMode="External" Id="Rac0f0930d8c74f29" /><Relationship Type="http://schemas.openxmlformats.org/officeDocument/2006/relationships/hyperlink" Target="https://www.scstatehouse.gov/sess126_2025-2026/prever/4137_20250305.docx" TargetMode="External" Id="R1e2b6fa1b006432d" /><Relationship Type="http://schemas.openxmlformats.org/officeDocument/2006/relationships/hyperlink" Target="https://www.scstatehouse.gov/sess126_2025-2026/prever/4137_20250314.docx" TargetMode="External" Id="Rc7af827e4d6e4d18" /><Relationship Type="http://schemas.openxmlformats.org/officeDocument/2006/relationships/hyperlink" Target="h:\hj\20250305.docx" TargetMode="External" Id="R1e86217eab1b4a64" /><Relationship Type="http://schemas.openxmlformats.org/officeDocument/2006/relationships/hyperlink" Target="h:\hj\20250305.docx" TargetMode="External" Id="R4c390c94e07b47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697"/>
    <w:rsid w:val="000C5BC7"/>
    <w:rsid w:val="000D229E"/>
    <w:rsid w:val="000F401F"/>
    <w:rsid w:val="00140B15"/>
    <w:rsid w:val="00163DAE"/>
    <w:rsid w:val="001B20DA"/>
    <w:rsid w:val="001C48FD"/>
    <w:rsid w:val="00204F63"/>
    <w:rsid w:val="002A70C2"/>
    <w:rsid w:val="002A7C8A"/>
    <w:rsid w:val="002B79F0"/>
    <w:rsid w:val="002D4365"/>
    <w:rsid w:val="003E4FBC"/>
    <w:rsid w:val="003F4940"/>
    <w:rsid w:val="004E2BB5"/>
    <w:rsid w:val="00580C56"/>
    <w:rsid w:val="006B363F"/>
    <w:rsid w:val="007070D2"/>
    <w:rsid w:val="00776F2C"/>
    <w:rsid w:val="008F7723"/>
    <w:rsid w:val="009031EF"/>
    <w:rsid w:val="00912A5F"/>
    <w:rsid w:val="00940EED"/>
    <w:rsid w:val="00985255"/>
    <w:rsid w:val="00997C67"/>
    <w:rsid w:val="009C3651"/>
    <w:rsid w:val="009D5DDB"/>
    <w:rsid w:val="009E1D6A"/>
    <w:rsid w:val="00A51DBA"/>
    <w:rsid w:val="00B20DA6"/>
    <w:rsid w:val="00B457AF"/>
    <w:rsid w:val="00C818FB"/>
    <w:rsid w:val="00CC0451"/>
    <w:rsid w:val="00D21CFC"/>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b9df0d9a-9702-4396-8959-2d2c815cf6b0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4aec337b-726f-4f49-bd62-9114cdb4fbe8</T_BILL_REQUEST_REQUEST>
  <T_BILL_R_ORIGINALDRAFT>12a2ea88-eed3-4116-a1be-2f763e5832ca</T_BILL_R_ORIGINALDRAFT>
  <T_BILL_SPONSOR_SPONSOR>9c695c7b-56f3-4f42-9b65-6fe3083e5192</T_BILL_SPONSOR_SPONSOR>
  <T_BILL_T_BILLNAME>[4137]</T_BILL_T_BILLNAME>
  <T_BILL_T_BILLNUMBER>4137</T_BILL_T_BILLNUMBER>
  <T_BILL_T_BILLTITLE>TO AMEND THE SOUTH CAROLINA CODE OF 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T_BILL_T_BILLTITLE>
  <T_BILL_T_CHAMBER>house</T_BILL_T_CHAMBER>
  <T_BILL_T_FILENAME> </T_BILL_T_FILENAME>
  <T_BILL_T_LEGTYPE>bill_statewide</T_BILL_T_LEGTYPE>
  <T_BILL_T_RATNUMBERSTRING>HNone</T_BILL_T_RATNUMBERSTRING>
  <T_BILL_T_SECTIONS>[{"SectionUUID":"278a6af2-4666-44b6-bbca-7e1f418d2ffc","SectionName":"code_section","SectionNumber":1,"SectionType":"code_section","CodeSections":[{"CodeSectionBookmarkName":"ns_T12C21N3920_580458caf","IsConstitutionSection":false,"Identity":"12-21-3920","IsNew":true,"SubSections":[{"Level":1,"Identity":"T12C21N3920S22","SubSectionBookmarkName":"ss_T12C21N3920S22_lv1_84ea24d9a","IsNewSubSection":false,"SubSectionReplacement":""},{"Level":1,"Identity":"T12C21N3920S23","SubSectionBookmarkName":"ss_T12C21N3920S23_lv1_28f7aa2ac","IsNewSubSection":false,"SubSectionReplacement":""}],"TitleRelatedTo":"bingo tax act Definitions","TitleSoAsTo":"add the definitions of \"veterans' trust fund\" and \"veteran's organization\"","Deleted":false}],"TitleText":"","DisableControls":false,"Deleted":false,"RepealItems":[],"SectionBookmarkName":"bs_num_1_e957e8019"},{"SectionUUID":"1fded33d-e1ca-4ef6-8ec0-b313f888029f","SectionName":"code_section","SectionNumber":2,"SectionType":"code_section","CodeSections":[{"CodeSectionBookmarkName":"ns_T12C21N4020_205e168e5","IsConstitutionSection":false,"Identity":"12-21-4020","IsNew":true,"SubSections":[{"Level":1,"Identity":"T12C21N4020S7","SubSectionBookmarkName":"ss_T12C21N4020S7_lv1_61c0aaab5","IsNewSubSection":true,"SubSectionReplacement":""}],"TitleRelatedTo":"classes of bingo licenses","TitleSoAsTo":"add a class g license for veteran's organizations","Deleted":false}],"TitleText":"","DisableControls":false,"Deleted":false,"RepealItems":[],"SectionBookmarkName":"bs_num_2_2a07021e9"},{"SectionUUID":"34a3c6d0-3f5d-4299-b317-97f277a89b12","SectionName":"code_section","SectionNumber":3,"SectionType":"code_section","CodeSections":[{"CodeSectionBookmarkName":"cs_T12C21N4030_80da36607","IsConstitutionSection":false,"Identity":"12-21-4030","IsNew":false,"SubSections":[{"Level":1,"Identity":"T12C21N4030SB","SubSectionBookmarkName":"ss_T12C21N4030SB_lv1_e9ca14fd3","IsNewSubSection":false,"SubSectionReplacement":""},{"Level":2,"Identity":"T12C21N4030S1","SubSectionBookmarkName":"ss_T12C21N4030S1_lv2_5150d21d5","IsNewSubSection":false,"SubSectionReplacement":""},{"Level":2,"Identity":"T12C21N4030S2","SubSectionBookmarkName":"ss_T12C21N4030S2_lv2_c19072ad4","IsNewSubSection":false,"SubSectionReplacement":""},{"Level":2,"Identity":"T12C21N4030S3","SubSectionBookmarkName":"ss_T12C21N4030S3_lv2_3f466ddf7","IsNewSubSection":false,"SubSectionReplacement":""},{"Level":2,"Identity":"T12C21N4030S4","SubSectionBookmarkName":"ss_T12C21N4030S4_lv2_a116e6b37","IsNewSubSection":false,"SubSectionReplacement":""},{"Level":2,"Identity":"T12C21N4030S5","SubSectionBookmarkName":"ss_T12C21N4030S5_lv2_91e73d5c3","IsNewSubSection":false,"SubSectionReplacement":""}],"TitleRelatedTo":"Entrance fee surcharges","TitleSoAsTo":"provide that a class g license holder may impose a certain entrance fee","Deleted":false}],"TitleText":"","DisableControls":false,"Deleted":false,"RepealItems":[],"SectionBookmarkName":"bs_num_3_806fbc7b7"},{"SectionUUID":"369b5d83-b706-4c7e-8f2f-87740dd4c462","SectionName":"code_section","SectionNumber":4,"SectionType":"code_section","CodeSections":[{"CodeSectionBookmarkName":"cs_T12C21N4070_21e6de243","IsConstitutionSection":false,"Identity":"12-21-4070","IsNew":false,"SubSections":[],"TitleRelatedTo":"domiciles required for license","TitleSoAsTo":"provide that an individual must be domiciled in this state for a certain period before applying for a license ","Deleted":false}],"TitleText":"","DisableControls":false,"Deleted":false,"RepealItems":[],"SectionBookmarkName":"bs_num_4_ef7d1220d"},{"SectionUUID":"f975b3ba-93b3-4ace-a49b-75986e6bffba","SectionName":"code_section","SectionNumber":5,"SectionType":"code_section","CodeSections":[{"CodeSectionBookmarkName":"cs_T12C21N4190_e6e26eab1","IsConstitutionSection":false,"Identity":"12-21-4190","IsNew":false,"SubSections":[{"Level":1,"Identity":"T12C21N4190SA","SubSectionBookmarkName":"ss_T12C21N4190SA_lv1_b237a42b9","IsNewSubSection":false,"SubSectionReplacement":""},{"Level":1,"Identity":"T12C21N4190SB","SubSectionBookmarkName":"ss_T12C21N4190SB_lv1_a4c887f2a","IsNewSubSection":false,"SubSectionReplacement":""},{"Level":2,"Identity":"T12C21N4190S1","SubSectionBookmarkName":"ss_T12C21N4190S1_lv2_ae2103bd5","IsNewSubSection":false,"SubSectionReplacement":""},{"Level":2,"Identity":"T12C21N4190S2","SubSectionBookmarkName":"ss_T12C21N4190S2_lv2_acb078709","IsNewSubSection":false,"SubSectionReplacement":""},{"Level":1,"Identity":"T12C21N4190SC","SubSectionBookmarkName":"ss_T12C21N4190SC_lv1_c17790741","IsNewSubSection":false,"SubSectionReplacement":""},{"Level":1,"Identity":"T12C21N4190SD","SubSectionBookmarkName":"ss_T12C21N4190SD_lv1_b921fb062","IsNewSubSection":false,"SubSectionReplacement":""}],"TitleRelatedTo":"Bingo card charges","TitleSoAsTo":"provide that the department shall charge and retain certain fees","Deleted":false}],"TitleText":"","DisableControls":false,"Deleted":false,"RepealItems":[],"SectionBookmarkName":"bs_num_5_02da1f306"},{"SectionUUID":"8f03ca95-8faa-4d43-a9c2-8afc498075bd","SectionName":"standard_eff_date_section","SectionNumber":6,"SectionType":"drafting_clause","CodeSections":[],"TitleText":"","DisableControls":false,"Deleted":false,"RepealItems":[],"SectionBookmarkName":"bs_num_6_lastsection"}]</T_BILL_T_SECTIONS>
  <T_BILL_T_SUBJECT>American Heroes Bingo</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4356</Characters>
  <Application>Microsoft Office Word</Application>
  <DocSecurity>0</DocSecurity>
  <Lines>88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2024-11-07T17:38:00Z</cp:lastPrinted>
  <dcterms:created xsi:type="dcterms:W3CDTF">2025-03-14T14:51:00Z</dcterms:created>
  <dcterms:modified xsi:type="dcterms:W3CDTF">2025-03-14T14:52:00Z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