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Bannister, Stavrinakis, W. Newton, Kirby, Teeple, Gilliam, Bauer and Wetmore</w:t>
      </w:r>
    </w:p>
    <w:p>
      <w:pPr>
        <w:widowControl w:val="false"/>
        <w:spacing w:after="0"/>
        <w:jc w:val="left"/>
      </w:pPr>
      <w:r>
        <w:rPr>
          <w:rFonts w:ascii="Times New Roman"/>
          <w:sz w:val="22"/>
        </w:rPr>
        <w:t xml:space="preserve">Document Path: LC-0185DG25.docx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Pray Safe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0e0cb2eb50914437">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fa5053d959424229">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Gilliam,
 Bauer, Wetmore
 </w:t>
      </w:r>
    </w:p>
    <w:p>
      <w:pPr>
        <w:widowControl w:val="false"/>
        <w:tabs>
          <w:tab w:val="right" w:pos="1008"/>
          <w:tab w:val="left" w:pos="1152"/>
          <w:tab w:val="left" w:pos="1872"/>
          <w:tab w:val="left" w:pos="9187"/>
        </w:tabs>
        <w:spacing w:after="0"/>
        <w:ind w:left="2088" w:hanging="2088"/>
      </w:pPr>
      <w:r>
        <w:tab/>
        <w:t>3/14/2025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3dc6b8eba4641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1bf6b6fe824ba2">
        <w:r>
          <w:rPr>
            <w:rStyle w:val="Hyperlink"/>
            <w:u w:val="single"/>
          </w:rPr>
          <w:t>03/05/2025</w:t>
        </w:r>
      </w:hyperlink>
      <w:r>
        <w:t xml:space="preserve"/>
      </w:r>
    </w:p>
    <w:p>
      <w:pPr>
        <w:widowControl w:val="true"/>
        <w:spacing w:after="0"/>
        <w:jc w:val="left"/>
      </w:pPr>
      <w:r>
        <w:rPr>
          <w:rFonts w:ascii="Times New Roman"/>
          <w:sz w:val="22"/>
        </w:rPr>
        <w:t xml:space="preserve"/>
      </w:r>
      <w:hyperlink r:id="R0fbb2067fa6a44ba">
        <w:r>
          <w:rPr>
            <w:rStyle w:val="Hyperlink"/>
            <w:u w:val="single"/>
          </w:rPr>
          <w:t>03/14/2025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62DA0" w14:paraId="40FEFADA" w14:textId="2DF13F8B">
          <w:pPr>
            <w:pStyle w:val="scbilltitle"/>
          </w:pPr>
          <w:r>
            <w:t xml:space="preserve">TO AMEND THE SOUTH CAROLINA CODE OF LAWS </w:t>
          </w:r>
          <w:r w:rsidR="00331FEF">
            <w:t>by</w:t>
          </w:r>
          <w:r>
            <w:t xml:space="preserve"> ENACT</w:t>
          </w:r>
          <w:r w:rsidR="00331FEF">
            <w:t>ing</w:t>
          </w:r>
          <w:r>
            <w:t xml:space="preserve"> THE “</w:t>
          </w:r>
          <w:r w:rsidR="00B143E4">
            <w:t>south carolina</w:t>
          </w:r>
          <w:r>
            <w:t xml:space="preserve"> PRAY SAFE ACT” BY ADDING SECTION 23-3-90 SO AS TO </w:t>
          </w:r>
          <w:r w:rsidR="00987F71">
            <w:t xml:space="preserve">establish the </w:t>
          </w:r>
          <w:r>
            <w:t xml:space="preserve">SOUTH CAROLINA PRAY SAFE GRANT PROGRAM WITHIN THE SOUTH CAROLINA LAW ENFORCEMENT DIVISION TO PROVIDE GRANTS </w:t>
          </w:r>
          <w:r w:rsidR="00987F71">
            <w:t xml:space="preserve">for SECURITY enhancements </w:t>
          </w:r>
          <w:r>
            <w:t xml:space="preserve">TO </w:t>
          </w:r>
          <w:r w:rsidR="00987F71">
            <w:t>certain organizations that are at risk of being victim</w:t>
          </w:r>
          <w:r w:rsidR="00BE30F2">
            <w:t>S</w:t>
          </w:r>
          <w:r w:rsidR="00987F71">
            <w:t xml:space="preserve"> of a religiously motivated crime</w:t>
          </w:r>
          <w:r>
            <w:t>.</w:t>
          </w:r>
        </w:p>
      </w:sdtContent>
    </w:sdt>
    <w:bookmarkStart w:name="at_efe11c3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6aab10f" w:id="1"/>
      <w:r w:rsidRPr="0094541D">
        <w:t>B</w:t>
      </w:r>
      <w:bookmarkEnd w:id="1"/>
      <w:r w:rsidRPr="0094541D">
        <w:t>e it enacted by the General Assembly of the State of South Carolina:</w:t>
      </w:r>
    </w:p>
    <w:p w:rsidR="000B6B2D" w:rsidP="000B6B2D" w:rsidRDefault="000B6B2D" w14:paraId="4BAC779F" w14:textId="77777777">
      <w:pPr>
        <w:pStyle w:val="scemptyline"/>
      </w:pPr>
    </w:p>
    <w:p w:rsidR="000B6B2D" w:rsidP="007C111F" w:rsidRDefault="000B6B2D" w14:paraId="73576BDC" w14:textId="130C674D">
      <w:pPr>
        <w:pStyle w:val="scnoncodifiedsection"/>
      </w:pPr>
      <w:bookmarkStart w:name="bs_num_1_4eab4c5de" w:id="2"/>
      <w:bookmarkStart w:name="citing_act_34147e9e4" w:id="3"/>
      <w:r>
        <w:t>S</w:t>
      </w:r>
      <w:bookmarkEnd w:id="2"/>
      <w:r>
        <w:t>ECTION 1.</w:t>
      </w:r>
      <w:r>
        <w:tab/>
      </w:r>
      <w:bookmarkEnd w:id="3"/>
      <w:r w:rsidR="007C111F">
        <w:rPr>
          <w:shd w:val="clear" w:color="auto" w:fill="FFFFFF"/>
        </w:rPr>
        <w:t>This act may be cited as the “</w:t>
      </w:r>
      <w:r w:rsidR="00CD2958">
        <w:rPr>
          <w:shd w:val="clear" w:color="auto" w:fill="FFFFFF"/>
        </w:rPr>
        <w:t>S</w:t>
      </w:r>
      <w:r w:rsidR="00B143E4">
        <w:rPr>
          <w:shd w:val="clear" w:color="auto" w:fill="FFFFFF"/>
        </w:rPr>
        <w:t>outh Carolina</w:t>
      </w:r>
      <w:r w:rsidR="00CD2958">
        <w:rPr>
          <w:shd w:val="clear" w:color="auto" w:fill="FFFFFF"/>
        </w:rPr>
        <w:t xml:space="preserve"> Pray Safe Act</w:t>
      </w:r>
      <w:r w:rsidR="000C77EC">
        <w:rPr>
          <w:shd w:val="clear" w:color="auto" w:fill="FFFFFF"/>
        </w:rPr>
        <w:t>.”</w:t>
      </w:r>
    </w:p>
    <w:p w:rsidR="003B438B" w:rsidP="003B438B" w:rsidRDefault="003B438B" w14:paraId="158B3877" w14:textId="3275FC28">
      <w:pPr>
        <w:pStyle w:val="scemptyline"/>
      </w:pPr>
    </w:p>
    <w:p w:rsidR="00E7235A" w:rsidP="00E7235A" w:rsidRDefault="003B438B" w14:paraId="165B2FAC" w14:textId="77777777">
      <w:pPr>
        <w:pStyle w:val="scdirectionallanguage"/>
      </w:pPr>
      <w:bookmarkStart w:name="bs_num_2_759d3e8a1" w:id="4"/>
      <w:r>
        <w:t>S</w:t>
      </w:r>
      <w:bookmarkEnd w:id="4"/>
      <w:r>
        <w:t>ECTION 2.</w:t>
      </w:r>
      <w:r>
        <w:tab/>
      </w:r>
      <w:bookmarkStart w:name="dl_3aea300a1" w:id="5"/>
      <w:r w:rsidR="00E7235A">
        <w:t>A</w:t>
      </w:r>
      <w:bookmarkEnd w:id="5"/>
      <w:r w:rsidR="00E7235A">
        <w:t>rticle 1, Chapter 3, Title 23 of the S.C. Code is amended by adding:</w:t>
      </w:r>
    </w:p>
    <w:p w:rsidR="00E7235A" w:rsidP="00E7235A" w:rsidRDefault="00E7235A" w14:paraId="1F3E619A" w14:textId="77777777">
      <w:pPr>
        <w:pStyle w:val="scnewcodesection"/>
      </w:pPr>
    </w:p>
    <w:p w:rsidR="00CD2958" w:rsidP="00CD2958" w:rsidRDefault="00E7235A" w14:paraId="7A5B4787" w14:textId="768EAF20">
      <w:pPr>
        <w:pStyle w:val="scnewcodesection"/>
      </w:pPr>
      <w:r>
        <w:tab/>
      </w:r>
      <w:bookmarkStart w:name="ns_T23C3N90_086c55618" w:id="6"/>
      <w:r>
        <w:t>S</w:t>
      </w:r>
      <w:bookmarkEnd w:id="6"/>
      <w:r>
        <w:t>ection 23-3-90.</w:t>
      </w:r>
      <w:r w:rsidR="00CD2958">
        <w:tab/>
      </w:r>
      <w:bookmarkStart w:name="ss_T23C3N90SA_lv1_55ac45bd2" w:id="7"/>
      <w:r w:rsidR="00CD2958">
        <w:t>(</w:t>
      </w:r>
      <w:bookmarkEnd w:id="7"/>
      <w:r w:rsidR="00CD2958">
        <w:t xml:space="preserve">A) As used in this section: </w:t>
      </w:r>
    </w:p>
    <w:p w:rsidR="00CD2958" w:rsidP="00CD2958" w:rsidRDefault="00CD2958" w14:paraId="33C4E78C" w14:textId="49F8769E">
      <w:pPr>
        <w:pStyle w:val="scnewcodesection"/>
      </w:pPr>
      <w:r>
        <w:tab/>
      </w:r>
      <w:r>
        <w:tab/>
      </w:r>
      <w:bookmarkStart w:name="ss_T23C3N90S1_lv2_0371a3464" w:id="8"/>
      <w:r>
        <w:t>(</w:t>
      </w:r>
      <w:bookmarkEnd w:id="8"/>
      <w:r>
        <w:t>1) “Eligible applicant” means a private organization that is:</w:t>
      </w:r>
    </w:p>
    <w:p w:rsidR="00CD2958" w:rsidP="00CD2958" w:rsidRDefault="00CD2958" w14:paraId="23F3B702" w14:textId="6F1BB702">
      <w:pPr>
        <w:pStyle w:val="scnewcodesection"/>
      </w:pPr>
      <w:r>
        <w:tab/>
      </w:r>
      <w:r>
        <w:tab/>
      </w:r>
      <w:r>
        <w:tab/>
      </w:r>
      <w:bookmarkStart w:name="ss_T23C3N90Sa_lv3_964b00962" w:id="9"/>
      <w:r>
        <w:t>(</w:t>
      </w:r>
      <w:bookmarkEnd w:id="9"/>
      <w:r>
        <w:t>a) qualified for federal tax-exempt status under section 501(c)(3) of the Internal Revenue Code; and</w:t>
      </w:r>
    </w:p>
    <w:p w:rsidR="00CD2958" w:rsidP="00CD2958" w:rsidRDefault="00CD2958" w14:paraId="57C096B3" w14:textId="633417CD">
      <w:pPr>
        <w:pStyle w:val="scnewcodesection"/>
      </w:pPr>
      <w:r>
        <w:tab/>
      </w:r>
      <w:r>
        <w:tab/>
      </w:r>
      <w:r>
        <w:tab/>
      </w:r>
      <w:bookmarkStart w:name="ss_T23C3N90Sb_lv3_257029824" w:id="10"/>
      <w:r>
        <w:t>(</w:t>
      </w:r>
      <w:bookmarkEnd w:id="10"/>
      <w:r>
        <w:t>b) at particular risk of being subject to a religiously motivated crime.</w:t>
      </w:r>
    </w:p>
    <w:p w:rsidR="00CD2958" w:rsidP="00CD2958" w:rsidRDefault="00CD2958" w14:paraId="12623C1A" w14:textId="06511CC0">
      <w:pPr>
        <w:pStyle w:val="scnewcodesection"/>
      </w:pPr>
      <w:r>
        <w:tab/>
      </w:r>
      <w:r>
        <w:tab/>
      </w:r>
      <w:bookmarkStart w:name="ss_T23C3N90S2_lv2_9cff2d703" w:id="11"/>
      <w:r>
        <w:t>(</w:t>
      </w:r>
      <w:bookmarkEnd w:id="11"/>
      <w:r>
        <w:t>2) “Eligible facility” means real property owned or operated by an eligible applicant.</w:t>
      </w:r>
    </w:p>
    <w:p w:rsidR="00CD2958" w:rsidP="00CD2958" w:rsidRDefault="00CD2958" w14:paraId="5DA87A93" w14:textId="385C26A1">
      <w:pPr>
        <w:pStyle w:val="scnewcodesection"/>
      </w:pPr>
      <w:r>
        <w:tab/>
      </w:r>
      <w:r>
        <w:tab/>
      </w:r>
      <w:bookmarkStart w:name="ss_T23C3N90S3_lv2_0498a78b6" w:id="12"/>
      <w:r>
        <w:t>(</w:t>
      </w:r>
      <w:bookmarkEnd w:id="12"/>
      <w:r>
        <w:t>3) “Offense against an organization” includes an offense against an employee or agent of the organization.</w:t>
      </w:r>
    </w:p>
    <w:p w:rsidR="00CD2958" w:rsidP="00CD2958" w:rsidRDefault="00CD2958" w14:paraId="1E1C2C5E" w14:textId="0BE7C4B4">
      <w:pPr>
        <w:pStyle w:val="scnewcodesection"/>
      </w:pPr>
      <w:r>
        <w:tab/>
      </w:r>
      <w:r>
        <w:tab/>
      </w:r>
      <w:bookmarkStart w:name="ss_T23C3N90S4_lv2_1c1f69587" w:id="13"/>
      <w:r>
        <w:t>(</w:t>
      </w:r>
      <w:bookmarkEnd w:id="13"/>
      <w:r>
        <w:t xml:space="preserve">4) </w:t>
      </w:r>
      <w:r w:rsidRPr="00CD2958">
        <w:t>“Religiously motivated crime” means the commission, attempted commission</w:t>
      </w:r>
      <w:r w:rsidR="00E403F3">
        <w:t>,</w:t>
      </w:r>
      <w:r w:rsidRPr="00CD2958">
        <w:t xml:space="preserve"> or alleged commission of an offense against an organization based on the religious ideology or mission of the organization or the population served by the organization.</w:t>
      </w:r>
    </w:p>
    <w:p w:rsidR="00CD2958" w:rsidP="00CD2958" w:rsidRDefault="00CD2958" w14:paraId="23733E08" w14:textId="4993F25B">
      <w:pPr>
        <w:pStyle w:val="scnewcodesection"/>
      </w:pPr>
      <w:r>
        <w:tab/>
      </w:r>
      <w:r>
        <w:tab/>
      </w:r>
      <w:bookmarkStart w:name="ss_T23C3N90S5_lv2_4ae1f13c0" w:id="14"/>
      <w:r>
        <w:t>(</w:t>
      </w:r>
      <w:bookmarkEnd w:id="14"/>
      <w:r>
        <w:t>5) “Security enhancements” includes, without limitation:</w:t>
      </w:r>
    </w:p>
    <w:p w:rsidR="00CD2958" w:rsidP="00CD2958" w:rsidRDefault="00CD2958" w14:paraId="171F9093" w14:textId="0F56257C">
      <w:pPr>
        <w:pStyle w:val="scnewcodesection"/>
      </w:pPr>
      <w:r>
        <w:tab/>
      </w:r>
      <w:r>
        <w:tab/>
      </w:r>
      <w:r>
        <w:tab/>
      </w:r>
      <w:bookmarkStart w:name="ss_T23C3N90Sa_lv3_e0ff7ce27" w:id="15"/>
      <w:r>
        <w:t>(</w:t>
      </w:r>
      <w:bookmarkEnd w:id="15"/>
      <w:r>
        <w:t>a) security assessments and training;</w:t>
      </w:r>
    </w:p>
    <w:p w:rsidR="00CD2958" w:rsidP="00CD2958" w:rsidRDefault="00CD2958" w14:paraId="30FA1ECF" w14:textId="0F21DDCE">
      <w:pPr>
        <w:pStyle w:val="scnewcodesection"/>
      </w:pPr>
      <w:r>
        <w:tab/>
      </w:r>
      <w:r>
        <w:tab/>
      </w:r>
      <w:r>
        <w:tab/>
      </w:r>
      <w:bookmarkStart w:name="ss_T23C3N90Sb_lv3_8a6f77d69" w:id="16"/>
      <w:r>
        <w:t>(</w:t>
      </w:r>
      <w:bookmarkEnd w:id="16"/>
      <w:r>
        <w:t>b) security personnel;</w:t>
      </w:r>
    </w:p>
    <w:p w:rsidR="00CD2958" w:rsidP="00CD2958" w:rsidRDefault="00CD2958" w14:paraId="067CC903" w14:textId="6C2D1CBF">
      <w:pPr>
        <w:pStyle w:val="scnewcodesection"/>
      </w:pPr>
      <w:r>
        <w:tab/>
      </w:r>
      <w:r>
        <w:tab/>
      </w:r>
      <w:r>
        <w:tab/>
      </w:r>
      <w:bookmarkStart w:name="ss_T23C3N90Sc_lv3_12c167ad0" w:id="17"/>
      <w:r>
        <w:t>(</w:t>
      </w:r>
      <w:bookmarkEnd w:id="17"/>
      <w:r>
        <w:t>c) upgrades or improvements including</w:t>
      </w:r>
      <w:r w:rsidR="001F47BF">
        <w:t>,</w:t>
      </w:r>
      <w:r>
        <w:t xml:space="preserve"> but not limited to</w:t>
      </w:r>
      <w:r w:rsidR="001F47BF">
        <w:t>,</w:t>
      </w:r>
      <w:r>
        <w:t xml:space="preserve"> windows, doors, gates</w:t>
      </w:r>
      <w:r w:rsidR="001F47BF">
        <w:t>,</w:t>
      </w:r>
      <w:r>
        <w:t xml:space="preserve"> or security</w:t>
      </w:r>
      <w:r w:rsidR="001F47BF">
        <w:noBreakHyphen/>
      </w:r>
      <w:r>
        <w:t>related landscaping; and</w:t>
      </w:r>
    </w:p>
    <w:p w:rsidR="00CD2958" w:rsidP="00CD2958" w:rsidRDefault="00CD2958" w14:paraId="7C383B72" w14:textId="7BDC5A19">
      <w:pPr>
        <w:pStyle w:val="scnewcodesection"/>
      </w:pPr>
      <w:r>
        <w:tab/>
      </w:r>
      <w:r>
        <w:tab/>
      </w:r>
      <w:r>
        <w:tab/>
      </w:r>
      <w:bookmarkStart w:name="ss_T23C3N90Sd_lv3_30fe6016d" w:id="18"/>
      <w:r>
        <w:t>(</w:t>
      </w:r>
      <w:bookmarkEnd w:id="18"/>
      <w:r>
        <w:t>d) high-intensity lighting, camera systems, alarms</w:t>
      </w:r>
      <w:r w:rsidR="007415E3">
        <w:t>,</w:t>
      </w:r>
      <w:r>
        <w:t xml:space="preserve"> or other security systems.</w:t>
      </w:r>
    </w:p>
    <w:p w:rsidR="00CD2958" w:rsidP="00311711" w:rsidRDefault="002D1FDA" w14:paraId="7E977FB0" w14:textId="2D1D5E6C">
      <w:pPr>
        <w:pStyle w:val="scnewcodesection"/>
      </w:pPr>
      <w:r>
        <w:tab/>
      </w:r>
      <w:bookmarkStart w:name="ss_T23C3N90SB_lv1_96da0423d" w:id="19"/>
      <w:r w:rsidR="00CD2958">
        <w:t>(</w:t>
      </w:r>
      <w:bookmarkEnd w:id="19"/>
      <w:r>
        <w:t>B</w:t>
      </w:r>
      <w:r w:rsidR="00CD2958">
        <w:t>)</w:t>
      </w:r>
      <w:bookmarkStart w:name="ss_T23C3N90S1_lv2_7189108fe" w:id="20"/>
      <w:r w:rsidR="00311711">
        <w:t>(</w:t>
      </w:r>
      <w:bookmarkEnd w:id="20"/>
      <w:r w:rsidR="00311711">
        <w:t>1)</w:t>
      </w:r>
      <w:r w:rsidR="00CD2958">
        <w:t xml:space="preserve"> </w:t>
      </w:r>
      <w:r>
        <w:t xml:space="preserve">There is established </w:t>
      </w:r>
      <w:r w:rsidRPr="002D1FDA">
        <w:t>the South Carolina Pray Safe Grant Program</w:t>
      </w:r>
      <w:r w:rsidR="00CD2958">
        <w:t xml:space="preserve"> </w:t>
      </w:r>
      <w:r>
        <w:t xml:space="preserve">within the South Carolina </w:t>
      </w:r>
      <w:r>
        <w:lastRenderedPageBreak/>
        <w:t>Law Enforcement Division</w:t>
      </w:r>
      <w:r w:rsidR="00311711">
        <w:t xml:space="preserve"> (SLED)</w:t>
      </w:r>
      <w:r>
        <w:t xml:space="preserve"> </w:t>
      </w:r>
      <w:r w:rsidR="00CD2958">
        <w:t xml:space="preserve">to provide grants to eligible applicants for security enhancements to eligible facilities. </w:t>
      </w:r>
      <w:r w:rsidR="00311711">
        <w:t>Grants may be awarded to eligible applicants in amounts not to exceed seven hundred fifty thousand dollars.</w:t>
      </w:r>
    </w:p>
    <w:p w:rsidR="00B11BFB" w:rsidP="00311711" w:rsidRDefault="00B11BFB" w14:paraId="2408C9EF" w14:textId="0E2195A1">
      <w:pPr>
        <w:pStyle w:val="scnewcodesection"/>
      </w:pPr>
      <w:r>
        <w:tab/>
      </w:r>
      <w:r>
        <w:tab/>
      </w:r>
      <w:bookmarkStart w:name="ss_T23C3N90S2_lv2_03e23725a" w:id="21"/>
      <w:r>
        <w:t>(</w:t>
      </w:r>
      <w:bookmarkEnd w:id="21"/>
      <w:r>
        <w:t xml:space="preserve">2) </w:t>
      </w:r>
      <w:r w:rsidRPr="00B11BFB">
        <w:t>SLED may develop the form and manner in which eligible applicants may apply for grants. SLED shall rank applications based on the criteria set forth in subsection (C) and award grants based on rankings and available monies</w:t>
      </w:r>
      <w:r>
        <w:t>.</w:t>
      </w:r>
    </w:p>
    <w:p w:rsidR="00CD2958" w:rsidP="00CD2958" w:rsidRDefault="00311711" w14:paraId="5016653C" w14:textId="291A3716">
      <w:pPr>
        <w:pStyle w:val="scnewcodesection"/>
      </w:pPr>
      <w:r>
        <w:tab/>
      </w:r>
      <w:bookmarkStart w:name="ss_T23C3N90SC_lv1_f8103e5ab" w:id="22"/>
      <w:r w:rsidR="00CD2958">
        <w:t>(</w:t>
      </w:r>
      <w:bookmarkEnd w:id="22"/>
      <w:r>
        <w:t>C</w:t>
      </w:r>
      <w:r w:rsidR="00CD2958">
        <w:t xml:space="preserve">) </w:t>
      </w:r>
      <w:r>
        <w:t>SLED</w:t>
      </w:r>
      <w:r w:rsidR="00CD2958">
        <w:t xml:space="preserve"> shall, by rule, establish criteria for ranking grant applications under the grant program. Criteria must include, but need not be limited to:</w:t>
      </w:r>
    </w:p>
    <w:p w:rsidR="00CD2958" w:rsidP="00CD2958" w:rsidRDefault="00C62DA0" w14:paraId="06368E8F" w14:textId="306239E7">
      <w:pPr>
        <w:pStyle w:val="scnewcodesection"/>
      </w:pPr>
      <w:r>
        <w:tab/>
      </w:r>
      <w:r>
        <w:tab/>
      </w:r>
      <w:bookmarkStart w:name="ss_T23C3N90S1_lv2_8d782a89a" w:id="23"/>
      <w:r w:rsidR="00CD2958">
        <w:t>(</w:t>
      </w:r>
      <w:bookmarkEnd w:id="23"/>
      <w:r>
        <w:t>1</w:t>
      </w:r>
      <w:r w:rsidR="00CD2958">
        <w:t xml:space="preserve">) </w:t>
      </w:r>
      <w:r>
        <w:t>a</w:t>
      </w:r>
      <w:r w:rsidR="00CD2958">
        <w:t>n eligible applicant’s and eligible facility’s level of risk of being subject to a religiously motivated crime or domestic terrorism;</w:t>
      </w:r>
    </w:p>
    <w:p w:rsidR="00CD2958" w:rsidP="00CD2958" w:rsidRDefault="00C62DA0" w14:paraId="7607BCAB" w14:textId="403464E7">
      <w:pPr>
        <w:pStyle w:val="scnewcodesection"/>
      </w:pPr>
      <w:r>
        <w:tab/>
      </w:r>
      <w:r>
        <w:tab/>
      </w:r>
      <w:bookmarkStart w:name="ss_T23C3N90S2_lv2_defdf4da5" w:id="24"/>
      <w:r w:rsidR="00CD2958">
        <w:t>(</w:t>
      </w:r>
      <w:bookmarkEnd w:id="24"/>
      <w:r>
        <w:t>2</w:t>
      </w:r>
      <w:r w:rsidR="00CD2958">
        <w:t xml:space="preserve">) </w:t>
      </w:r>
      <w:r>
        <w:t>w</w:t>
      </w:r>
      <w:r w:rsidR="00CD2958">
        <w:t>hether an eligible applicant or eligible facility has previously been subject to a religiously motivated crime or domestic terrorism; and</w:t>
      </w:r>
    </w:p>
    <w:p w:rsidR="00CD2958" w:rsidP="00CD2958" w:rsidRDefault="00C62DA0" w14:paraId="21DDD938" w14:textId="234E9D0C">
      <w:pPr>
        <w:pStyle w:val="scnewcodesection"/>
      </w:pPr>
      <w:r>
        <w:tab/>
      </w:r>
      <w:r>
        <w:tab/>
      </w:r>
      <w:bookmarkStart w:name="ss_T23C3N90S3_lv2_d2999a681" w:id="25"/>
      <w:r w:rsidR="00CD2958">
        <w:t>(</w:t>
      </w:r>
      <w:bookmarkEnd w:id="25"/>
      <w:r>
        <w:t>3</w:t>
      </w:r>
      <w:r w:rsidR="00CD2958">
        <w:t xml:space="preserve">) </w:t>
      </w:r>
      <w:r>
        <w:t>t</w:t>
      </w:r>
      <w:r w:rsidR="00CD2958">
        <w:t>he level of security measures already in place at eligible facilities.</w:t>
      </w:r>
    </w:p>
    <w:p w:rsidR="00CD2958" w:rsidP="00CD2958" w:rsidRDefault="00C62DA0" w14:paraId="56E2FECD" w14:textId="15C312F7">
      <w:pPr>
        <w:pStyle w:val="scnewcodesection"/>
      </w:pPr>
      <w:r>
        <w:tab/>
      </w:r>
      <w:bookmarkStart w:name="ss_T23C3N90SD_lv1_86969f29a" w:id="26"/>
      <w:r w:rsidR="00CD2958">
        <w:t>(</w:t>
      </w:r>
      <w:bookmarkEnd w:id="26"/>
      <w:r>
        <w:t>D</w:t>
      </w:r>
      <w:r w:rsidR="00CD2958">
        <w:t xml:space="preserve">) </w:t>
      </w:r>
      <w:r>
        <w:t>SLED</w:t>
      </w:r>
      <w:r w:rsidR="00CD2958">
        <w:t xml:space="preserve"> shall adopt rules to implement the grant program. Rules must include, but need not be limited to</w:t>
      </w:r>
      <w:r w:rsidR="00CC1EB2">
        <w:t>:</w:t>
      </w:r>
    </w:p>
    <w:p w:rsidR="00CD2958" w:rsidP="00CD2958" w:rsidRDefault="00C62DA0" w14:paraId="5D55E6EC" w14:textId="71A82B60">
      <w:pPr>
        <w:pStyle w:val="scnewcodesection"/>
      </w:pPr>
      <w:r>
        <w:tab/>
      </w:r>
      <w:r>
        <w:tab/>
      </w:r>
      <w:bookmarkStart w:name="ss_T23C3N90S1_lv2_25a049c02" w:id="27"/>
      <w:r w:rsidR="00CD2958">
        <w:t>(</w:t>
      </w:r>
      <w:bookmarkEnd w:id="27"/>
      <w:r>
        <w:t>1</w:t>
      </w:r>
      <w:r w:rsidR="00CD2958">
        <w:t>)</w:t>
      </w:r>
      <w:r>
        <w:t xml:space="preserve"> p</w:t>
      </w:r>
      <w:r w:rsidR="00CD2958">
        <w:t>olicies and procedures for the grant application process;</w:t>
      </w:r>
    </w:p>
    <w:p w:rsidR="00CD2958" w:rsidP="00CD2958" w:rsidRDefault="00C62DA0" w14:paraId="4388CD84" w14:textId="70C09B48">
      <w:pPr>
        <w:pStyle w:val="scnewcodesection"/>
      </w:pPr>
      <w:r>
        <w:tab/>
      </w:r>
      <w:r>
        <w:tab/>
      </w:r>
      <w:bookmarkStart w:name="ss_T23C3N90S2_lv2_03b39368d" w:id="28"/>
      <w:r w:rsidR="00CD2958">
        <w:t>(</w:t>
      </w:r>
      <w:bookmarkEnd w:id="28"/>
      <w:r>
        <w:t>2</w:t>
      </w:r>
      <w:r w:rsidR="00CD2958">
        <w:t xml:space="preserve">) </w:t>
      </w:r>
      <w:r>
        <w:t>t</w:t>
      </w:r>
      <w:r w:rsidR="00CD2958">
        <w:t>erms and conditions of grant agreements entered into by the department and grant recipients; and</w:t>
      </w:r>
    </w:p>
    <w:p w:rsidR="00CD2958" w:rsidP="00CD2958" w:rsidRDefault="00C62DA0" w14:paraId="72411C5D" w14:textId="23D6A0EB">
      <w:pPr>
        <w:pStyle w:val="scnewcodesection"/>
      </w:pPr>
      <w:r>
        <w:tab/>
      </w:r>
      <w:r>
        <w:tab/>
      </w:r>
      <w:bookmarkStart w:name="ss_T23C3N90S3_lv2_9391a1f4b" w:id="29"/>
      <w:r w:rsidR="00CD2958">
        <w:t>(</w:t>
      </w:r>
      <w:bookmarkEnd w:id="29"/>
      <w:r>
        <w:t>3</w:t>
      </w:r>
      <w:r w:rsidR="00CD2958">
        <w:t xml:space="preserve">) </w:t>
      </w:r>
      <w:r>
        <w:t>p</w:t>
      </w:r>
      <w:r w:rsidR="00CD2958">
        <w:t>rocedures for verifying that grant mon</w:t>
      </w:r>
      <w:r w:rsidR="00DE1447">
        <w:t>ies</w:t>
      </w:r>
      <w:r w:rsidR="00CD2958">
        <w:t xml:space="preserve"> have been used for the purposes for which they were awarded.</w:t>
      </w:r>
    </w:p>
    <w:p w:rsidR="003B438B" w:rsidP="00CD2958" w:rsidRDefault="00C62DA0" w14:paraId="7A9D1453" w14:textId="44B9FB3A">
      <w:pPr>
        <w:pStyle w:val="scnewcodesection"/>
      </w:pPr>
      <w:r>
        <w:tab/>
      </w:r>
      <w:bookmarkStart w:name="ss_T23C3N90SE_lv1_ccba1aa55" w:id="30"/>
      <w:r>
        <w:t>(</w:t>
      </w:r>
      <w:bookmarkEnd w:id="30"/>
      <w:r>
        <w:t>E) There is established in the State Treasury, separate and distinct from the general fund, t</w:t>
      </w:r>
      <w:r w:rsidR="00CD2958">
        <w:t>he South Carolina Pray Safe Grant Program Fund</w:t>
      </w:r>
      <w:r>
        <w:t>.</w:t>
      </w:r>
      <w:r w:rsidR="00CD2958">
        <w:t xml:space="preserve"> </w:t>
      </w:r>
      <w:r>
        <w:t>The mon</w:t>
      </w:r>
      <w:r w:rsidR="00B67AE1">
        <w:t>ies</w:t>
      </w:r>
      <w:r>
        <w:t xml:space="preserve"> in the fund only may be used to fund grants authorized by this section. </w:t>
      </w:r>
      <w:r w:rsidR="00A64B59">
        <w:t xml:space="preserve"> SLED may not award grants that exceed the balance in the Fund.</w:t>
      </w:r>
    </w:p>
    <w:p w:rsidRPr="00DF3B44" w:rsidR="007E06BB" w:rsidP="00787433" w:rsidRDefault="007E06BB" w14:paraId="3D8F1FED" w14:textId="1901F191">
      <w:pPr>
        <w:pStyle w:val="scemptyline"/>
      </w:pPr>
    </w:p>
    <w:p w:rsidRPr="00DF3B44" w:rsidR="007A10F1" w:rsidP="007A10F1" w:rsidRDefault="00E27805" w14:paraId="0E9393B4" w14:textId="3A662836">
      <w:pPr>
        <w:pStyle w:val="scnoncodifiedsection"/>
      </w:pPr>
      <w:bookmarkStart w:name="bs_num_3_lastsection" w:id="31"/>
      <w:bookmarkStart w:name="eff_date_section" w:id="32"/>
      <w:r w:rsidRPr="00DF3B44">
        <w:t>S</w:t>
      </w:r>
      <w:bookmarkEnd w:id="31"/>
      <w:r w:rsidRPr="00DF3B44">
        <w:t>ECTION 3.</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15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5115CC" w:rsidR="00685035" w:rsidRPr="007B4AF7" w:rsidRDefault="00BE30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1157D">
              <w:t>[4145]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157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A8"/>
    <w:rsid w:val="00002E0E"/>
    <w:rsid w:val="00011182"/>
    <w:rsid w:val="00012912"/>
    <w:rsid w:val="00016BAC"/>
    <w:rsid w:val="00017FB0"/>
    <w:rsid w:val="00020156"/>
    <w:rsid w:val="00020B5D"/>
    <w:rsid w:val="00026421"/>
    <w:rsid w:val="00030409"/>
    <w:rsid w:val="00034888"/>
    <w:rsid w:val="00037F04"/>
    <w:rsid w:val="000404BF"/>
    <w:rsid w:val="00044B84"/>
    <w:rsid w:val="000479D0"/>
    <w:rsid w:val="00054166"/>
    <w:rsid w:val="0006464F"/>
    <w:rsid w:val="00066B54"/>
    <w:rsid w:val="00067185"/>
    <w:rsid w:val="00072FCD"/>
    <w:rsid w:val="00074A4F"/>
    <w:rsid w:val="00077B65"/>
    <w:rsid w:val="000A3C25"/>
    <w:rsid w:val="000B4C02"/>
    <w:rsid w:val="000B5B4A"/>
    <w:rsid w:val="000B5ED2"/>
    <w:rsid w:val="000B6B2D"/>
    <w:rsid w:val="000B7FE1"/>
    <w:rsid w:val="000C3E88"/>
    <w:rsid w:val="000C46B9"/>
    <w:rsid w:val="000C58E4"/>
    <w:rsid w:val="000C6F9A"/>
    <w:rsid w:val="000C77EC"/>
    <w:rsid w:val="000D20BD"/>
    <w:rsid w:val="000D2F44"/>
    <w:rsid w:val="000D33E4"/>
    <w:rsid w:val="000D442D"/>
    <w:rsid w:val="000E578A"/>
    <w:rsid w:val="000F2250"/>
    <w:rsid w:val="000F265D"/>
    <w:rsid w:val="00102F87"/>
    <w:rsid w:val="0010329A"/>
    <w:rsid w:val="00104338"/>
    <w:rsid w:val="00105756"/>
    <w:rsid w:val="0011242E"/>
    <w:rsid w:val="001164F9"/>
    <w:rsid w:val="0011719C"/>
    <w:rsid w:val="00122756"/>
    <w:rsid w:val="00133F25"/>
    <w:rsid w:val="00140049"/>
    <w:rsid w:val="001515CC"/>
    <w:rsid w:val="001610B2"/>
    <w:rsid w:val="00171601"/>
    <w:rsid w:val="001730EB"/>
    <w:rsid w:val="00173276"/>
    <w:rsid w:val="00176122"/>
    <w:rsid w:val="001774EA"/>
    <w:rsid w:val="0019025B"/>
    <w:rsid w:val="00192AF7"/>
    <w:rsid w:val="00197366"/>
    <w:rsid w:val="001A136C"/>
    <w:rsid w:val="001B6DA2"/>
    <w:rsid w:val="001C25EC"/>
    <w:rsid w:val="001C701D"/>
    <w:rsid w:val="001F0437"/>
    <w:rsid w:val="001F18B3"/>
    <w:rsid w:val="001F2A41"/>
    <w:rsid w:val="001F313F"/>
    <w:rsid w:val="001F331D"/>
    <w:rsid w:val="001F394C"/>
    <w:rsid w:val="001F47BF"/>
    <w:rsid w:val="002038AA"/>
    <w:rsid w:val="00204F63"/>
    <w:rsid w:val="00205F28"/>
    <w:rsid w:val="002114C8"/>
    <w:rsid w:val="0021166F"/>
    <w:rsid w:val="002162DF"/>
    <w:rsid w:val="00217C6D"/>
    <w:rsid w:val="00220C9B"/>
    <w:rsid w:val="00230038"/>
    <w:rsid w:val="00233975"/>
    <w:rsid w:val="00236D73"/>
    <w:rsid w:val="00246535"/>
    <w:rsid w:val="00257315"/>
    <w:rsid w:val="00257F60"/>
    <w:rsid w:val="002625EA"/>
    <w:rsid w:val="00262654"/>
    <w:rsid w:val="00262AC5"/>
    <w:rsid w:val="00264AE9"/>
    <w:rsid w:val="00265306"/>
    <w:rsid w:val="00275AE6"/>
    <w:rsid w:val="00281FCB"/>
    <w:rsid w:val="002836D8"/>
    <w:rsid w:val="00284C27"/>
    <w:rsid w:val="002A009B"/>
    <w:rsid w:val="002A7989"/>
    <w:rsid w:val="002A7BD9"/>
    <w:rsid w:val="002B02F3"/>
    <w:rsid w:val="002B0D19"/>
    <w:rsid w:val="002C2654"/>
    <w:rsid w:val="002C3463"/>
    <w:rsid w:val="002D1FDA"/>
    <w:rsid w:val="002D266D"/>
    <w:rsid w:val="002D5B3D"/>
    <w:rsid w:val="002D7447"/>
    <w:rsid w:val="002E315A"/>
    <w:rsid w:val="002E4F8C"/>
    <w:rsid w:val="002F1FA0"/>
    <w:rsid w:val="002F560C"/>
    <w:rsid w:val="002F5847"/>
    <w:rsid w:val="00301953"/>
    <w:rsid w:val="0030425A"/>
    <w:rsid w:val="00311711"/>
    <w:rsid w:val="00331FEF"/>
    <w:rsid w:val="003361B1"/>
    <w:rsid w:val="003421F1"/>
    <w:rsid w:val="0034279C"/>
    <w:rsid w:val="00354C27"/>
    <w:rsid w:val="00354F64"/>
    <w:rsid w:val="003559A1"/>
    <w:rsid w:val="00361563"/>
    <w:rsid w:val="00371D36"/>
    <w:rsid w:val="00373E17"/>
    <w:rsid w:val="003750B0"/>
    <w:rsid w:val="003771FC"/>
    <w:rsid w:val="003775E6"/>
    <w:rsid w:val="00381998"/>
    <w:rsid w:val="003A5BF8"/>
    <w:rsid w:val="003A5F1C"/>
    <w:rsid w:val="003A6971"/>
    <w:rsid w:val="003B0BB9"/>
    <w:rsid w:val="003B438B"/>
    <w:rsid w:val="003C3E2E"/>
    <w:rsid w:val="003D4A3C"/>
    <w:rsid w:val="003D55B2"/>
    <w:rsid w:val="003D73ED"/>
    <w:rsid w:val="003E0033"/>
    <w:rsid w:val="003E5452"/>
    <w:rsid w:val="003E613A"/>
    <w:rsid w:val="003E7165"/>
    <w:rsid w:val="003E7FF6"/>
    <w:rsid w:val="003F205C"/>
    <w:rsid w:val="003F5EB9"/>
    <w:rsid w:val="004046B5"/>
    <w:rsid w:val="00406F27"/>
    <w:rsid w:val="004141B8"/>
    <w:rsid w:val="004203B9"/>
    <w:rsid w:val="0042435E"/>
    <w:rsid w:val="0042723F"/>
    <w:rsid w:val="00432135"/>
    <w:rsid w:val="00446987"/>
    <w:rsid w:val="00446D28"/>
    <w:rsid w:val="00466CD0"/>
    <w:rsid w:val="00473583"/>
    <w:rsid w:val="00473D78"/>
    <w:rsid w:val="00477F32"/>
    <w:rsid w:val="00481850"/>
    <w:rsid w:val="004851A0"/>
    <w:rsid w:val="0048627F"/>
    <w:rsid w:val="00490A01"/>
    <w:rsid w:val="00491EA9"/>
    <w:rsid w:val="004932AB"/>
    <w:rsid w:val="00494BEF"/>
    <w:rsid w:val="004A15DE"/>
    <w:rsid w:val="004A5512"/>
    <w:rsid w:val="004A6BE5"/>
    <w:rsid w:val="004A7BED"/>
    <w:rsid w:val="004B0C18"/>
    <w:rsid w:val="004C1A04"/>
    <w:rsid w:val="004C20BC"/>
    <w:rsid w:val="004C4DB6"/>
    <w:rsid w:val="004C5C9A"/>
    <w:rsid w:val="004C7879"/>
    <w:rsid w:val="004D1442"/>
    <w:rsid w:val="004D3DCB"/>
    <w:rsid w:val="004E0CBE"/>
    <w:rsid w:val="004E1946"/>
    <w:rsid w:val="004E5825"/>
    <w:rsid w:val="004E66E9"/>
    <w:rsid w:val="004E7DDE"/>
    <w:rsid w:val="004F0090"/>
    <w:rsid w:val="004F172C"/>
    <w:rsid w:val="005002ED"/>
    <w:rsid w:val="00500DBC"/>
    <w:rsid w:val="005102BE"/>
    <w:rsid w:val="005226A2"/>
    <w:rsid w:val="00523F7F"/>
    <w:rsid w:val="00524D54"/>
    <w:rsid w:val="0054531B"/>
    <w:rsid w:val="00546C24"/>
    <w:rsid w:val="005476FF"/>
    <w:rsid w:val="005516F6"/>
    <w:rsid w:val="00552842"/>
    <w:rsid w:val="00554E89"/>
    <w:rsid w:val="00564B58"/>
    <w:rsid w:val="00572281"/>
    <w:rsid w:val="005801DD"/>
    <w:rsid w:val="00587A10"/>
    <w:rsid w:val="00592A40"/>
    <w:rsid w:val="00594914"/>
    <w:rsid w:val="005A113B"/>
    <w:rsid w:val="005A2316"/>
    <w:rsid w:val="005A28BC"/>
    <w:rsid w:val="005A5377"/>
    <w:rsid w:val="005B1444"/>
    <w:rsid w:val="005B7817"/>
    <w:rsid w:val="005C02C2"/>
    <w:rsid w:val="005C06C8"/>
    <w:rsid w:val="005C23D7"/>
    <w:rsid w:val="005C34EF"/>
    <w:rsid w:val="005C40EB"/>
    <w:rsid w:val="005D02B4"/>
    <w:rsid w:val="005D1E42"/>
    <w:rsid w:val="005D3013"/>
    <w:rsid w:val="005E1E50"/>
    <w:rsid w:val="005E2B9C"/>
    <w:rsid w:val="005E3332"/>
    <w:rsid w:val="005F76B0"/>
    <w:rsid w:val="00604429"/>
    <w:rsid w:val="006067B0"/>
    <w:rsid w:val="00606A8B"/>
    <w:rsid w:val="00611EBA"/>
    <w:rsid w:val="00616BCA"/>
    <w:rsid w:val="006213A8"/>
    <w:rsid w:val="00623BEA"/>
    <w:rsid w:val="006347E9"/>
    <w:rsid w:val="00636422"/>
    <w:rsid w:val="00640C87"/>
    <w:rsid w:val="00645342"/>
    <w:rsid w:val="006454BB"/>
    <w:rsid w:val="00657CF4"/>
    <w:rsid w:val="00661463"/>
    <w:rsid w:val="00663B8D"/>
    <w:rsid w:val="00663E00"/>
    <w:rsid w:val="00664F48"/>
    <w:rsid w:val="00664FAD"/>
    <w:rsid w:val="0067345B"/>
    <w:rsid w:val="00673FCC"/>
    <w:rsid w:val="006758DD"/>
    <w:rsid w:val="00683986"/>
    <w:rsid w:val="00685035"/>
    <w:rsid w:val="00685770"/>
    <w:rsid w:val="00690DBA"/>
    <w:rsid w:val="006964F9"/>
    <w:rsid w:val="006A395F"/>
    <w:rsid w:val="006A65E2"/>
    <w:rsid w:val="006B37BD"/>
    <w:rsid w:val="006C092D"/>
    <w:rsid w:val="006C099D"/>
    <w:rsid w:val="006C18F0"/>
    <w:rsid w:val="006C7E01"/>
    <w:rsid w:val="006D486F"/>
    <w:rsid w:val="006D64A5"/>
    <w:rsid w:val="006E0935"/>
    <w:rsid w:val="006E353F"/>
    <w:rsid w:val="006E35AB"/>
    <w:rsid w:val="006F2F06"/>
    <w:rsid w:val="00701496"/>
    <w:rsid w:val="00704508"/>
    <w:rsid w:val="00711527"/>
    <w:rsid w:val="0071157D"/>
    <w:rsid w:val="00711AA9"/>
    <w:rsid w:val="00716B31"/>
    <w:rsid w:val="00721C43"/>
    <w:rsid w:val="00722155"/>
    <w:rsid w:val="00724D6E"/>
    <w:rsid w:val="007331F2"/>
    <w:rsid w:val="007373E0"/>
    <w:rsid w:val="00737F19"/>
    <w:rsid w:val="007415E3"/>
    <w:rsid w:val="00741C92"/>
    <w:rsid w:val="00751423"/>
    <w:rsid w:val="00782BF8"/>
    <w:rsid w:val="00783C75"/>
    <w:rsid w:val="007849D9"/>
    <w:rsid w:val="00787433"/>
    <w:rsid w:val="00795D26"/>
    <w:rsid w:val="007A016D"/>
    <w:rsid w:val="007A10F1"/>
    <w:rsid w:val="007A1EEB"/>
    <w:rsid w:val="007A3D50"/>
    <w:rsid w:val="007A6C94"/>
    <w:rsid w:val="007B2D29"/>
    <w:rsid w:val="007B412F"/>
    <w:rsid w:val="007B4AF7"/>
    <w:rsid w:val="007B4DBF"/>
    <w:rsid w:val="007C111F"/>
    <w:rsid w:val="007C5458"/>
    <w:rsid w:val="007D2091"/>
    <w:rsid w:val="007D2C67"/>
    <w:rsid w:val="007D496D"/>
    <w:rsid w:val="007D7D51"/>
    <w:rsid w:val="007E06BB"/>
    <w:rsid w:val="007E46F3"/>
    <w:rsid w:val="007F50D1"/>
    <w:rsid w:val="007F6494"/>
    <w:rsid w:val="00803490"/>
    <w:rsid w:val="00803AB9"/>
    <w:rsid w:val="00816D52"/>
    <w:rsid w:val="00817397"/>
    <w:rsid w:val="00817F4E"/>
    <w:rsid w:val="008214A0"/>
    <w:rsid w:val="00831048"/>
    <w:rsid w:val="00834272"/>
    <w:rsid w:val="00841DC1"/>
    <w:rsid w:val="00843DDC"/>
    <w:rsid w:val="00851E82"/>
    <w:rsid w:val="00860601"/>
    <w:rsid w:val="008622C8"/>
    <w:rsid w:val="008625C1"/>
    <w:rsid w:val="008643E5"/>
    <w:rsid w:val="0087671D"/>
    <w:rsid w:val="008806F9"/>
    <w:rsid w:val="00887957"/>
    <w:rsid w:val="00897D2C"/>
    <w:rsid w:val="008A57E3"/>
    <w:rsid w:val="008B5BF4"/>
    <w:rsid w:val="008B73E0"/>
    <w:rsid w:val="008C0CEE"/>
    <w:rsid w:val="008C1B18"/>
    <w:rsid w:val="008C3098"/>
    <w:rsid w:val="008C7CE9"/>
    <w:rsid w:val="008D46EC"/>
    <w:rsid w:val="008D55B6"/>
    <w:rsid w:val="008E0E25"/>
    <w:rsid w:val="008E61A1"/>
    <w:rsid w:val="008F5FA4"/>
    <w:rsid w:val="008F6256"/>
    <w:rsid w:val="009031EF"/>
    <w:rsid w:val="009116E8"/>
    <w:rsid w:val="00917EA3"/>
    <w:rsid w:val="00917EE0"/>
    <w:rsid w:val="00921C89"/>
    <w:rsid w:val="00926966"/>
    <w:rsid w:val="00926D03"/>
    <w:rsid w:val="00934036"/>
    <w:rsid w:val="00934889"/>
    <w:rsid w:val="00937307"/>
    <w:rsid w:val="0094541D"/>
    <w:rsid w:val="009473EA"/>
    <w:rsid w:val="00954E7E"/>
    <w:rsid w:val="009554D9"/>
    <w:rsid w:val="009572F9"/>
    <w:rsid w:val="00960D0F"/>
    <w:rsid w:val="00961D0B"/>
    <w:rsid w:val="00971ECA"/>
    <w:rsid w:val="0098366F"/>
    <w:rsid w:val="00983A03"/>
    <w:rsid w:val="00986063"/>
    <w:rsid w:val="00987F71"/>
    <w:rsid w:val="00991F67"/>
    <w:rsid w:val="0099241C"/>
    <w:rsid w:val="00992876"/>
    <w:rsid w:val="009A0DCE"/>
    <w:rsid w:val="009A1AA7"/>
    <w:rsid w:val="009A22CD"/>
    <w:rsid w:val="009A3E4B"/>
    <w:rsid w:val="009B35FD"/>
    <w:rsid w:val="009B6815"/>
    <w:rsid w:val="009D2967"/>
    <w:rsid w:val="009D3C2B"/>
    <w:rsid w:val="009D48D0"/>
    <w:rsid w:val="009E1D6A"/>
    <w:rsid w:val="009E4191"/>
    <w:rsid w:val="009F2AB1"/>
    <w:rsid w:val="009F4FAF"/>
    <w:rsid w:val="009F68F1"/>
    <w:rsid w:val="00A03A56"/>
    <w:rsid w:val="00A04529"/>
    <w:rsid w:val="00A0584B"/>
    <w:rsid w:val="00A17135"/>
    <w:rsid w:val="00A17F5D"/>
    <w:rsid w:val="00A21A6F"/>
    <w:rsid w:val="00A24E56"/>
    <w:rsid w:val="00A26A62"/>
    <w:rsid w:val="00A3198F"/>
    <w:rsid w:val="00A35A9B"/>
    <w:rsid w:val="00A4070E"/>
    <w:rsid w:val="00A40CA0"/>
    <w:rsid w:val="00A42408"/>
    <w:rsid w:val="00A504A7"/>
    <w:rsid w:val="00A53677"/>
    <w:rsid w:val="00A53BF2"/>
    <w:rsid w:val="00A603FB"/>
    <w:rsid w:val="00A60D68"/>
    <w:rsid w:val="00A64B59"/>
    <w:rsid w:val="00A67431"/>
    <w:rsid w:val="00A73EFA"/>
    <w:rsid w:val="00A77A3B"/>
    <w:rsid w:val="00A92F6F"/>
    <w:rsid w:val="00A97523"/>
    <w:rsid w:val="00AA7824"/>
    <w:rsid w:val="00AB0FA3"/>
    <w:rsid w:val="00AB6772"/>
    <w:rsid w:val="00AB73BF"/>
    <w:rsid w:val="00AC335C"/>
    <w:rsid w:val="00AC463E"/>
    <w:rsid w:val="00AD3BE2"/>
    <w:rsid w:val="00AD3E3D"/>
    <w:rsid w:val="00AD7B84"/>
    <w:rsid w:val="00AE1EE4"/>
    <w:rsid w:val="00AE36EC"/>
    <w:rsid w:val="00AE4A6F"/>
    <w:rsid w:val="00AE7406"/>
    <w:rsid w:val="00AF1688"/>
    <w:rsid w:val="00AF1D52"/>
    <w:rsid w:val="00AF46E6"/>
    <w:rsid w:val="00AF5139"/>
    <w:rsid w:val="00B0215A"/>
    <w:rsid w:val="00B045B0"/>
    <w:rsid w:val="00B04A4D"/>
    <w:rsid w:val="00B06EDA"/>
    <w:rsid w:val="00B1161F"/>
    <w:rsid w:val="00B11661"/>
    <w:rsid w:val="00B11BFB"/>
    <w:rsid w:val="00B1341E"/>
    <w:rsid w:val="00B143E4"/>
    <w:rsid w:val="00B32B4D"/>
    <w:rsid w:val="00B34D77"/>
    <w:rsid w:val="00B410D3"/>
    <w:rsid w:val="00B4137E"/>
    <w:rsid w:val="00B54DF7"/>
    <w:rsid w:val="00B56223"/>
    <w:rsid w:val="00B56E79"/>
    <w:rsid w:val="00B57AA7"/>
    <w:rsid w:val="00B61012"/>
    <w:rsid w:val="00B637AA"/>
    <w:rsid w:val="00B63BE2"/>
    <w:rsid w:val="00B6511F"/>
    <w:rsid w:val="00B67AE1"/>
    <w:rsid w:val="00B7592C"/>
    <w:rsid w:val="00B809D3"/>
    <w:rsid w:val="00B80F17"/>
    <w:rsid w:val="00B84B66"/>
    <w:rsid w:val="00B85475"/>
    <w:rsid w:val="00B9090A"/>
    <w:rsid w:val="00B92196"/>
    <w:rsid w:val="00B9228D"/>
    <w:rsid w:val="00B929EC"/>
    <w:rsid w:val="00BB0725"/>
    <w:rsid w:val="00BB2695"/>
    <w:rsid w:val="00BB65BB"/>
    <w:rsid w:val="00BC1235"/>
    <w:rsid w:val="00BC2B98"/>
    <w:rsid w:val="00BC408A"/>
    <w:rsid w:val="00BC5023"/>
    <w:rsid w:val="00BC556C"/>
    <w:rsid w:val="00BD42DA"/>
    <w:rsid w:val="00BD4684"/>
    <w:rsid w:val="00BE08A7"/>
    <w:rsid w:val="00BE30F2"/>
    <w:rsid w:val="00BE4391"/>
    <w:rsid w:val="00BF3E48"/>
    <w:rsid w:val="00BF46D6"/>
    <w:rsid w:val="00BF6207"/>
    <w:rsid w:val="00C15F1B"/>
    <w:rsid w:val="00C16288"/>
    <w:rsid w:val="00C17D1D"/>
    <w:rsid w:val="00C275DC"/>
    <w:rsid w:val="00C434A2"/>
    <w:rsid w:val="00C4367C"/>
    <w:rsid w:val="00C436BD"/>
    <w:rsid w:val="00C4541D"/>
    <w:rsid w:val="00C45923"/>
    <w:rsid w:val="00C504BC"/>
    <w:rsid w:val="00C543E7"/>
    <w:rsid w:val="00C62DA0"/>
    <w:rsid w:val="00C70225"/>
    <w:rsid w:val="00C72198"/>
    <w:rsid w:val="00C73C7D"/>
    <w:rsid w:val="00C75005"/>
    <w:rsid w:val="00C9203E"/>
    <w:rsid w:val="00C970DF"/>
    <w:rsid w:val="00CA462A"/>
    <w:rsid w:val="00CA7E71"/>
    <w:rsid w:val="00CB2673"/>
    <w:rsid w:val="00CB701D"/>
    <w:rsid w:val="00CC00EF"/>
    <w:rsid w:val="00CC1EB2"/>
    <w:rsid w:val="00CC2ED3"/>
    <w:rsid w:val="00CC3F0E"/>
    <w:rsid w:val="00CC52E0"/>
    <w:rsid w:val="00CD08C9"/>
    <w:rsid w:val="00CD1FE8"/>
    <w:rsid w:val="00CD2958"/>
    <w:rsid w:val="00CD38CD"/>
    <w:rsid w:val="00CD3E0C"/>
    <w:rsid w:val="00CD5565"/>
    <w:rsid w:val="00CD616C"/>
    <w:rsid w:val="00CD64A0"/>
    <w:rsid w:val="00CE1E20"/>
    <w:rsid w:val="00CF68D6"/>
    <w:rsid w:val="00CF7B4A"/>
    <w:rsid w:val="00D009F8"/>
    <w:rsid w:val="00D03828"/>
    <w:rsid w:val="00D078DA"/>
    <w:rsid w:val="00D14995"/>
    <w:rsid w:val="00D15B17"/>
    <w:rsid w:val="00D1606C"/>
    <w:rsid w:val="00D204F2"/>
    <w:rsid w:val="00D2455C"/>
    <w:rsid w:val="00D25023"/>
    <w:rsid w:val="00D25367"/>
    <w:rsid w:val="00D27F8C"/>
    <w:rsid w:val="00D33843"/>
    <w:rsid w:val="00D37180"/>
    <w:rsid w:val="00D405FC"/>
    <w:rsid w:val="00D54A6F"/>
    <w:rsid w:val="00D54E5B"/>
    <w:rsid w:val="00D57D57"/>
    <w:rsid w:val="00D57F2F"/>
    <w:rsid w:val="00D62E42"/>
    <w:rsid w:val="00D72067"/>
    <w:rsid w:val="00D772FB"/>
    <w:rsid w:val="00DA1AA0"/>
    <w:rsid w:val="00DA512B"/>
    <w:rsid w:val="00DB7236"/>
    <w:rsid w:val="00DC2879"/>
    <w:rsid w:val="00DC44A8"/>
    <w:rsid w:val="00DD0A0F"/>
    <w:rsid w:val="00DE1447"/>
    <w:rsid w:val="00DE4BEE"/>
    <w:rsid w:val="00DE5B3D"/>
    <w:rsid w:val="00DE7112"/>
    <w:rsid w:val="00DF19BE"/>
    <w:rsid w:val="00DF3B44"/>
    <w:rsid w:val="00DF446E"/>
    <w:rsid w:val="00E1372E"/>
    <w:rsid w:val="00E13ABF"/>
    <w:rsid w:val="00E146B8"/>
    <w:rsid w:val="00E21D30"/>
    <w:rsid w:val="00E243A7"/>
    <w:rsid w:val="00E24D9A"/>
    <w:rsid w:val="00E27805"/>
    <w:rsid w:val="00E27A11"/>
    <w:rsid w:val="00E30497"/>
    <w:rsid w:val="00E31E96"/>
    <w:rsid w:val="00E32C14"/>
    <w:rsid w:val="00E358A2"/>
    <w:rsid w:val="00E35C9A"/>
    <w:rsid w:val="00E3771B"/>
    <w:rsid w:val="00E403F3"/>
    <w:rsid w:val="00E40979"/>
    <w:rsid w:val="00E43F26"/>
    <w:rsid w:val="00E52A36"/>
    <w:rsid w:val="00E52C58"/>
    <w:rsid w:val="00E6378B"/>
    <w:rsid w:val="00E63EC3"/>
    <w:rsid w:val="00E653DA"/>
    <w:rsid w:val="00E65958"/>
    <w:rsid w:val="00E66284"/>
    <w:rsid w:val="00E67989"/>
    <w:rsid w:val="00E7112F"/>
    <w:rsid w:val="00E7235A"/>
    <w:rsid w:val="00E84FE5"/>
    <w:rsid w:val="00E879A5"/>
    <w:rsid w:val="00E879FC"/>
    <w:rsid w:val="00EA2574"/>
    <w:rsid w:val="00EA2F1F"/>
    <w:rsid w:val="00EA3F2E"/>
    <w:rsid w:val="00EA57EC"/>
    <w:rsid w:val="00EA6208"/>
    <w:rsid w:val="00EA6A0C"/>
    <w:rsid w:val="00EB120E"/>
    <w:rsid w:val="00EB34C8"/>
    <w:rsid w:val="00EB46E2"/>
    <w:rsid w:val="00EC0045"/>
    <w:rsid w:val="00ED452E"/>
    <w:rsid w:val="00EE3CDA"/>
    <w:rsid w:val="00EF2326"/>
    <w:rsid w:val="00EF37A8"/>
    <w:rsid w:val="00EF531F"/>
    <w:rsid w:val="00EF549A"/>
    <w:rsid w:val="00F0121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45C"/>
    <w:rsid w:val="00F834FC"/>
    <w:rsid w:val="00F900B4"/>
    <w:rsid w:val="00FA0F2E"/>
    <w:rsid w:val="00FA4DB1"/>
    <w:rsid w:val="00FB1755"/>
    <w:rsid w:val="00FB3F2A"/>
    <w:rsid w:val="00FC2147"/>
    <w:rsid w:val="00FC3593"/>
    <w:rsid w:val="00FD117D"/>
    <w:rsid w:val="00FD72E3"/>
    <w:rsid w:val="00FE06FC"/>
    <w:rsid w:val="00FF015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EF"/>
    <w:rPr>
      <w:lang w:val="en-US"/>
    </w:rPr>
  </w:style>
  <w:style w:type="character" w:default="1" w:styleId="DefaultParagraphFont">
    <w:name w:val="Default Paragraph Font"/>
    <w:uiPriority w:val="1"/>
    <w:semiHidden/>
    <w:unhideWhenUsed/>
    <w:rsid w:val="00CC00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00EF"/>
  </w:style>
  <w:style w:type="character" w:styleId="LineNumber">
    <w:name w:val="line number"/>
    <w:uiPriority w:val="99"/>
    <w:semiHidden/>
    <w:unhideWhenUsed/>
    <w:rsid w:val="00CC00EF"/>
    <w:rPr>
      <w:rFonts w:ascii="Times New Roman" w:hAnsi="Times New Roman"/>
      <w:b w:val="0"/>
      <w:i w:val="0"/>
      <w:sz w:val="22"/>
    </w:rPr>
  </w:style>
  <w:style w:type="paragraph" w:styleId="NoSpacing">
    <w:name w:val="No Spacing"/>
    <w:uiPriority w:val="1"/>
    <w:qFormat/>
    <w:rsid w:val="00CC00EF"/>
    <w:pPr>
      <w:spacing w:after="0" w:line="240" w:lineRule="auto"/>
    </w:pPr>
  </w:style>
  <w:style w:type="paragraph" w:customStyle="1" w:styleId="scemptylineheader">
    <w:name w:val="sc_emptyline_header"/>
    <w:qFormat/>
    <w:rsid w:val="00CC00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00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00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00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00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00EF"/>
    <w:rPr>
      <w:color w:val="808080"/>
    </w:rPr>
  </w:style>
  <w:style w:type="paragraph" w:customStyle="1" w:styleId="scdirectionallanguage">
    <w:name w:val="sc_directional_language"/>
    <w:qFormat/>
    <w:rsid w:val="00CC00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00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00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00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00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00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00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00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00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00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00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00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00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00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00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00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00EF"/>
    <w:rPr>
      <w:rFonts w:ascii="Times New Roman" w:hAnsi="Times New Roman"/>
      <w:color w:val="auto"/>
      <w:sz w:val="22"/>
    </w:rPr>
  </w:style>
  <w:style w:type="paragraph" w:customStyle="1" w:styleId="scclippagebillheader">
    <w:name w:val="sc_clip_page_bill_header"/>
    <w:qFormat/>
    <w:rsid w:val="00CC00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00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00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0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0EF"/>
    <w:rPr>
      <w:lang w:val="en-US"/>
    </w:rPr>
  </w:style>
  <w:style w:type="paragraph" w:styleId="Footer">
    <w:name w:val="footer"/>
    <w:basedOn w:val="Normal"/>
    <w:link w:val="FooterChar"/>
    <w:uiPriority w:val="99"/>
    <w:unhideWhenUsed/>
    <w:rsid w:val="00CC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0EF"/>
    <w:rPr>
      <w:lang w:val="en-US"/>
    </w:rPr>
  </w:style>
  <w:style w:type="paragraph" w:styleId="ListParagraph">
    <w:name w:val="List Paragraph"/>
    <w:basedOn w:val="Normal"/>
    <w:uiPriority w:val="34"/>
    <w:qFormat/>
    <w:rsid w:val="00CC00EF"/>
    <w:pPr>
      <w:ind w:left="720"/>
      <w:contextualSpacing/>
    </w:pPr>
  </w:style>
  <w:style w:type="paragraph" w:customStyle="1" w:styleId="scbillfooter">
    <w:name w:val="sc_bill_footer"/>
    <w:qFormat/>
    <w:rsid w:val="00CC00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00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00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00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00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00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00EF"/>
    <w:pPr>
      <w:widowControl w:val="0"/>
      <w:suppressAutoHyphens/>
      <w:spacing w:after="0" w:line="360" w:lineRule="auto"/>
    </w:pPr>
    <w:rPr>
      <w:rFonts w:ascii="Times New Roman" w:hAnsi="Times New Roman"/>
      <w:lang w:val="en-US"/>
    </w:rPr>
  </w:style>
  <w:style w:type="paragraph" w:customStyle="1" w:styleId="sctableln">
    <w:name w:val="sc_table_ln"/>
    <w:qFormat/>
    <w:rsid w:val="00CC00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00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00EF"/>
    <w:rPr>
      <w:strike/>
      <w:dstrike w:val="0"/>
    </w:rPr>
  </w:style>
  <w:style w:type="character" w:customStyle="1" w:styleId="scinsert">
    <w:name w:val="sc_insert"/>
    <w:uiPriority w:val="1"/>
    <w:qFormat/>
    <w:rsid w:val="00CC00EF"/>
    <w:rPr>
      <w:caps w:val="0"/>
      <w:smallCaps w:val="0"/>
      <w:strike w:val="0"/>
      <w:dstrike w:val="0"/>
      <w:vanish w:val="0"/>
      <w:u w:val="single"/>
      <w:vertAlign w:val="baseline"/>
    </w:rPr>
  </w:style>
  <w:style w:type="character" w:customStyle="1" w:styleId="scinsertred">
    <w:name w:val="sc_insert_red"/>
    <w:uiPriority w:val="1"/>
    <w:qFormat/>
    <w:rsid w:val="00CC00EF"/>
    <w:rPr>
      <w:caps w:val="0"/>
      <w:smallCaps w:val="0"/>
      <w:strike w:val="0"/>
      <w:dstrike w:val="0"/>
      <w:vanish w:val="0"/>
      <w:color w:val="FF0000"/>
      <w:u w:val="single"/>
      <w:vertAlign w:val="baseline"/>
    </w:rPr>
  </w:style>
  <w:style w:type="character" w:customStyle="1" w:styleId="scinsertblue">
    <w:name w:val="sc_insert_blue"/>
    <w:uiPriority w:val="1"/>
    <w:qFormat/>
    <w:rsid w:val="00CC00EF"/>
    <w:rPr>
      <w:caps w:val="0"/>
      <w:smallCaps w:val="0"/>
      <w:strike w:val="0"/>
      <w:dstrike w:val="0"/>
      <w:vanish w:val="0"/>
      <w:color w:val="0070C0"/>
      <w:u w:val="single"/>
      <w:vertAlign w:val="baseline"/>
    </w:rPr>
  </w:style>
  <w:style w:type="character" w:customStyle="1" w:styleId="scstrikered">
    <w:name w:val="sc_strike_red"/>
    <w:uiPriority w:val="1"/>
    <w:qFormat/>
    <w:rsid w:val="00CC00EF"/>
    <w:rPr>
      <w:strike/>
      <w:dstrike w:val="0"/>
      <w:color w:val="FF0000"/>
    </w:rPr>
  </w:style>
  <w:style w:type="character" w:customStyle="1" w:styleId="scstrikeblue">
    <w:name w:val="sc_strike_blue"/>
    <w:uiPriority w:val="1"/>
    <w:qFormat/>
    <w:rsid w:val="00CC00EF"/>
    <w:rPr>
      <w:strike/>
      <w:dstrike w:val="0"/>
      <w:color w:val="0070C0"/>
    </w:rPr>
  </w:style>
  <w:style w:type="character" w:customStyle="1" w:styleId="scinsertbluenounderline">
    <w:name w:val="sc_insert_blue_no_underline"/>
    <w:uiPriority w:val="1"/>
    <w:qFormat/>
    <w:rsid w:val="00CC00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00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00EF"/>
    <w:rPr>
      <w:strike/>
      <w:dstrike w:val="0"/>
      <w:color w:val="0070C0"/>
      <w:lang w:val="en-US"/>
    </w:rPr>
  </w:style>
  <w:style w:type="character" w:customStyle="1" w:styleId="scstrikerednoncodified">
    <w:name w:val="sc_strike_red_non_codified"/>
    <w:uiPriority w:val="1"/>
    <w:qFormat/>
    <w:rsid w:val="00CC00EF"/>
    <w:rPr>
      <w:strike/>
      <w:dstrike w:val="0"/>
      <w:color w:val="FF0000"/>
    </w:rPr>
  </w:style>
  <w:style w:type="paragraph" w:customStyle="1" w:styleId="scbillsiglines">
    <w:name w:val="sc_bill_sig_lines"/>
    <w:qFormat/>
    <w:rsid w:val="00CC00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00EF"/>
    <w:rPr>
      <w:bdr w:val="none" w:sz="0" w:space="0" w:color="auto"/>
      <w:shd w:val="clear" w:color="auto" w:fill="FEC6C6"/>
    </w:rPr>
  </w:style>
  <w:style w:type="character" w:customStyle="1" w:styleId="screstoreblue">
    <w:name w:val="sc_restore_blue"/>
    <w:uiPriority w:val="1"/>
    <w:qFormat/>
    <w:rsid w:val="00CC00EF"/>
    <w:rPr>
      <w:color w:val="4472C4" w:themeColor="accent1"/>
      <w:bdr w:val="none" w:sz="0" w:space="0" w:color="auto"/>
      <w:shd w:val="clear" w:color="auto" w:fill="auto"/>
    </w:rPr>
  </w:style>
  <w:style w:type="character" w:customStyle="1" w:styleId="screstorered">
    <w:name w:val="sc_restore_red"/>
    <w:uiPriority w:val="1"/>
    <w:qFormat/>
    <w:rsid w:val="00CC00EF"/>
    <w:rPr>
      <w:color w:val="FF0000"/>
      <w:bdr w:val="none" w:sz="0" w:space="0" w:color="auto"/>
      <w:shd w:val="clear" w:color="auto" w:fill="auto"/>
    </w:rPr>
  </w:style>
  <w:style w:type="character" w:customStyle="1" w:styleId="scstrikenewblue">
    <w:name w:val="sc_strike_new_blue"/>
    <w:uiPriority w:val="1"/>
    <w:qFormat/>
    <w:rsid w:val="00CC00EF"/>
    <w:rPr>
      <w:strike w:val="0"/>
      <w:dstrike/>
      <w:color w:val="0070C0"/>
      <w:u w:val="none"/>
    </w:rPr>
  </w:style>
  <w:style w:type="character" w:customStyle="1" w:styleId="scstrikenewred">
    <w:name w:val="sc_strike_new_red"/>
    <w:uiPriority w:val="1"/>
    <w:qFormat/>
    <w:rsid w:val="00CC00EF"/>
    <w:rPr>
      <w:strike w:val="0"/>
      <w:dstrike/>
      <w:color w:val="FF0000"/>
      <w:u w:val="none"/>
    </w:rPr>
  </w:style>
  <w:style w:type="character" w:customStyle="1" w:styleId="scamendsenate">
    <w:name w:val="sc_amend_senate"/>
    <w:uiPriority w:val="1"/>
    <w:qFormat/>
    <w:rsid w:val="00CC00EF"/>
    <w:rPr>
      <w:bdr w:val="none" w:sz="0" w:space="0" w:color="auto"/>
      <w:shd w:val="clear" w:color="auto" w:fill="FFF2CC" w:themeFill="accent4" w:themeFillTint="33"/>
    </w:rPr>
  </w:style>
  <w:style w:type="character" w:customStyle="1" w:styleId="scamendhouse">
    <w:name w:val="sc_amend_house"/>
    <w:uiPriority w:val="1"/>
    <w:qFormat/>
    <w:rsid w:val="00CC00E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5&amp;session=126&amp;summary=B" TargetMode="External" Id="Re3dc6b8eba464149" /><Relationship Type="http://schemas.openxmlformats.org/officeDocument/2006/relationships/hyperlink" Target="https://www.scstatehouse.gov/sess126_2025-2026/prever/4145_20250305.docx" TargetMode="External" Id="Re61bf6b6fe824ba2" /><Relationship Type="http://schemas.openxmlformats.org/officeDocument/2006/relationships/hyperlink" Target="https://www.scstatehouse.gov/sess126_2025-2026/prever/4145_20250314.docx" TargetMode="External" Id="R0fbb2067fa6a44ba" /><Relationship Type="http://schemas.openxmlformats.org/officeDocument/2006/relationships/hyperlink" Target="h:\hj\20250305.docx" TargetMode="External" Id="R0e0cb2eb50914437" /><Relationship Type="http://schemas.openxmlformats.org/officeDocument/2006/relationships/hyperlink" Target="h:\hj\20250305.docx" TargetMode="External" Id="Rfa5053d9594242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A7C8A"/>
    <w:rsid w:val="002D4365"/>
    <w:rsid w:val="003B0BB9"/>
    <w:rsid w:val="003E4FBC"/>
    <w:rsid w:val="003F4940"/>
    <w:rsid w:val="004E2BB5"/>
    <w:rsid w:val="00580C56"/>
    <w:rsid w:val="006B363F"/>
    <w:rsid w:val="00704508"/>
    <w:rsid w:val="007070D2"/>
    <w:rsid w:val="00741C92"/>
    <w:rsid w:val="00776F2C"/>
    <w:rsid w:val="007D7D51"/>
    <w:rsid w:val="008F7723"/>
    <w:rsid w:val="009031EF"/>
    <w:rsid w:val="00912A5F"/>
    <w:rsid w:val="00940EED"/>
    <w:rsid w:val="00985255"/>
    <w:rsid w:val="009C3651"/>
    <w:rsid w:val="009E1D6A"/>
    <w:rsid w:val="00A03A56"/>
    <w:rsid w:val="00A51DBA"/>
    <w:rsid w:val="00AE4A6F"/>
    <w:rsid w:val="00B20DA6"/>
    <w:rsid w:val="00B34D77"/>
    <w:rsid w:val="00B457AF"/>
    <w:rsid w:val="00C818FB"/>
    <w:rsid w:val="00CC0451"/>
    <w:rsid w:val="00CC52E0"/>
    <w:rsid w:val="00D6665C"/>
    <w:rsid w:val="00D900BD"/>
    <w:rsid w:val="00E67989"/>
    <w:rsid w:val="00E76813"/>
    <w:rsid w:val="00F82BD9"/>
    <w:rsid w:val="00F83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1673b69a-3fe4-45bb-91c1-59d7d12a682d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9039dc6a-c3eb-48e8-aadb-1b0edab54a2b</T_BILL_REQUEST_REQUEST>
  <T_BILL_R_ORIGINALDRAFT>c87448aa-256c-4175-8998-f26d058a365e</T_BILL_R_ORIGINALDRAFT>
  <T_BILL_SPONSOR_SPONSOR>2d305db3-2246-42da-9f89-d74a22476ef3</T_BILL_SPONSOR_SPONSOR>
  <T_BILL_T_BILLNAME>[4145]</T_BILL_T_BILLNAME>
  <T_BILL_T_BILLNUMBER>4145</T_BILL_T_BILLNUMBER>
  <T_BILL_T_BILLTITLE>TO AMEND THE SOUTH CAROLINA CODE OF LAWS by ENACTing THE “south carolina PRAY SAFE ACT” BY ADDING SECTION 23-3-90 SO AS TO establish the SOUTH CAROLINA PRAY SAFE GRANT PROGRAM WITHIN THE SOUTH CAROLINA LAW ENFORCEMENT DIVISION TO PROVIDE GRANTS for SECURITY enhancements TO certain organizations that are at risk of being victimS of a religiously motivated crime.</T_BILL_T_BILLTITLE>
  <T_BILL_T_CHAMBER>house</T_BILL_T_CHAMBER>
  <T_BILL_T_FILENAME> </T_BILL_T_FILENAME>
  <T_BILL_T_LEGTYPE>bill_statewide</T_BILL_T_LEGTYPE>
  <T_BILL_T_RATNUMBERSTRING>HNone</T_BILL_T_RATNUMBERSTRING>
  <T_BILL_T_SECTIONS>[{"SectionUUID":"c3e00152-eb44-44aa-938b-65e43a50e2c6","SectionName":"Citing an Act","SectionNumber":1,"SectionType":"new","CodeSections":[],"TitleText":"so as to enact the “SC Pray Safe Act”","DisableControls":false,"Deleted":false,"RepealItems":[],"SectionBookmarkName":"bs_num_1_4eab4c5de"},{"SectionUUID":"c9a9aec2-38a3-4cf5-8ec9-a2345f022d00","SectionName":"code_section","SectionNumber":2,"SectionType":"code_section","CodeSections":[{"CodeSectionBookmarkName":"ns_T23C3N90_086c55618","IsConstitutionSection":false,"Identity":"23-3-90","IsNew":true,"SubSections":[{"Level":1,"Identity":"T23C3N90SA","SubSectionBookmarkName":"ss_T23C3N90SA_lv1_55ac45bd2","IsNewSubSection":false,"SubSectionReplacement":""},{"Level":2,"Identity":"T23C3N90S1","SubSectionBookmarkName":"ss_T23C3N90S1_lv2_0371a3464","IsNewSubSection":false,"SubSectionReplacement":""},{"Level":3,"Identity":"T23C3N90Sa","SubSectionBookmarkName":"ss_T23C3N90Sa_lv3_964b00962","IsNewSubSection":false,"SubSectionReplacement":""},{"Level":3,"Identity":"T23C3N90Sb","SubSectionBookmarkName":"ss_T23C3N90Sb_lv3_257029824","IsNewSubSection":false,"SubSectionReplacement":""},{"Level":2,"Identity":"T23C3N90S2","SubSectionBookmarkName":"ss_T23C3N90S2_lv2_9cff2d703","IsNewSubSection":false,"SubSectionReplacement":""},{"Level":2,"Identity":"T23C3N90S3","SubSectionBookmarkName":"ss_T23C3N90S3_lv2_0498a78b6","IsNewSubSection":false,"SubSectionReplacement":""},{"Level":2,"Identity":"T23C3N90S4","SubSectionBookmarkName":"ss_T23C3N90S4_lv2_1c1f69587","IsNewSubSection":false,"SubSectionReplacement":""},{"Level":2,"Identity":"T23C3N90S5","SubSectionBookmarkName":"ss_T23C3N90S5_lv2_4ae1f13c0","IsNewSubSection":false,"SubSectionReplacement":""},{"Level":3,"Identity":"T23C3N90Sa","SubSectionBookmarkName":"ss_T23C3N90Sa_lv3_e0ff7ce27","IsNewSubSection":false,"SubSectionReplacement":""},{"Level":3,"Identity":"T23C3N90Sb","SubSectionBookmarkName":"ss_T23C3N90Sb_lv3_8a6f77d69","IsNewSubSection":false,"SubSectionReplacement":""},{"Level":3,"Identity":"T23C3N90Sc","SubSectionBookmarkName":"ss_T23C3N90Sc_lv3_12c167ad0","IsNewSubSection":false,"SubSectionReplacement":""},{"Level":3,"Identity":"T23C3N90Sd","SubSectionBookmarkName":"ss_T23C3N90Sd_lv3_30fe6016d","IsNewSubSection":false,"SubSectionReplacement":""},{"Level":1,"Identity":"T23C3N90SB","SubSectionBookmarkName":"ss_T23C3N90SB_lv1_96da0423d","IsNewSubSection":false,"SubSectionReplacement":""},{"Level":2,"Identity":"T23C3N90S1","SubSectionBookmarkName":"ss_T23C3N90S1_lv2_7189108fe","IsNewSubSection":false,"SubSectionReplacement":""},{"Level":2,"Identity":"T23C3N90S2","SubSectionBookmarkName":"ss_T23C3N90S2_lv2_03e23725a","IsNewSubSection":false,"SubSectionReplacement":""},{"Level":1,"Identity":"T23C3N90SC","SubSectionBookmarkName":"ss_T23C3N90SC_lv1_f8103e5ab","IsNewSubSection":false,"SubSectionReplacement":""},{"Level":2,"Identity":"T23C3N90S1","SubSectionBookmarkName":"ss_T23C3N90S1_lv2_8d782a89a","IsNewSubSection":false,"SubSectionReplacement":""},{"Level":2,"Identity":"T23C3N90S2","SubSectionBookmarkName":"ss_T23C3N90S2_lv2_defdf4da5","IsNewSubSection":false,"SubSectionReplacement":""},{"Level":2,"Identity":"T23C3N90S3","SubSectionBookmarkName":"ss_T23C3N90S3_lv2_d2999a681","IsNewSubSection":false,"SubSectionReplacement":""},{"Level":1,"Identity":"T23C3N90SD","SubSectionBookmarkName":"ss_T23C3N90SD_lv1_86969f29a","IsNewSubSection":false,"SubSectionReplacement":""},{"Level":2,"Identity":"T23C3N90S1","SubSectionBookmarkName":"ss_T23C3N90S1_lv2_25a049c02","IsNewSubSection":false,"SubSectionReplacement":""},{"Level":2,"Identity":"T23C3N90S2","SubSectionBookmarkName":"ss_T23C3N90S2_lv2_03b39368d","IsNewSubSection":false,"SubSectionReplacement":""},{"Level":2,"Identity":"T23C3N90S3","SubSectionBookmarkName":"ss_T23C3N90S3_lv2_9391a1f4b","IsNewSubSection":false,"SubSectionReplacement":""},{"Level":1,"Identity":"T23C3N90SE","SubSectionBookmarkName":"ss_T23C3N90SE_lv1_ccba1aa55","IsNewSubSection":false,"SubSectionReplacement":""}],"TitleRelatedTo":"","TitleSoAsTo":"South Carolina Pray Safe Grant Program within the South Carolina Law Enforcement Division (SLED) to provide grants to eligible applicants for security enhancements to eligible facilities","Deleted":false}],"TitleText":"","DisableControls":false,"Deleted":false,"RepealItems":[],"SectionBookmarkName":"bs_num_2_759d3e8a1"},{"SectionUUID":"8f03ca95-8faa-4d43-a9c2-8afc498075bd","SectionName":"standard_eff_date_section","SectionNumber":3,"SectionType":"drafting_clause","CodeSections":[],"TitleText":"","DisableControls":false,"Deleted":false,"RepealItems":[],"SectionBookmarkName":"bs_num_3_lastsection"}]</T_BILL_T_SECTIONS>
  <T_BILL_T_SUBJECT>SC Pray Safe Act</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2964</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2025-03-03T20:13:00Z</cp:lastPrinted>
  <dcterms:created xsi:type="dcterms:W3CDTF">2025-03-14T14:55:00Z</dcterms:created>
  <dcterms:modified xsi:type="dcterms:W3CDTF">2025-03-14T14:55:00Z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