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Terribile, Bradley, Martin, Huff, Mitchell, Forrest, Anderson, Duncan, Kilmartin, Lawson, Hager, M.M. Smith, Beach, Frank, J.L. Johnson, Gilliam, Rankin, Bauer, Teeple, Pedalino, McCabe, Bustos, Wickensimer, Cobb-Hunter, Vaughan, Haddon, Willis, Long, Chapman, Pace, Caskey, Chumley, Whitmire, Morgan, Magnuson, Gibson, Davis, Edgerton, Hartz, Bernstein, Harris, B. Newton, Hewitt, Waters, Luck, Rivers, Hartnett, B.L. Cox, Reese, Taylor, Bowers, Gagnon, Herbkersman, Jordan, McGinnis, Moss, Spann-Wilder and Weeks</w:t>
      </w:r>
    </w:p>
    <w:p>
      <w:pPr>
        <w:widowControl w:val="false"/>
        <w:spacing w:after="0"/>
        <w:jc w:val="left"/>
      </w:pPr>
      <w:r>
        <w:rPr>
          <w:rFonts w:ascii="Times New Roman"/>
          <w:sz w:val="22"/>
        </w:rPr>
        <w:t xml:space="preserve">Document Path: LC-0312WAB25.docx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South Carolina Healthy School Meals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3f0a176f247448cc">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Education and Public Works</w:t>
      </w:r>
      <w:r>
        <w:t xml:space="preserve"> (</w:t>
      </w:r>
      <w:hyperlink w:history="true" r:id="R42abb003ea54453e">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266bd916e445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d9c5f2cec34782">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566AE" w:rsidRDefault="00432135" w14:paraId="47642A99" w14:textId="4DF66A11">
      <w:pPr>
        <w:pStyle w:val="scemptylineheader"/>
      </w:pPr>
    </w:p>
    <w:p w:rsidRPr="00BB0725" w:rsidR="00A73EFA" w:rsidP="00E566AE" w:rsidRDefault="00A73EFA" w14:paraId="7B72410E" w14:textId="014FE41F">
      <w:pPr>
        <w:pStyle w:val="scemptylineheader"/>
      </w:pPr>
    </w:p>
    <w:p w:rsidRPr="00BB0725" w:rsidR="00A73EFA" w:rsidP="00E566AE" w:rsidRDefault="00A73EFA" w14:paraId="6AD935C9" w14:textId="70EF39D9">
      <w:pPr>
        <w:pStyle w:val="scemptylineheader"/>
      </w:pPr>
    </w:p>
    <w:p w:rsidRPr="00DF3B44" w:rsidR="00A73EFA" w:rsidP="00E566AE" w:rsidRDefault="00A73EFA" w14:paraId="51A98227" w14:textId="248B29B4">
      <w:pPr>
        <w:pStyle w:val="scemptylineheader"/>
      </w:pPr>
    </w:p>
    <w:p w:rsidRPr="00DF3B44" w:rsidR="00A73EFA" w:rsidP="00E566AE" w:rsidRDefault="00A73EFA" w14:paraId="3858851A" w14:textId="09CBA4C0">
      <w:pPr>
        <w:pStyle w:val="scemptylineheader"/>
      </w:pPr>
    </w:p>
    <w:p w:rsidRPr="00DF3B44" w:rsidR="00A73EFA" w:rsidP="00E566AE" w:rsidRDefault="00A73EFA" w14:paraId="4E3DDE20" w14:textId="647C22B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481A" w14:paraId="40FEFADA" w14:textId="12554BE1">
          <w:pPr>
            <w:pStyle w:val="scbilltitle"/>
          </w:pPr>
          <w:r>
            <w:t>TO AMEND THE SOUTH CAROLINA CODE OF LAWS BY ENACTING THE “SOUTH CAROLINA HEALTHY SCHOOLS ACT”</w:t>
          </w:r>
          <w:r w:rsidR="009020D5">
            <w:t xml:space="preserve"> </w:t>
          </w:r>
          <w:r>
            <w:t>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sdtContent>
    </w:sdt>
    <w:bookmarkStart w:name="at_e2b2bad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dad74f9" w:id="1"/>
      <w:r w:rsidRPr="0094541D">
        <w:t>B</w:t>
      </w:r>
      <w:bookmarkEnd w:id="1"/>
      <w:r w:rsidRPr="0094541D">
        <w:t>e it enacted by the General Assembly of the State of South Carolina:</w:t>
      </w:r>
    </w:p>
    <w:p w:rsidR="0061120E" w:rsidP="0061120E" w:rsidRDefault="0061120E" w14:paraId="560D35E7" w14:textId="77777777">
      <w:pPr>
        <w:pStyle w:val="scemptyline"/>
      </w:pPr>
    </w:p>
    <w:p w:rsidR="0061120E" w:rsidP="00547357" w:rsidRDefault="0061120E" w14:paraId="63F06C5E" w14:textId="61AF1802">
      <w:pPr>
        <w:pStyle w:val="scnoncodifiedsection"/>
      </w:pPr>
      <w:bookmarkStart w:name="bs_num_1_cfe4f8e71" w:id="2"/>
      <w:bookmarkStart w:name="citing_act_a68cde59c" w:id="3"/>
      <w:r>
        <w:t>S</w:t>
      </w:r>
      <w:bookmarkEnd w:id="2"/>
      <w:r>
        <w:t>ECTION 1.</w:t>
      </w:r>
      <w:r>
        <w:tab/>
      </w:r>
      <w:bookmarkEnd w:id="3"/>
      <w:r w:rsidR="00547357">
        <w:rPr>
          <w:shd w:val="clear" w:color="auto" w:fill="FFFFFF"/>
        </w:rPr>
        <w:t>This act may be cited as the “</w:t>
      </w:r>
      <w:r w:rsidRPr="00D52D04" w:rsidR="00D52D04">
        <w:rPr>
          <w:shd w:val="clear" w:color="auto" w:fill="FFFFFF"/>
        </w:rPr>
        <w:t>South Carolina Healthy Schools Act</w:t>
      </w:r>
      <w:r w:rsidR="00C91702">
        <w:rPr>
          <w:shd w:val="clear" w:color="auto" w:fill="FFFFFF"/>
        </w:rPr>
        <w:t>.</w:t>
      </w:r>
      <w:r w:rsidR="00547357">
        <w:rPr>
          <w:shd w:val="clear" w:color="auto" w:fill="FFFFFF"/>
        </w:rPr>
        <w:t>”</w:t>
      </w:r>
    </w:p>
    <w:p w:rsidR="00782B25" w:rsidP="00782B25" w:rsidRDefault="00782B25" w14:paraId="16A994A8" w14:textId="53D9C1E6">
      <w:pPr>
        <w:pStyle w:val="scemptyline"/>
      </w:pPr>
    </w:p>
    <w:p w:rsidR="006721FC" w:rsidP="006721FC" w:rsidRDefault="00782B25" w14:paraId="2EE56E2C" w14:textId="77777777">
      <w:pPr>
        <w:pStyle w:val="scdirectionallanguage"/>
      </w:pPr>
      <w:bookmarkStart w:name="bs_num_2_39b80104b" w:id="4"/>
      <w:r>
        <w:t>S</w:t>
      </w:r>
      <w:bookmarkEnd w:id="4"/>
      <w:r>
        <w:t>ECTION 2.</w:t>
      </w:r>
      <w:r>
        <w:tab/>
      </w:r>
      <w:bookmarkStart w:name="dl_06ebdf457" w:id="5"/>
      <w:r w:rsidR="006721FC">
        <w:t>A</w:t>
      </w:r>
      <w:bookmarkEnd w:id="5"/>
      <w:r w:rsidR="006721FC">
        <w:t>rticle 3, Chapter 10, Title 59 of the S.C. Code is amended by adding:</w:t>
      </w:r>
    </w:p>
    <w:p w:rsidR="006721FC" w:rsidP="006721FC" w:rsidRDefault="006721FC" w14:paraId="17341FAB" w14:textId="77777777">
      <w:pPr>
        <w:pStyle w:val="scnewcodesection"/>
      </w:pPr>
    </w:p>
    <w:p w:rsidR="006F048B" w:rsidP="006F048B" w:rsidRDefault="006721FC" w14:paraId="3DEE0264" w14:textId="7269A951">
      <w:pPr>
        <w:pStyle w:val="scnewcodesection"/>
      </w:pPr>
      <w:r>
        <w:tab/>
      </w:r>
      <w:bookmarkStart w:name="ns_T59C10N325_abd79837e" w:id="6"/>
      <w:r>
        <w:t>S</w:t>
      </w:r>
      <w:bookmarkEnd w:id="6"/>
      <w:r>
        <w:t>ection 59‑10‑325.</w:t>
      </w:r>
      <w:r>
        <w:tab/>
      </w:r>
      <w:bookmarkStart w:name="ss_T59C10N325SA_lv1_97572f2cf" w:id="7"/>
      <w:r w:rsidR="000A5C02">
        <w:t>(</w:t>
      </w:r>
      <w:bookmarkEnd w:id="7"/>
      <w:r w:rsidR="000A5C02">
        <w:t xml:space="preserve">A) </w:t>
      </w:r>
      <w:r w:rsidR="006F048B">
        <w:t xml:space="preserve">Beginning July 1, 2027, any public school participating in a federally funded or assisted meal program shall not serve, sell, or allow a third party to sell </w:t>
      </w:r>
      <w:proofErr w:type="spellStart"/>
      <w:r w:rsidR="006F048B">
        <w:t>ultraprocessed</w:t>
      </w:r>
      <w:proofErr w:type="spellEnd"/>
      <w:r w:rsidR="006F048B">
        <w:t xml:space="preserve"> food on school premises during the academic school year. This subsection does not prevent a student’s parent or guardian from providing </w:t>
      </w:r>
      <w:proofErr w:type="spellStart"/>
      <w:r w:rsidR="006F048B">
        <w:t>ultraprocessed</w:t>
      </w:r>
      <w:proofErr w:type="spellEnd"/>
      <w:r w:rsidR="006F048B">
        <w:t xml:space="preserve"> food to their child for personal consumption.</w:t>
      </w:r>
    </w:p>
    <w:p w:rsidR="006F048B" w:rsidP="006F048B" w:rsidRDefault="006F048B" w14:paraId="6EDE98C8" w14:textId="77777777">
      <w:pPr>
        <w:pStyle w:val="scnewcodesection"/>
      </w:pPr>
      <w:r>
        <w:tab/>
      </w:r>
      <w:bookmarkStart w:name="ss_T59C10N325SB_lv1_840206377" w:id="8"/>
      <w:r>
        <w:t>(</w:t>
      </w:r>
      <w:bookmarkEnd w:id="8"/>
      <w:r>
        <w:t>B) For the purposes of this section, “</w:t>
      </w:r>
      <w:proofErr w:type="spellStart"/>
      <w:r>
        <w:t>ultraprocessed</w:t>
      </w:r>
      <w:proofErr w:type="spellEnd"/>
      <w:r>
        <w:t xml:space="preserve"> food” means any food or beverage that contains one or more of the following additives:</w:t>
      </w:r>
    </w:p>
    <w:p w:rsidR="006F048B" w:rsidP="006F048B" w:rsidRDefault="006F048B" w14:paraId="6C98246B" w14:textId="77777777">
      <w:pPr>
        <w:pStyle w:val="scnewcodesection"/>
      </w:pPr>
      <w:r>
        <w:tab/>
      </w:r>
      <w:r>
        <w:tab/>
      </w:r>
      <w:bookmarkStart w:name="ss_T59C10N325S1_lv2_f41646a70" w:id="9"/>
      <w:r>
        <w:t>(</w:t>
      </w:r>
      <w:bookmarkEnd w:id="9"/>
      <w:r>
        <w:t xml:space="preserve">1) Potassium </w:t>
      </w:r>
      <w:proofErr w:type="gramStart"/>
      <w:r>
        <w:t>bromate;</w:t>
      </w:r>
      <w:proofErr w:type="gramEnd"/>
    </w:p>
    <w:p w:rsidR="006F048B" w:rsidP="006F048B" w:rsidRDefault="006F048B" w14:paraId="23BA0F24" w14:textId="77777777">
      <w:pPr>
        <w:pStyle w:val="scnewcodesection"/>
      </w:pPr>
      <w:r>
        <w:tab/>
      </w:r>
      <w:r>
        <w:tab/>
      </w:r>
      <w:bookmarkStart w:name="ss_T59C10N325S2_lv2_c20d64529" w:id="10"/>
      <w:r>
        <w:t>(</w:t>
      </w:r>
      <w:bookmarkEnd w:id="10"/>
      <w:r>
        <w:t>2) Propylparaben;</w:t>
      </w:r>
    </w:p>
    <w:p w:rsidR="006F048B" w:rsidP="006F048B" w:rsidRDefault="006F048B" w14:paraId="33E38BB4" w14:textId="77777777">
      <w:pPr>
        <w:pStyle w:val="scnewcodesection"/>
      </w:pPr>
      <w:r>
        <w:tab/>
      </w:r>
      <w:r>
        <w:tab/>
      </w:r>
      <w:bookmarkStart w:name="ss_T59C10N325S3_lv2_2f0542854" w:id="11"/>
      <w:r>
        <w:t>(</w:t>
      </w:r>
      <w:bookmarkEnd w:id="11"/>
      <w:r>
        <w:t>3) Titanium dioxide;</w:t>
      </w:r>
    </w:p>
    <w:p w:rsidR="006F048B" w:rsidP="006F048B" w:rsidRDefault="006F048B" w14:paraId="3B735800" w14:textId="77777777">
      <w:pPr>
        <w:pStyle w:val="scnewcodesection"/>
      </w:pPr>
      <w:r>
        <w:tab/>
      </w:r>
      <w:r>
        <w:tab/>
      </w:r>
      <w:bookmarkStart w:name="ss_T59C10N325S4_lv2_f07582fa3" w:id="12"/>
      <w:r>
        <w:t>(</w:t>
      </w:r>
      <w:bookmarkEnd w:id="12"/>
      <w:r>
        <w:t>4) Brominated vegetable oil;</w:t>
      </w:r>
    </w:p>
    <w:p w:rsidR="006F048B" w:rsidP="006F048B" w:rsidRDefault="006F048B" w14:paraId="5303C926" w14:textId="77777777">
      <w:pPr>
        <w:pStyle w:val="scnewcodesection"/>
      </w:pPr>
      <w:r>
        <w:tab/>
      </w:r>
      <w:r>
        <w:tab/>
      </w:r>
      <w:bookmarkStart w:name="ss_T59C10N325S5_lv2_8a2b0be09" w:id="13"/>
      <w:r>
        <w:t>(</w:t>
      </w:r>
      <w:bookmarkEnd w:id="13"/>
      <w:r>
        <w:t>5) Yellow Dye 5 (Tartrazine);</w:t>
      </w:r>
    </w:p>
    <w:p w:rsidR="006F048B" w:rsidP="006F048B" w:rsidRDefault="006F048B" w14:paraId="534885C7" w14:textId="77777777">
      <w:pPr>
        <w:pStyle w:val="scnewcodesection"/>
      </w:pPr>
      <w:r>
        <w:tab/>
      </w:r>
      <w:r>
        <w:tab/>
      </w:r>
      <w:bookmarkStart w:name="ss_T59C10N325S6_lv2_91732b911" w:id="14"/>
      <w:r>
        <w:t>(</w:t>
      </w:r>
      <w:bookmarkEnd w:id="14"/>
      <w:r>
        <w:t>6) Yellow Dye 6 (Sunset Yellow);</w:t>
      </w:r>
    </w:p>
    <w:p w:rsidR="006F048B" w:rsidP="006F048B" w:rsidRDefault="006F048B" w14:paraId="20410E5E" w14:textId="77777777">
      <w:pPr>
        <w:pStyle w:val="scnewcodesection"/>
      </w:pPr>
      <w:r>
        <w:tab/>
      </w:r>
      <w:r>
        <w:tab/>
      </w:r>
      <w:bookmarkStart w:name="ss_T59C10N325S7_lv2_6d3d4c12f" w:id="15"/>
      <w:r>
        <w:t>(</w:t>
      </w:r>
      <w:bookmarkEnd w:id="15"/>
      <w:r>
        <w:t>7) Blue Dye 1 (Brilliant Blue);</w:t>
      </w:r>
    </w:p>
    <w:p w:rsidR="006F048B" w:rsidP="006F048B" w:rsidRDefault="006F048B" w14:paraId="7AD0F546" w14:textId="77777777">
      <w:pPr>
        <w:pStyle w:val="scnewcodesection"/>
      </w:pPr>
      <w:r>
        <w:tab/>
      </w:r>
      <w:r>
        <w:tab/>
      </w:r>
      <w:bookmarkStart w:name="ss_T59C10N325S8_lv2_40f287599" w:id="16"/>
      <w:r>
        <w:t>(</w:t>
      </w:r>
      <w:bookmarkEnd w:id="16"/>
      <w:r>
        <w:t>8) Blue Dye 2 (Indigo Carmine);</w:t>
      </w:r>
    </w:p>
    <w:p w:rsidR="006F048B" w:rsidP="006F048B" w:rsidRDefault="006F048B" w14:paraId="3D5E896C" w14:textId="77777777">
      <w:pPr>
        <w:pStyle w:val="scnewcodesection"/>
      </w:pPr>
      <w:r>
        <w:tab/>
      </w:r>
      <w:r>
        <w:tab/>
      </w:r>
      <w:bookmarkStart w:name="ss_T59C10N325S9_lv2_6a8915fba" w:id="17"/>
      <w:r>
        <w:t>(</w:t>
      </w:r>
      <w:bookmarkEnd w:id="17"/>
      <w:r>
        <w:t>9) Green Dye 3 (Fast Green);</w:t>
      </w:r>
    </w:p>
    <w:p w:rsidR="006F048B" w:rsidP="006F048B" w:rsidRDefault="006F048B" w14:paraId="6ECACBF9" w14:textId="77777777">
      <w:pPr>
        <w:pStyle w:val="scnewcodesection"/>
      </w:pPr>
      <w:r>
        <w:tab/>
      </w:r>
      <w:r>
        <w:tab/>
      </w:r>
      <w:bookmarkStart w:name="ss_T59C10N325S10_lv2_9251400c7" w:id="18"/>
      <w:r>
        <w:t>(</w:t>
      </w:r>
      <w:bookmarkEnd w:id="18"/>
      <w:r>
        <w:t>10) Red Dye 3 (Erythrosine);</w:t>
      </w:r>
    </w:p>
    <w:p w:rsidR="006F048B" w:rsidP="006F048B" w:rsidRDefault="006F048B" w14:paraId="75000431" w14:textId="77777777">
      <w:pPr>
        <w:pStyle w:val="scnewcodesection"/>
      </w:pPr>
      <w:r>
        <w:tab/>
      </w:r>
      <w:r>
        <w:tab/>
      </w:r>
      <w:bookmarkStart w:name="ss_T59C10N325S11_lv2_d64c5a2a6" w:id="19"/>
      <w:r>
        <w:t>(</w:t>
      </w:r>
      <w:bookmarkEnd w:id="19"/>
      <w:r>
        <w:t>11) Red Dye 40 (Allura Red).</w:t>
      </w:r>
    </w:p>
    <w:p w:rsidR="006F048B" w:rsidP="006F048B" w:rsidRDefault="006F048B" w14:paraId="1CADCC01" w14:textId="77777777">
      <w:pPr>
        <w:pStyle w:val="scnewcodesection"/>
      </w:pPr>
      <w:r>
        <w:lastRenderedPageBreak/>
        <w:tab/>
      </w:r>
      <w:bookmarkStart w:name="ss_T59C10N325SC_lv1_87d7e83a7" w:id="20"/>
      <w:r>
        <w:t>(</w:t>
      </w:r>
      <w:bookmarkEnd w:id="20"/>
      <w:r>
        <w:t>C) All food suppliers and manufacturers providing meals to public schools must provide a list of ingredients on packaging or product information sheets, identifying any additives by their common or chemical name, without the use of umbrella terms such as “artificial colors” or “natural flavors.”</w:t>
      </w:r>
    </w:p>
    <w:p w:rsidR="006F048B" w:rsidP="006F048B" w:rsidRDefault="006F048B" w14:paraId="5278141C" w14:textId="77777777">
      <w:pPr>
        <w:pStyle w:val="scnewcodesection"/>
      </w:pPr>
      <w:r>
        <w:tab/>
      </w:r>
      <w:bookmarkStart w:name="ss_T59C10N325SD_lv1_77e58d345" w:id="21"/>
      <w:r>
        <w:t>(</w:t>
      </w:r>
      <w:bookmarkEnd w:id="21"/>
      <w:r>
        <w:t>D) Compliance:</w:t>
      </w:r>
    </w:p>
    <w:p w:rsidR="006F048B" w:rsidP="006F048B" w:rsidRDefault="006F048B" w14:paraId="63A85687" w14:textId="77777777">
      <w:pPr>
        <w:pStyle w:val="scnewcodesection"/>
      </w:pPr>
      <w:r>
        <w:tab/>
      </w:r>
      <w:r>
        <w:tab/>
      </w:r>
      <w:bookmarkStart w:name="ss_T59C10N325S1_lv2_3ef03cab7" w:id="22"/>
      <w:r>
        <w:t>(</w:t>
      </w:r>
      <w:bookmarkEnd w:id="22"/>
      <w:r>
        <w:t>1) Each public school shall annually submit a standardized certification form to the Department of Education Office of School Nutrition, attesting compliance with this section.</w:t>
      </w:r>
    </w:p>
    <w:p w:rsidR="006F048B" w:rsidP="006F048B" w:rsidRDefault="006F048B" w14:paraId="4C0C6983" w14:textId="77777777">
      <w:pPr>
        <w:pStyle w:val="scnewcodesection"/>
      </w:pPr>
      <w:r>
        <w:tab/>
      </w:r>
      <w:r>
        <w:tab/>
      </w:r>
      <w:bookmarkStart w:name="ss_T59C10N325S2_lv2_6f34a6b3f" w:id="23"/>
      <w:r>
        <w:t>(</w:t>
      </w:r>
      <w:bookmarkEnd w:id="23"/>
      <w:r>
        <w:t>2) The Department of Education shall:</w:t>
      </w:r>
    </w:p>
    <w:p w:rsidR="006F048B" w:rsidP="006F048B" w:rsidRDefault="006F048B" w14:paraId="133892B8" w14:textId="77777777">
      <w:pPr>
        <w:pStyle w:val="scnewcodesection"/>
      </w:pPr>
      <w:r>
        <w:tab/>
      </w:r>
      <w:r>
        <w:tab/>
      </w:r>
      <w:r>
        <w:tab/>
      </w:r>
      <w:bookmarkStart w:name="ss_T59C10N325Sa_lv3_e75337519" w:id="24"/>
      <w:r>
        <w:t>(</w:t>
      </w:r>
      <w:bookmarkEnd w:id="24"/>
      <w:r>
        <w:t>a) post the certification form and a list of compliant schools on its website; and</w:t>
      </w:r>
    </w:p>
    <w:p w:rsidR="006F048B" w:rsidP="006F048B" w:rsidRDefault="006F048B" w14:paraId="7C61654C" w14:textId="77777777">
      <w:pPr>
        <w:pStyle w:val="scnewcodesection"/>
      </w:pPr>
      <w:r>
        <w:tab/>
      </w:r>
      <w:r>
        <w:tab/>
      </w:r>
      <w:r>
        <w:tab/>
      </w:r>
      <w:bookmarkStart w:name="ss_T59C10N325Sb_lv3_36051727a" w:id="25"/>
      <w:r>
        <w:t>(</w:t>
      </w:r>
      <w:bookmarkEnd w:id="25"/>
      <w:r>
        <w:t>b) conduct random audits of school meal samples every two years to verify compliance, using third‑party laboratory testing if necessary.</w:t>
      </w:r>
    </w:p>
    <w:p w:rsidR="006F048B" w:rsidP="006F048B" w:rsidRDefault="006F048B" w14:paraId="3F780740" w14:textId="77777777">
      <w:pPr>
        <w:pStyle w:val="scnewcodesection"/>
      </w:pPr>
      <w:r>
        <w:tab/>
      </w:r>
      <w:r>
        <w:tab/>
      </w:r>
      <w:bookmarkStart w:name="ss_T59C10N325S3_lv2_3a89c64f3" w:id="26"/>
      <w:r>
        <w:t>(</w:t>
      </w:r>
      <w:bookmarkEnd w:id="26"/>
      <w:r>
        <w:t>3) If a prohibited additive is found:</w:t>
      </w:r>
    </w:p>
    <w:p w:rsidR="006F048B" w:rsidP="006F048B" w:rsidRDefault="006F048B" w14:paraId="7ABAF8CA" w14:textId="77777777">
      <w:pPr>
        <w:pStyle w:val="scnewcodesection"/>
      </w:pPr>
      <w:r>
        <w:tab/>
      </w:r>
      <w:r>
        <w:tab/>
      </w:r>
      <w:r>
        <w:tab/>
      </w:r>
      <w:bookmarkStart w:name="ss_T59C10N325Sa_lv3_c43b1230b" w:id="27"/>
      <w:r>
        <w:t>(</w:t>
      </w:r>
      <w:bookmarkEnd w:id="27"/>
      <w:r>
        <w:t>a) the school and supplier shall receive a warning from the Department of Education and sixty calendar days to correct the violation;</w:t>
      </w:r>
    </w:p>
    <w:p w:rsidR="006F048B" w:rsidP="006F048B" w:rsidRDefault="006F048B" w14:paraId="71E755B7" w14:textId="77777777">
      <w:pPr>
        <w:pStyle w:val="scnewcodesection"/>
      </w:pPr>
      <w:r>
        <w:tab/>
      </w:r>
      <w:r>
        <w:tab/>
      </w:r>
      <w:r>
        <w:tab/>
      </w:r>
      <w:bookmarkStart w:name="ss_T59C10N325Sb_lv3_9816f7a01" w:id="28"/>
      <w:r>
        <w:t>(</w:t>
      </w:r>
      <w:bookmarkEnd w:id="28"/>
      <w:r>
        <w:t>b) a second violation incurs a fine of up to $1,000 per supplier;</w:t>
      </w:r>
    </w:p>
    <w:p w:rsidR="006F048B" w:rsidP="006F048B" w:rsidRDefault="006F048B" w14:paraId="52D042E4" w14:textId="77777777">
      <w:pPr>
        <w:pStyle w:val="scnewcodesection"/>
      </w:pPr>
      <w:r>
        <w:tab/>
      </w:r>
      <w:r>
        <w:tab/>
      </w:r>
      <w:r>
        <w:tab/>
      </w:r>
      <w:bookmarkStart w:name="ss_T59C10N325Sc_lv3_232099510" w:id="29"/>
      <w:r>
        <w:t>(</w:t>
      </w:r>
      <w:bookmarkEnd w:id="29"/>
      <w:r>
        <w:t>c) a third violation may disqualify the supplier from providing school meals for one year.</w:t>
      </w:r>
    </w:p>
    <w:p w:rsidR="006F048B" w:rsidP="006F048B" w:rsidRDefault="006F048B" w14:paraId="1AA316F2" w14:textId="77777777">
      <w:pPr>
        <w:pStyle w:val="scnewcodesection"/>
      </w:pPr>
      <w:r>
        <w:tab/>
      </w:r>
      <w:bookmarkStart w:name="ss_T59C10N325SE_lv1_aac90b772" w:id="30"/>
      <w:r>
        <w:t>(</w:t>
      </w:r>
      <w:bookmarkEnd w:id="30"/>
      <w:r>
        <w:t>E) Review:</w:t>
      </w:r>
    </w:p>
    <w:p w:rsidR="006F048B" w:rsidP="006F048B" w:rsidRDefault="006F048B" w14:paraId="7DB40DE3" w14:textId="77777777">
      <w:pPr>
        <w:pStyle w:val="scnewcodesection"/>
      </w:pPr>
      <w:r>
        <w:tab/>
      </w:r>
      <w:r>
        <w:tab/>
      </w:r>
      <w:bookmarkStart w:name="ss_T59C10N325S1_lv2_281a1e1e8" w:id="31"/>
      <w:r>
        <w:t>(</w:t>
      </w:r>
      <w:bookmarkEnd w:id="31"/>
      <w:r>
        <w:t>1) Every five years, the Department of Education, in consultation with the Department of Agriculture, shall review scientific evidence and international regulations to determine if additional additives should be prohibited.</w:t>
      </w:r>
    </w:p>
    <w:p w:rsidR="006F048B" w:rsidP="006F048B" w:rsidRDefault="006F048B" w14:paraId="7F85C4B5" w14:textId="77777777">
      <w:pPr>
        <w:pStyle w:val="scnewcodesection"/>
      </w:pPr>
      <w:r>
        <w:tab/>
      </w:r>
      <w:r>
        <w:tab/>
      </w:r>
      <w:bookmarkStart w:name="ss_T59C10N325S2_lv2_230e0c52e" w:id="32"/>
      <w:r>
        <w:t>(</w:t>
      </w:r>
      <w:bookmarkEnd w:id="32"/>
      <w:r>
        <w:t>2) Any recommended changes must be submitted to the State Board of Education for approval and codified by means of regulation.</w:t>
      </w:r>
    </w:p>
    <w:p w:rsidR="00782B25" w:rsidP="006F048B" w:rsidRDefault="006F048B" w14:paraId="00FEDBBB" w14:textId="46816520">
      <w:pPr>
        <w:pStyle w:val="scnewcodesection"/>
      </w:pPr>
      <w:r>
        <w:tab/>
      </w:r>
      <w:bookmarkStart w:name="ss_T59C10N325SF_lv1_d92563e3e" w:id="33"/>
      <w:r>
        <w:t>(</w:t>
      </w:r>
      <w:bookmarkEnd w:id="33"/>
      <w:r>
        <w:t>F) The Department of Education shall oversee implementation and ensure compliance with this section.</w:t>
      </w:r>
    </w:p>
    <w:p w:rsidR="00D52D04" w:rsidP="00D52D04" w:rsidRDefault="00D52D04" w14:paraId="0CEDA7D6" w14:textId="77777777">
      <w:pPr>
        <w:pStyle w:val="scemptyline"/>
      </w:pPr>
    </w:p>
    <w:p w:rsidR="00CC4794" w:rsidP="00875E9D" w:rsidRDefault="00D52D04" w14:paraId="1750D92B" w14:textId="77777777">
      <w:pPr>
        <w:pStyle w:val="scnoncodifiedsection"/>
      </w:pPr>
      <w:bookmarkStart w:name="bs_num_3_60f9d04ce" w:id="34"/>
      <w:r>
        <w:t>S</w:t>
      </w:r>
      <w:bookmarkEnd w:id="34"/>
      <w:r>
        <w:t>ECTION 3.</w:t>
      </w:r>
      <w:r>
        <w:tab/>
      </w:r>
      <w:bookmarkStart w:name="up_d7b3d62b2" w:id="35"/>
      <w:r w:rsidRPr="00CC4794" w:rsidR="00CC4794">
        <w:t>T</w:t>
      </w:r>
      <w:bookmarkEnd w:id="35"/>
      <w:r w:rsidRPr="00CC4794" w:rsidR="00CC4794">
        <w:t>he General Assembly finds that:</w:t>
      </w:r>
    </w:p>
    <w:p w:rsidR="00CC4794" w:rsidP="00875E9D" w:rsidRDefault="00CC4794" w14:paraId="5BA0B635" w14:textId="142B7EA9">
      <w:pPr>
        <w:pStyle w:val="scnoncodifiedsection"/>
      </w:pPr>
      <w:r>
        <w:tab/>
      </w:r>
      <w:bookmarkStart w:name="up_69f400534" w:id="36"/>
      <w:r w:rsidRPr="00CC4794">
        <w:t>(</w:t>
      </w:r>
      <w:bookmarkEnd w:id="36"/>
      <w:r w:rsidRPr="00CC4794">
        <w:t xml:space="preserve">1) </w:t>
      </w:r>
      <w:r>
        <w:t>c</w:t>
      </w:r>
      <w:r w:rsidRPr="00CC4794">
        <w:t xml:space="preserve">hildhood obesity, hyperactivity, and long‑term health risks are matters of statewide concern; </w:t>
      </w:r>
      <w:r>
        <w:tab/>
      </w:r>
      <w:bookmarkStart w:name="up_653e965cb" w:id="37"/>
      <w:r w:rsidRPr="00CC4794">
        <w:t>(</w:t>
      </w:r>
      <w:bookmarkEnd w:id="37"/>
      <w:r w:rsidRPr="00CC4794">
        <w:t xml:space="preserve">2) </w:t>
      </w:r>
      <w:proofErr w:type="spellStart"/>
      <w:r>
        <w:t>u</w:t>
      </w:r>
      <w:r w:rsidRPr="00CC4794">
        <w:t>ltraprocessed</w:t>
      </w:r>
      <w:proofErr w:type="spellEnd"/>
      <w:r w:rsidRPr="00CC4794">
        <w:t xml:space="preserve"> foods with synthetic additives contribute to these issues and undermine the nutrition of students in public schools; </w:t>
      </w:r>
      <w:r>
        <w:t>and</w:t>
      </w:r>
    </w:p>
    <w:p w:rsidR="00D52D04" w:rsidP="00875E9D" w:rsidRDefault="00CC4794" w14:paraId="55A78CED" w14:textId="4F08AD3A">
      <w:pPr>
        <w:pStyle w:val="scnoncodifiedsection"/>
      </w:pPr>
      <w:r>
        <w:tab/>
      </w:r>
      <w:bookmarkStart w:name="up_4f6aadec6" w:id="38"/>
      <w:r w:rsidRPr="00CC4794">
        <w:t>(</w:t>
      </w:r>
      <w:bookmarkEnd w:id="38"/>
      <w:r w:rsidRPr="00CC4794">
        <w:t xml:space="preserve">3) </w:t>
      </w:r>
      <w:r>
        <w:t>t</w:t>
      </w:r>
      <w:r w:rsidRPr="00CC4794">
        <w:t>axpayer‑funded school meal programs should prioritize student health by eliminating harmful additives</w:t>
      </w:r>
      <w:r w:rsidR="00700539">
        <w:t>.</w:t>
      </w:r>
    </w:p>
    <w:p w:rsidR="008A4D61" w:rsidP="008A4D61" w:rsidRDefault="008A4D61" w14:paraId="691BBDCA" w14:textId="144C7EC2">
      <w:pPr>
        <w:pStyle w:val="scemptyline"/>
      </w:pPr>
      <w:bookmarkStart w:name="open_doc_here" w:id="39"/>
      <w:bookmarkEnd w:id="39"/>
    </w:p>
    <w:p w:rsidR="008A4D61" w:rsidP="009F4475" w:rsidRDefault="008A4D61" w14:paraId="68BD756E" w14:textId="24457EFF">
      <w:pPr>
        <w:pStyle w:val="scnoncodifiedsection"/>
      </w:pPr>
      <w:bookmarkStart w:name="bs_num_4_16383a216" w:id="40"/>
      <w:bookmarkStart w:name="severability_92e7e6946" w:id="41"/>
      <w:r>
        <w:t>S</w:t>
      </w:r>
      <w:bookmarkEnd w:id="40"/>
      <w:r>
        <w:t>ECTION 4.</w:t>
      </w:r>
      <w:r>
        <w:tab/>
      </w:r>
      <w:bookmarkEnd w:id="41"/>
      <w:r w:rsidRPr="00B0415B" w:rsidR="009F4475">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w:t>
      </w:r>
      <w:r w:rsidRPr="00B0415B" w:rsidR="009F4475">
        <w:lastRenderedPageBreak/>
        <w:t>other sections, subsections, paragraphs, subparagraphs, sentences, clauses, phrases, or words hereof may be declared to be unconstitutional, invalid, or otherwise ineffective.</w:t>
      </w:r>
    </w:p>
    <w:p w:rsidRPr="00DF3B44" w:rsidR="007E06BB" w:rsidP="00787433" w:rsidRDefault="007E06BB" w14:paraId="3D8F1FED" w14:textId="684CE36B">
      <w:pPr>
        <w:pStyle w:val="scemptyline"/>
      </w:pPr>
    </w:p>
    <w:p w:rsidRPr="00DF3B44" w:rsidR="007A10F1" w:rsidP="007A10F1" w:rsidRDefault="00E27805" w14:paraId="0E9393B4" w14:textId="3A662836">
      <w:pPr>
        <w:pStyle w:val="scnoncodifiedsection"/>
      </w:pPr>
      <w:bookmarkStart w:name="bs_num_5_lastsection" w:id="42"/>
      <w:bookmarkStart w:name="eff_date_section" w:id="43"/>
      <w:r w:rsidRPr="00DF3B44">
        <w:t>S</w:t>
      </w:r>
      <w:bookmarkEnd w:id="42"/>
      <w:r w:rsidRPr="00DF3B44">
        <w:t>ECTION 5.</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674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A13F77" w:rsidR="00685035" w:rsidRPr="007B4AF7" w:rsidRDefault="008668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4E6A">
              <w:t>[4339]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E6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70C"/>
    <w:rsid w:val="00017185"/>
    <w:rsid w:val="00017FB0"/>
    <w:rsid w:val="00020B5D"/>
    <w:rsid w:val="00026421"/>
    <w:rsid w:val="00030409"/>
    <w:rsid w:val="00033450"/>
    <w:rsid w:val="00037F04"/>
    <w:rsid w:val="000404BF"/>
    <w:rsid w:val="00044B84"/>
    <w:rsid w:val="00047993"/>
    <w:rsid w:val="000479D0"/>
    <w:rsid w:val="0005071A"/>
    <w:rsid w:val="0006000E"/>
    <w:rsid w:val="0006464F"/>
    <w:rsid w:val="00065E5F"/>
    <w:rsid w:val="00066B54"/>
    <w:rsid w:val="00072FCD"/>
    <w:rsid w:val="00074A4F"/>
    <w:rsid w:val="00074A84"/>
    <w:rsid w:val="00077B65"/>
    <w:rsid w:val="0009172C"/>
    <w:rsid w:val="000A3C25"/>
    <w:rsid w:val="000A5C02"/>
    <w:rsid w:val="000B4C02"/>
    <w:rsid w:val="000B4F2A"/>
    <w:rsid w:val="000B5B4A"/>
    <w:rsid w:val="000B7FE1"/>
    <w:rsid w:val="000C3E88"/>
    <w:rsid w:val="000C46B9"/>
    <w:rsid w:val="000C58E4"/>
    <w:rsid w:val="000C6F9A"/>
    <w:rsid w:val="000D2F44"/>
    <w:rsid w:val="000D33E4"/>
    <w:rsid w:val="000D5E22"/>
    <w:rsid w:val="000E02B6"/>
    <w:rsid w:val="000E578A"/>
    <w:rsid w:val="000F2250"/>
    <w:rsid w:val="000F6648"/>
    <w:rsid w:val="001007B1"/>
    <w:rsid w:val="00102039"/>
    <w:rsid w:val="0010329A"/>
    <w:rsid w:val="00105756"/>
    <w:rsid w:val="001164F9"/>
    <w:rsid w:val="0011719C"/>
    <w:rsid w:val="00117F31"/>
    <w:rsid w:val="00126626"/>
    <w:rsid w:val="00137C3A"/>
    <w:rsid w:val="00140049"/>
    <w:rsid w:val="00160AFE"/>
    <w:rsid w:val="00171601"/>
    <w:rsid w:val="001730EB"/>
    <w:rsid w:val="00173276"/>
    <w:rsid w:val="001746E7"/>
    <w:rsid w:val="00176122"/>
    <w:rsid w:val="00187408"/>
    <w:rsid w:val="0019025B"/>
    <w:rsid w:val="00192AF7"/>
    <w:rsid w:val="00197366"/>
    <w:rsid w:val="001A0854"/>
    <w:rsid w:val="001A136C"/>
    <w:rsid w:val="001A7597"/>
    <w:rsid w:val="001A7AB4"/>
    <w:rsid w:val="001B6DA2"/>
    <w:rsid w:val="001C25EC"/>
    <w:rsid w:val="001C2817"/>
    <w:rsid w:val="001C3398"/>
    <w:rsid w:val="001C7113"/>
    <w:rsid w:val="001E7FCE"/>
    <w:rsid w:val="001F0152"/>
    <w:rsid w:val="001F2A41"/>
    <w:rsid w:val="001F313F"/>
    <w:rsid w:val="001F331D"/>
    <w:rsid w:val="001F394C"/>
    <w:rsid w:val="001F4DC2"/>
    <w:rsid w:val="001F674F"/>
    <w:rsid w:val="002038AA"/>
    <w:rsid w:val="002114C8"/>
    <w:rsid w:val="0021166F"/>
    <w:rsid w:val="002162DF"/>
    <w:rsid w:val="00223A0B"/>
    <w:rsid w:val="00230038"/>
    <w:rsid w:val="00230A2C"/>
    <w:rsid w:val="00233975"/>
    <w:rsid w:val="00236D73"/>
    <w:rsid w:val="00242FCA"/>
    <w:rsid w:val="00246535"/>
    <w:rsid w:val="00257F60"/>
    <w:rsid w:val="002625EA"/>
    <w:rsid w:val="00262AC5"/>
    <w:rsid w:val="00264AE9"/>
    <w:rsid w:val="0026698F"/>
    <w:rsid w:val="00275664"/>
    <w:rsid w:val="00275AE6"/>
    <w:rsid w:val="002836D8"/>
    <w:rsid w:val="002A0467"/>
    <w:rsid w:val="002A7989"/>
    <w:rsid w:val="002B02F3"/>
    <w:rsid w:val="002B1DA0"/>
    <w:rsid w:val="002C3463"/>
    <w:rsid w:val="002D266D"/>
    <w:rsid w:val="002D4ADF"/>
    <w:rsid w:val="002D5B3D"/>
    <w:rsid w:val="002D7447"/>
    <w:rsid w:val="002E315A"/>
    <w:rsid w:val="002E4F8C"/>
    <w:rsid w:val="002F560C"/>
    <w:rsid w:val="002F5847"/>
    <w:rsid w:val="0030425A"/>
    <w:rsid w:val="00321A71"/>
    <w:rsid w:val="00321EFF"/>
    <w:rsid w:val="003421F1"/>
    <w:rsid w:val="0034279C"/>
    <w:rsid w:val="00346BE6"/>
    <w:rsid w:val="003526AD"/>
    <w:rsid w:val="00354F64"/>
    <w:rsid w:val="003559A1"/>
    <w:rsid w:val="00361563"/>
    <w:rsid w:val="00363F7B"/>
    <w:rsid w:val="00364E72"/>
    <w:rsid w:val="00371D36"/>
    <w:rsid w:val="0037229E"/>
    <w:rsid w:val="00373E17"/>
    <w:rsid w:val="003775E6"/>
    <w:rsid w:val="00381998"/>
    <w:rsid w:val="00387228"/>
    <w:rsid w:val="00395DF4"/>
    <w:rsid w:val="003A0BA5"/>
    <w:rsid w:val="003A5F1C"/>
    <w:rsid w:val="003C1B4D"/>
    <w:rsid w:val="003C3E2E"/>
    <w:rsid w:val="003D4A3C"/>
    <w:rsid w:val="003D55B2"/>
    <w:rsid w:val="003E0033"/>
    <w:rsid w:val="003E5452"/>
    <w:rsid w:val="003E7165"/>
    <w:rsid w:val="003E7FF6"/>
    <w:rsid w:val="003F6EFF"/>
    <w:rsid w:val="003F73E1"/>
    <w:rsid w:val="004046B5"/>
    <w:rsid w:val="00404D7D"/>
    <w:rsid w:val="00406F27"/>
    <w:rsid w:val="004141B8"/>
    <w:rsid w:val="004143BB"/>
    <w:rsid w:val="004172F8"/>
    <w:rsid w:val="004203B9"/>
    <w:rsid w:val="00432135"/>
    <w:rsid w:val="00446987"/>
    <w:rsid w:val="00446D28"/>
    <w:rsid w:val="00454E6A"/>
    <w:rsid w:val="00466CD0"/>
    <w:rsid w:val="00473583"/>
    <w:rsid w:val="00477F32"/>
    <w:rsid w:val="00481850"/>
    <w:rsid w:val="004851A0"/>
    <w:rsid w:val="0048627F"/>
    <w:rsid w:val="00492E57"/>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719"/>
    <w:rsid w:val="005102BE"/>
    <w:rsid w:val="00514F54"/>
    <w:rsid w:val="005158B0"/>
    <w:rsid w:val="00523F7F"/>
    <w:rsid w:val="00524D54"/>
    <w:rsid w:val="0054531B"/>
    <w:rsid w:val="00546C24"/>
    <w:rsid w:val="00547357"/>
    <w:rsid w:val="005476FF"/>
    <w:rsid w:val="005516F6"/>
    <w:rsid w:val="00552842"/>
    <w:rsid w:val="00553458"/>
    <w:rsid w:val="00554E89"/>
    <w:rsid w:val="0056481A"/>
    <w:rsid w:val="00564B58"/>
    <w:rsid w:val="00572281"/>
    <w:rsid w:val="005723C1"/>
    <w:rsid w:val="00572650"/>
    <w:rsid w:val="005801DD"/>
    <w:rsid w:val="00592A40"/>
    <w:rsid w:val="005979FA"/>
    <w:rsid w:val="005A28BC"/>
    <w:rsid w:val="005A4AEC"/>
    <w:rsid w:val="005A5377"/>
    <w:rsid w:val="005B7817"/>
    <w:rsid w:val="005C06C8"/>
    <w:rsid w:val="005C23D7"/>
    <w:rsid w:val="005C40EB"/>
    <w:rsid w:val="005D02B4"/>
    <w:rsid w:val="005D3013"/>
    <w:rsid w:val="005D63F4"/>
    <w:rsid w:val="005E04EF"/>
    <w:rsid w:val="005E1E50"/>
    <w:rsid w:val="005E2B9C"/>
    <w:rsid w:val="005E3332"/>
    <w:rsid w:val="005F76B0"/>
    <w:rsid w:val="00604429"/>
    <w:rsid w:val="006067B0"/>
    <w:rsid w:val="00606A8B"/>
    <w:rsid w:val="0061120E"/>
    <w:rsid w:val="00611EBA"/>
    <w:rsid w:val="006213A8"/>
    <w:rsid w:val="00623BEA"/>
    <w:rsid w:val="00631DFB"/>
    <w:rsid w:val="00632F54"/>
    <w:rsid w:val="006347E9"/>
    <w:rsid w:val="00640C87"/>
    <w:rsid w:val="006454BB"/>
    <w:rsid w:val="00657CF4"/>
    <w:rsid w:val="00661463"/>
    <w:rsid w:val="00663B8D"/>
    <w:rsid w:val="00663E00"/>
    <w:rsid w:val="00664CD8"/>
    <w:rsid w:val="00664F48"/>
    <w:rsid w:val="00664FAD"/>
    <w:rsid w:val="0066753B"/>
    <w:rsid w:val="0067194F"/>
    <w:rsid w:val="006721FC"/>
    <w:rsid w:val="0067345B"/>
    <w:rsid w:val="00677C68"/>
    <w:rsid w:val="00683986"/>
    <w:rsid w:val="00685035"/>
    <w:rsid w:val="00685770"/>
    <w:rsid w:val="00690DBA"/>
    <w:rsid w:val="0069647D"/>
    <w:rsid w:val="006964F9"/>
    <w:rsid w:val="006A35D4"/>
    <w:rsid w:val="006A395F"/>
    <w:rsid w:val="006A65E2"/>
    <w:rsid w:val="006B37BD"/>
    <w:rsid w:val="006C092D"/>
    <w:rsid w:val="006C099D"/>
    <w:rsid w:val="006C18F0"/>
    <w:rsid w:val="006C5BC4"/>
    <w:rsid w:val="006C7E01"/>
    <w:rsid w:val="006D16C1"/>
    <w:rsid w:val="006D64A5"/>
    <w:rsid w:val="006E0935"/>
    <w:rsid w:val="006E353F"/>
    <w:rsid w:val="006E35AB"/>
    <w:rsid w:val="006E5825"/>
    <w:rsid w:val="006F048B"/>
    <w:rsid w:val="00700539"/>
    <w:rsid w:val="00711AA9"/>
    <w:rsid w:val="00712105"/>
    <w:rsid w:val="007129DA"/>
    <w:rsid w:val="00722155"/>
    <w:rsid w:val="00727D5C"/>
    <w:rsid w:val="00737F19"/>
    <w:rsid w:val="007402FB"/>
    <w:rsid w:val="007410E2"/>
    <w:rsid w:val="00747B12"/>
    <w:rsid w:val="00757935"/>
    <w:rsid w:val="0076357E"/>
    <w:rsid w:val="007746EE"/>
    <w:rsid w:val="00782B25"/>
    <w:rsid w:val="00782BF8"/>
    <w:rsid w:val="00783C75"/>
    <w:rsid w:val="007849D9"/>
    <w:rsid w:val="00787433"/>
    <w:rsid w:val="007A10F1"/>
    <w:rsid w:val="007A3D50"/>
    <w:rsid w:val="007B2D29"/>
    <w:rsid w:val="007B412F"/>
    <w:rsid w:val="007B4AF7"/>
    <w:rsid w:val="007B4DBF"/>
    <w:rsid w:val="007B732A"/>
    <w:rsid w:val="007C2EC3"/>
    <w:rsid w:val="007C5458"/>
    <w:rsid w:val="007D1052"/>
    <w:rsid w:val="007D1817"/>
    <w:rsid w:val="007D2C67"/>
    <w:rsid w:val="007E06BB"/>
    <w:rsid w:val="007F50D1"/>
    <w:rsid w:val="00802518"/>
    <w:rsid w:val="00816D52"/>
    <w:rsid w:val="00827960"/>
    <w:rsid w:val="00831048"/>
    <w:rsid w:val="00834272"/>
    <w:rsid w:val="00843122"/>
    <w:rsid w:val="008529D8"/>
    <w:rsid w:val="00854D22"/>
    <w:rsid w:val="008625C1"/>
    <w:rsid w:val="008668B4"/>
    <w:rsid w:val="008706C2"/>
    <w:rsid w:val="00875E9D"/>
    <w:rsid w:val="0087671D"/>
    <w:rsid w:val="008806F9"/>
    <w:rsid w:val="00887957"/>
    <w:rsid w:val="008A4D61"/>
    <w:rsid w:val="008A57E3"/>
    <w:rsid w:val="008B5BF4"/>
    <w:rsid w:val="008C0CEE"/>
    <w:rsid w:val="008C1B18"/>
    <w:rsid w:val="008C499C"/>
    <w:rsid w:val="008D46EC"/>
    <w:rsid w:val="008E0E25"/>
    <w:rsid w:val="008E5739"/>
    <w:rsid w:val="008E61A1"/>
    <w:rsid w:val="009020D5"/>
    <w:rsid w:val="009031EF"/>
    <w:rsid w:val="009049D7"/>
    <w:rsid w:val="0091376D"/>
    <w:rsid w:val="009147F4"/>
    <w:rsid w:val="00917EA3"/>
    <w:rsid w:val="00917EE0"/>
    <w:rsid w:val="00921C89"/>
    <w:rsid w:val="00926966"/>
    <w:rsid w:val="00926D03"/>
    <w:rsid w:val="00934036"/>
    <w:rsid w:val="00934889"/>
    <w:rsid w:val="009414F7"/>
    <w:rsid w:val="0094541D"/>
    <w:rsid w:val="009473EA"/>
    <w:rsid w:val="00954E7E"/>
    <w:rsid w:val="009554D9"/>
    <w:rsid w:val="009572F9"/>
    <w:rsid w:val="00960D0F"/>
    <w:rsid w:val="0098366F"/>
    <w:rsid w:val="00983A03"/>
    <w:rsid w:val="00986063"/>
    <w:rsid w:val="00991F67"/>
    <w:rsid w:val="00992251"/>
    <w:rsid w:val="00992876"/>
    <w:rsid w:val="009A0DCE"/>
    <w:rsid w:val="009A22CD"/>
    <w:rsid w:val="009A3C07"/>
    <w:rsid w:val="009A3E4B"/>
    <w:rsid w:val="009A6F41"/>
    <w:rsid w:val="009B35FD"/>
    <w:rsid w:val="009B6815"/>
    <w:rsid w:val="009C6B13"/>
    <w:rsid w:val="009D2967"/>
    <w:rsid w:val="009D3C2B"/>
    <w:rsid w:val="009E2A21"/>
    <w:rsid w:val="009E4191"/>
    <w:rsid w:val="009F0FC1"/>
    <w:rsid w:val="009F2AB1"/>
    <w:rsid w:val="009F4475"/>
    <w:rsid w:val="009F4FAF"/>
    <w:rsid w:val="009F68F1"/>
    <w:rsid w:val="009F6EAE"/>
    <w:rsid w:val="00A04529"/>
    <w:rsid w:val="00A046CC"/>
    <w:rsid w:val="00A0584B"/>
    <w:rsid w:val="00A17135"/>
    <w:rsid w:val="00A21A6F"/>
    <w:rsid w:val="00A22A56"/>
    <w:rsid w:val="00A24E56"/>
    <w:rsid w:val="00A26A62"/>
    <w:rsid w:val="00A31C2F"/>
    <w:rsid w:val="00A35A9B"/>
    <w:rsid w:val="00A4070E"/>
    <w:rsid w:val="00A40CA0"/>
    <w:rsid w:val="00A44C21"/>
    <w:rsid w:val="00A504A7"/>
    <w:rsid w:val="00A53677"/>
    <w:rsid w:val="00A53BF2"/>
    <w:rsid w:val="00A60D68"/>
    <w:rsid w:val="00A7124C"/>
    <w:rsid w:val="00A71548"/>
    <w:rsid w:val="00A73EFA"/>
    <w:rsid w:val="00A77A3B"/>
    <w:rsid w:val="00A92F6F"/>
    <w:rsid w:val="00A97523"/>
    <w:rsid w:val="00AA0A49"/>
    <w:rsid w:val="00AA7824"/>
    <w:rsid w:val="00AB0FA3"/>
    <w:rsid w:val="00AB73BF"/>
    <w:rsid w:val="00AC30A7"/>
    <w:rsid w:val="00AC335C"/>
    <w:rsid w:val="00AC463E"/>
    <w:rsid w:val="00AC791A"/>
    <w:rsid w:val="00AD3BE2"/>
    <w:rsid w:val="00AD3E3D"/>
    <w:rsid w:val="00AD5284"/>
    <w:rsid w:val="00AE1EE4"/>
    <w:rsid w:val="00AE36EC"/>
    <w:rsid w:val="00AE7406"/>
    <w:rsid w:val="00AF1688"/>
    <w:rsid w:val="00AF4685"/>
    <w:rsid w:val="00AF46E6"/>
    <w:rsid w:val="00AF5139"/>
    <w:rsid w:val="00B045A2"/>
    <w:rsid w:val="00B04A16"/>
    <w:rsid w:val="00B063C4"/>
    <w:rsid w:val="00B06EDA"/>
    <w:rsid w:val="00B1161F"/>
    <w:rsid w:val="00B11661"/>
    <w:rsid w:val="00B13743"/>
    <w:rsid w:val="00B163C3"/>
    <w:rsid w:val="00B3080D"/>
    <w:rsid w:val="00B32B4D"/>
    <w:rsid w:val="00B4137E"/>
    <w:rsid w:val="00B41A29"/>
    <w:rsid w:val="00B54DF7"/>
    <w:rsid w:val="00B56223"/>
    <w:rsid w:val="00B56E79"/>
    <w:rsid w:val="00B57AA7"/>
    <w:rsid w:val="00B60765"/>
    <w:rsid w:val="00B61D75"/>
    <w:rsid w:val="00B637AA"/>
    <w:rsid w:val="00B63BE2"/>
    <w:rsid w:val="00B67F8E"/>
    <w:rsid w:val="00B7592C"/>
    <w:rsid w:val="00B809D3"/>
    <w:rsid w:val="00B81459"/>
    <w:rsid w:val="00B84B66"/>
    <w:rsid w:val="00B85475"/>
    <w:rsid w:val="00B86336"/>
    <w:rsid w:val="00B9090A"/>
    <w:rsid w:val="00B92196"/>
    <w:rsid w:val="00B9228D"/>
    <w:rsid w:val="00B929EC"/>
    <w:rsid w:val="00BB0725"/>
    <w:rsid w:val="00BB0E8D"/>
    <w:rsid w:val="00BB25B3"/>
    <w:rsid w:val="00BC408A"/>
    <w:rsid w:val="00BC5023"/>
    <w:rsid w:val="00BC556C"/>
    <w:rsid w:val="00BD42DA"/>
    <w:rsid w:val="00BD4684"/>
    <w:rsid w:val="00BD6A2B"/>
    <w:rsid w:val="00BE08A7"/>
    <w:rsid w:val="00BE4391"/>
    <w:rsid w:val="00BF2490"/>
    <w:rsid w:val="00BF3E48"/>
    <w:rsid w:val="00C07B6B"/>
    <w:rsid w:val="00C1224C"/>
    <w:rsid w:val="00C154E5"/>
    <w:rsid w:val="00C15F1B"/>
    <w:rsid w:val="00C16288"/>
    <w:rsid w:val="00C17D1D"/>
    <w:rsid w:val="00C42E36"/>
    <w:rsid w:val="00C45923"/>
    <w:rsid w:val="00C543E7"/>
    <w:rsid w:val="00C57CDE"/>
    <w:rsid w:val="00C66AC1"/>
    <w:rsid w:val="00C66C5A"/>
    <w:rsid w:val="00C70225"/>
    <w:rsid w:val="00C72198"/>
    <w:rsid w:val="00C73C7D"/>
    <w:rsid w:val="00C75005"/>
    <w:rsid w:val="00C874B0"/>
    <w:rsid w:val="00C91702"/>
    <w:rsid w:val="00C92A41"/>
    <w:rsid w:val="00C970DF"/>
    <w:rsid w:val="00CA570E"/>
    <w:rsid w:val="00CA6637"/>
    <w:rsid w:val="00CA7E71"/>
    <w:rsid w:val="00CB2673"/>
    <w:rsid w:val="00CB701D"/>
    <w:rsid w:val="00CC3F0E"/>
    <w:rsid w:val="00CC4794"/>
    <w:rsid w:val="00CC54D2"/>
    <w:rsid w:val="00CD08C9"/>
    <w:rsid w:val="00CD1FE8"/>
    <w:rsid w:val="00CD38CD"/>
    <w:rsid w:val="00CD3E0C"/>
    <w:rsid w:val="00CD5565"/>
    <w:rsid w:val="00CD616C"/>
    <w:rsid w:val="00CD7BBB"/>
    <w:rsid w:val="00CE286F"/>
    <w:rsid w:val="00CF68D6"/>
    <w:rsid w:val="00CF7B4A"/>
    <w:rsid w:val="00D009F8"/>
    <w:rsid w:val="00D078DA"/>
    <w:rsid w:val="00D14995"/>
    <w:rsid w:val="00D204F2"/>
    <w:rsid w:val="00D2455C"/>
    <w:rsid w:val="00D25023"/>
    <w:rsid w:val="00D265B5"/>
    <w:rsid w:val="00D27F8C"/>
    <w:rsid w:val="00D32A5A"/>
    <w:rsid w:val="00D33843"/>
    <w:rsid w:val="00D4539D"/>
    <w:rsid w:val="00D52D04"/>
    <w:rsid w:val="00D54A6F"/>
    <w:rsid w:val="00D57D57"/>
    <w:rsid w:val="00D62E42"/>
    <w:rsid w:val="00D66A8A"/>
    <w:rsid w:val="00D73F34"/>
    <w:rsid w:val="00D7647D"/>
    <w:rsid w:val="00D772FB"/>
    <w:rsid w:val="00D8539B"/>
    <w:rsid w:val="00D91783"/>
    <w:rsid w:val="00D96EE1"/>
    <w:rsid w:val="00DA1AA0"/>
    <w:rsid w:val="00DA512B"/>
    <w:rsid w:val="00DA5BC5"/>
    <w:rsid w:val="00DA75D1"/>
    <w:rsid w:val="00DC44A8"/>
    <w:rsid w:val="00DC78D4"/>
    <w:rsid w:val="00DC7F48"/>
    <w:rsid w:val="00DD1C7E"/>
    <w:rsid w:val="00DD1ED5"/>
    <w:rsid w:val="00DE4BEE"/>
    <w:rsid w:val="00DE5B3D"/>
    <w:rsid w:val="00DE7112"/>
    <w:rsid w:val="00DF19BE"/>
    <w:rsid w:val="00DF3B44"/>
    <w:rsid w:val="00DF6036"/>
    <w:rsid w:val="00DF6D6A"/>
    <w:rsid w:val="00E00117"/>
    <w:rsid w:val="00E1372E"/>
    <w:rsid w:val="00E21D30"/>
    <w:rsid w:val="00E24D9A"/>
    <w:rsid w:val="00E27805"/>
    <w:rsid w:val="00E27A11"/>
    <w:rsid w:val="00E30497"/>
    <w:rsid w:val="00E358A2"/>
    <w:rsid w:val="00E35C9A"/>
    <w:rsid w:val="00E3771B"/>
    <w:rsid w:val="00E40979"/>
    <w:rsid w:val="00E43F26"/>
    <w:rsid w:val="00E52A36"/>
    <w:rsid w:val="00E566AE"/>
    <w:rsid w:val="00E6378B"/>
    <w:rsid w:val="00E63EC3"/>
    <w:rsid w:val="00E653DA"/>
    <w:rsid w:val="00E65958"/>
    <w:rsid w:val="00E7391B"/>
    <w:rsid w:val="00E7498C"/>
    <w:rsid w:val="00E84FE5"/>
    <w:rsid w:val="00E879A5"/>
    <w:rsid w:val="00E879FC"/>
    <w:rsid w:val="00E932FE"/>
    <w:rsid w:val="00E952B5"/>
    <w:rsid w:val="00EA2574"/>
    <w:rsid w:val="00EA2F1F"/>
    <w:rsid w:val="00EA3F2E"/>
    <w:rsid w:val="00EA57EC"/>
    <w:rsid w:val="00EA6208"/>
    <w:rsid w:val="00EB120E"/>
    <w:rsid w:val="00EB140F"/>
    <w:rsid w:val="00EB34C8"/>
    <w:rsid w:val="00EB46E2"/>
    <w:rsid w:val="00EB6450"/>
    <w:rsid w:val="00EC0045"/>
    <w:rsid w:val="00ED0CA1"/>
    <w:rsid w:val="00ED376F"/>
    <w:rsid w:val="00ED452E"/>
    <w:rsid w:val="00EE3CDA"/>
    <w:rsid w:val="00EE75C6"/>
    <w:rsid w:val="00EF37A8"/>
    <w:rsid w:val="00EF531F"/>
    <w:rsid w:val="00F05FE8"/>
    <w:rsid w:val="00F06D86"/>
    <w:rsid w:val="00F13D87"/>
    <w:rsid w:val="00F149E5"/>
    <w:rsid w:val="00F15E33"/>
    <w:rsid w:val="00F17DA2"/>
    <w:rsid w:val="00F21A1E"/>
    <w:rsid w:val="00F22EC0"/>
    <w:rsid w:val="00F25C47"/>
    <w:rsid w:val="00F27D7B"/>
    <w:rsid w:val="00F30E65"/>
    <w:rsid w:val="00F31D34"/>
    <w:rsid w:val="00F34129"/>
    <w:rsid w:val="00F342A1"/>
    <w:rsid w:val="00F36FBA"/>
    <w:rsid w:val="00F37B9F"/>
    <w:rsid w:val="00F44D36"/>
    <w:rsid w:val="00F46262"/>
    <w:rsid w:val="00F4795D"/>
    <w:rsid w:val="00F50A61"/>
    <w:rsid w:val="00F525CD"/>
    <w:rsid w:val="00F5286C"/>
    <w:rsid w:val="00F52E12"/>
    <w:rsid w:val="00F638CA"/>
    <w:rsid w:val="00F652B0"/>
    <w:rsid w:val="00F657C5"/>
    <w:rsid w:val="00F70E74"/>
    <w:rsid w:val="00F81815"/>
    <w:rsid w:val="00F900B4"/>
    <w:rsid w:val="00F909A2"/>
    <w:rsid w:val="00F94A1D"/>
    <w:rsid w:val="00FA0F2E"/>
    <w:rsid w:val="00FA4DB1"/>
    <w:rsid w:val="00FB3F2A"/>
    <w:rsid w:val="00FB4C9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4C"/>
    <w:rPr>
      <w:lang w:val="en-US"/>
    </w:rPr>
  </w:style>
  <w:style w:type="character" w:default="1" w:styleId="DefaultParagraphFont">
    <w:name w:val="Default Paragraph Font"/>
    <w:uiPriority w:val="1"/>
    <w:semiHidden/>
    <w:unhideWhenUsed/>
    <w:rsid w:val="00A712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124C"/>
  </w:style>
  <w:style w:type="character" w:styleId="LineNumber">
    <w:name w:val="line number"/>
    <w:uiPriority w:val="99"/>
    <w:semiHidden/>
    <w:unhideWhenUsed/>
    <w:rsid w:val="00A7124C"/>
    <w:rPr>
      <w:rFonts w:ascii="Times New Roman" w:hAnsi="Times New Roman"/>
      <w:b w:val="0"/>
      <w:i w:val="0"/>
      <w:sz w:val="22"/>
    </w:rPr>
  </w:style>
  <w:style w:type="paragraph" w:styleId="NoSpacing">
    <w:name w:val="No Spacing"/>
    <w:uiPriority w:val="1"/>
    <w:qFormat/>
    <w:rsid w:val="00A7124C"/>
    <w:pPr>
      <w:spacing w:after="0" w:line="240" w:lineRule="auto"/>
    </w:pPr>
  </w:style>
  <w:style w:type="paragraph" w:customStyle="1" w:styleId="scemptylineheader">
    <w:name w:val="sc_emptyline_header"/>
    <w:qFormat/>
    <w:rsid w:val="00A712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12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12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12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12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124C"/>
    <w:rPr>
      <w:color w:val="808080"/>
    </w:rPr>
  </w:style>
  <w:style w:type="paragraph" w:customStyle="1" w:styleId="scdirectionallanguage">
    <w:name w:val="sc_directional_language"/>
    <w:qFormat/>
    <w:rsid w:val="00A712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12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12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12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12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12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12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12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12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12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12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12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12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12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12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12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124C"/>
    <w:rPr>
      <w:rFonts w:ascii="Times New Roman" w:hAnsi="Times New Roman"/>
      <w:color w:val="auto"/>
      <w:sz w:val="22"/>
    </w:rPr>
  </w:style>
  <w:style w:type="paragraph" w:customStyle="1" w:styleId="scclippagebillheader">
    <w:name w:val="sc_clip_page_bill_header"/>
    <w:qFormat/>
    <w:rsid w:val="00A712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12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12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1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24C"/>
    <w:rPr>
      <w:lang w:val="en-US"/>
    </w:rPr>
  </w:style>
  <w:style w:type="paragraph" w:styleId="Footer">
    <w:name w:val="footer"/>
    <w:basedOn w:val="Normal"/>
    <w:link w:val="FooterChar"/>
    <w:uiPriority w:val="99"/>
    <w:unhideWhenUsed/>
    <w:rsid w:val="00A71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24C"/>
    <w:rPr>
      <w:lang w:val="en-US"/>
    </w:rPr>
  </w:style>
  <w:style w:type="paragraph" w:styleId="ListParagraph">
    <w:name w:val="List Paragraph"/>
    <w:basedOn w:val="Normal"/>
    <w:uiPriority w:val="34"/>
    <w:qFormat/>
    <w:rsid w:val="00A7124C"/>
    <w:pPr>
      <w:ind w:left="720"/>
      <w:contextualSpacing/>
    </w:pPr>
  </w:style>
  <w:style w:type="paragraph" w:customStyle="1" w:styleId="scbillfooter">
    <w:name w:val="sc_bill_footer"/>
    <w:qFormat/>
    <w:rsid w:val="00A712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12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12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12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12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1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124C"/>
    <w:pPr>
      <w:widowControl w:val="0"/>
      <w:suppressAutoHyphens/>
      <w:spacing w:after="0" w:line="360" w:lineRule="auto"/>
    </w:pPr>
    <w:rPr>
      <w:rFonts w:ascii="Times New Roman" w:hAnsi="Times New Roman"/>
      <w:lang w:val="en-US"/>
    </w:rPr>
  </w:style>
  <w:style w:type="paragraph" w:customStyle="1" w:styleId="sctableln">
    <w:name w:val="sc_table_ln"/>
    <w:qFormat/>
    <w:rsid w:val="00A712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12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124C"/>
    <w:rPr>
      <w:strike/>
      <w:dstrike w:val="0"/>
    </w:rPr>
  </w:style>
  <w:style w:type="character" w:customStyle="1" w:styleId="scinsert">
    <w:name w:val="sc_insert"/>
    <w:uiPriority w:val="1"/>
    <w:qFormat/>
    <w:rsid w:val="00A7124C"/>
    <w:rPr>
      <w:caps w:val="0"/>
      <w:smallCaps w:val="0"/>
      <w:strike w:val="0"/>
      <w:dstrike w:val="0"/>
      <w:vanish w:val="0"/>
      <w:u w:val="single"/>
      <w:vertAlign w:val="baseline"/>
    </w:rPr>
  </w:style>
  <w:style w:type="character" w:customStyle="1" w:styleId="scinsertred">
    <w:name w:val="sc_insert_red"/>
    <w:uiPriority w:val="1"/>
    <w:qFormat/>
    <w:rsid w:val="00A7124C"/>
    <w:rPr>
      <w:caps w:val="0"/>
      <w:smallCaps w:val="0"/>
      <w:strike w:val="0"/>
      <w:dstrike w:val="0"/>
      <w:vanish w:val="0"/>
      <w:color w:val="FF0000"/>
      <w:u w:val="single"/>
      <w:vertAlign w:val="baseline"/>
    </w:rPr>
  </w:style>
  <w:style w:type="character" w:customStyle="1" w:styleId="scinsertblue">
    <w:name w:val="sc_insert_blue"/>
    <w:uiPriority w:val="1"/>
    <w:qFormat/>
    <w:rsid w:val="00A7124C"/>
    <w:rPr>
      <w:caps w:val="0"/>
      <w:smallCaps w:val="0"/>
      <w:strike w:val="0"/>
      <w:dstrike w:val="0"/>
      <w:vanish w:val="0"/>
      <w:color w:val="0070C0"/>
      <w:u w:val="single"/>
      <w:vertAlign w:val="baseline"/>
    </w:rPr>
  </w:style>
  <w:style w:type="character" w:customStyle="1" w:styleId="scstrikered">
    <w:name w:val="sc_strike_red"/>
    <w:uiPriority w:val="1"/>
    <w:qFormat/>
    <w:rsid w:val="00A7124C"/>
    <w:rPr>
      <w:strike/>
      <w:dstrike w:val="0"/>
      <w:color w:val="FF0000"/>
    </w:rPr>
  </w:style>
  <w:style w:type="character" w:customStyle="1" w:styleId="scstrikeblue">
    <w:name w:val="sc_strike_blue"/>
    <w:uiPriority w:val="1"/>
    <w:qFormat/>
    <w:rsid w:val="00A7124C"/>
    <w:rPr>
      <w:strike/>
      <w:dstrike w:val="0"/>
      <w:color w:val="0070C0"/>
    </w:rPr>
  </w:style>
  <w:style w:type="character" w:customStyle="1" w:styleId="scinsertbluenounderline">
    <w:name w:val="sc_insert_blue_no_underline"/>
    <w:uiPriority w:val="1"/>
    <w:qFormat/>
    <w:rsid w:val="00A712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12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124C"/>
    <w:rPr>
      <w:strike/>
      <w:dstrike w:val="0"/>
      <w:color w:val="0070C0"/>
      <w:lang w:val="en-US"/>
    </w:rPr>
  </w:style>
  <w:style w:type="character" w:customStyle="1" w:styleId="scstrikerednoncodified">
    <w:name w:val="sc_strike_red_non_codified"/>
    <w:uiPriority w:val="1"/>
    <w:qFormat/>
    <w:rsid w:val="00A7124C"/>
    <w:rPr>
      <w:strike/>
      <w:dstrike w:val="0"/>
      <w:color w:val="FF0000"/>
    </w:rPr>
  </w:style>
  <w:style w:type="paragraph" w:customStyle="1" w:styleId="scbillsiglines">
    <w:name w:val="sc_bill_sig_lines"/>
    <w:qFormat/>
    <w:rsid w:val="00A712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124C"/>
    <w:rPr>
      <w:bdr w:val="none" w:sz="0" w:space="0" w:color="auto"/>
      <w:shd w:val="clear" w:color="auto" w:fill="FEC6C6"/>
    </w:rPr>
  </w:style>
  <w:style w:type="character" w:customStyle="1" w:styleId="screstoreblue">
    <w:name w:val="sc_restore_blue"/>
    <w:uiPriority w:val="1"/>
    <w:qFormat/>
    <w:rsid w:val="00A7124C"/>
    <w:rPr>
      <w:color w:val="4472C4" w:themeColor="accent1"/>
      <w:bdr w:val="none" w:sz="0" w:space="0" w:color="auto"/>
      <w:shd w:val="clear" w:color="auto" w:fill="auto"/>
    </w:rPr>
  </w:style>
  <w:style w:type="character" w:customStyle="1" w:styleId="screstorered">
    <w:name w:val="sc_restore_red"/>
    <w:uiPriority w:val="1"/>
    <w:qFormat/>
    <w:rsid w:val="00A7124C"/>
    <w:rPr>
      <w:color w:val="FF0000"/>
      <w:bdr w:val="none" w:sz="0" w:space="0" w:color="auto"/>
      <w:shd w:val="clear" w:color="auto" w:fill="auto"/>
    </w:rPr>
  </w:style>
  <w:style w:type="character" w:customStyle="1" w:styleId="scstrikenewblue">
    <w:name w:val="sc_strike_new_blue"/>
    <w:uiPriority w:val="1"/>
    <w:qFormat/>
    <w:rsid w:val="00A7124C"/>
    <w:rPr>
      <w:strike w:val="0"/>
      <w:dstrike/>
      <w:color w:val="0070C0"/>
      <w:u w:val="none"/>
    </w:rPr>
  </w:style>
  <w:style w:type="character" w:customStyle="1" w:styleId="scstrikenewred">
    <w:name w:val="sc_strike_new_red"/>
    <w:uiPriority w:val="1"/>
    <w:qFormat/>
    <w:rsid w:val="00A7124C"/>
    <w:rPr>
      <w:strike w:val="0"/>
      <w:dstrike/>
      <w:color w:val="FF0000"/>
      <w:u w:val="none"/>
    </w:rPr>
  </w:style>
  <w:style w:type="character" w:customStyle="1" w:styleId="scamendsenate">
    <w:name w:val="sc_amend_senate"/>
    <w:uiPriority w:val="1"/>
    <w:qFormat/>
    <w:rsid w:val="00A7124C"/>
    <w:rPr>
      <w:bdr w:val="none" w:sz="0" w:space="0" w:color="auto"/>
      <w:shd w:val="clear" w:color="auto" w:fill="FFF2CC" w:themeFill="accent4" w:themeFillTint="33"/>
    </w:rPr>
  </w:style>
  <w:style w:type="character" w:customStyle="1" w:styleId="scamendhouse">
    <w:name w:val="sc_amend_house"/>
    <w:uiPriority w:val="1"/>
    <w:qFormat/>
    <w:rsid w:val="00A7124C"/>
    <w:rPr>
      <w:bdr w:val="none" w:sz="0" w:space="0" w:color="auto"/>
      <w:shd w:val="clear" w:color="auto" w:fill="E2EFD9" w:themeFill="accent6" w:themeFillTint="33"/>
    </w:rPr>
  </w:style>
  <w:style w:type="paragraph" w:styleId="Revision">
    <w:name w:val="Revision"/>
    <w:hidden/>
    <w:uiPriority w:val="99"/>
    <w:semiHidden/>
    <w:rsid w:val="001266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9&amp;session=126&amp;summary=B" TargetMode="External" Id="Rdd266bd916e445ab" /><Relationship Type="http://schemas.openxmlformats.org/officeDocument/2006/relationships/hyperlink" Target="https://www.scstatehouse.gov/sess126_2025-2026/prever/4339_20250409.docx" TargetMode="External" Id="Rf7d9c5f2cec34782" /><Relationship Type="http://schemas.openxmlformats.org/officeDocument/2006/relationships/hyperlink" Target="h:\hj\20250409.docx" TargetMode="External" Id="R3f0a176f247448cc" /><Relationship Type="http://schemas.openxmlformats.org/officeDocument/2006/relationships/hyperlink" Target="h:\hj\20250409.docx" TargetMode="External" Id="R42abb003ea5445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72C"/>
    <w:rsid w:val="000C5BC7"/>
    <w:rsid w:val="000F401F"/>
    <w:rsid w:val="00140B15"/>
    <w:rsid w:val="001B20DA"/>
    <w:rsid w:val="001C48FD"/>
    <w:rsid w:val="002A7C8A"/>
    <w:rsid w:val="002D4365"/>
    <w:rsid w:val="00395DF4"/>
    <w:rsid w:val="003C1B4D"/>
    <w:rsid w:val="003E4FBC"/>
    <w:rsid w:val="003F4940"/>
    <w:rsid w:val="003F6EFF"/>
    <w:rsid w:val="004E2BB5"/>
    <w:rsid w:val="00572650"/>
    <w:rsid w:val="00580C56"/>
    <w:rsid w:val="00632F54"/>
    <w:rsid w:val="006B363F"/>
    <w:rsid w:val="006E5825"/>
    <w:rsid w:val="007070D2"/>
    <w:rsid w:val="007746EE"/>
    <w:rsid w:val="00776F2C"/>
    <w:rsid w:val="00827960"/>
    <w:rsid w:val="008F7723"/>
    <w:rsid w:val="009031EF"/>
    <w:rsid w:val="00912A5F"/>
    <w:rsid w:val="00940EED"/>
    <w:rsid w:val="00985255"/>
    <w:rsid w:val="009A3C07"/>
    <w:rsid w:val="009C3651"/>
    <w:rsid w:val="009F0FC1"/>
    <w:rsid w:val="00A51DBA"/>
    <w:rsid w:val="00B20DA6"/>
    <w:rsid w:val="00B457AF"/>
    <w:rsid w:val="00B81459"/>
    <w:rsid w:val="00C818FB"/>
    <w:rsid w:val="00CC0451"/>
    <w:rsid w:val="00D6665C"/>
    <w:rsid w:val="00D8539B"/>
    <w:rsid w:val="00D900BD"/>
    <w:rsid w:val="00E76813"/>
    <w:rsid w:val="00EE75C6"/>
    <w:rsid w:val="00F21A1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4965c727-b2a4-40db-a695-a350452e903a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291d2549-1bde-441b-9b41-ccc7eabab65c</T_BILL_REQUEST_REQUEST>
  <T_BILL_R_ORIGINALDRAFT>47f316f5-12db-4123-8658-c0a072f26e42</T_BILL_R_ORIGINALDRAFT>
  <T_BILL_SPONSOR_SPONSOR>525ca39b-734b-4d78-8eeb-f8a0f4d2eef2</T_BILL_SPONSOR_SPONSOR>
  <T_BILL_T_BILLNAME>[4339]</T_BILL_T_BILLNAME>
  <T_BILL_T_BILLNUMBER>4339</T_BILL_T_BILLNUMBER>
  <T_BILL_T_BILLTITLE>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T_BILL_T_BILLTITLE>
  <T_BILL_T_CHAMBER>house</T_BILL_T_CHAMBER>
  <T_BILL_T_FILENAME> </T_BILL_T_FILENAME>
  <T_BILL_T_LEGTYPE>bill_statewide</T_BILL_T_LEGTYPE>
  <T_BILL_T_RATNUMBERSTRING>HNone</T_BILL_T_RATNUMBERSTRING>
  <T_BILL_T_SECTIONS>[{"SectionUUID":"1eb80d01-5f48-4a44-8080-880d7a5df488","SectionName":"Citing an Act","SectionNumber":1,"SectionType":"new","CodeSections":[],"TitleText":"so as to enact the “South Carolina Healthy Schools Act.”","DisableControls":false,"Deleted":false,"RepealItems":[],"SectionBookmarkName":"bs_num_1_cfe4f8e71"},{"SectionUUID":"9c3a7c90-1c36-4f1d-ba87-a280c21b3399","SectionName":"code_section","SectionNumber":2,"SectionType":"code_section","CodeSections":[{"CodeSectionBookmarkName":"ns_T59C10N325_abd79837e","IsConstitutionSection":false,"Identity":"59-10-325","IsNew":true,"SubSections":[{"Level":1,"Identity":"T59C10N325SA","SubSectionBookmarkName":"ss_T59C10N325SA_lv1_97572f2cf","IsNewSubSection":false,"SubSectionReplacement":""},{"Level":1,"Identity":"T59C10N325SB","SubSectionBookmarkName":"ss_T59C10N325SB_lv1_840206377","IsNewSubSection":false,"SubSectionReplacement":""},{"Level":2,"Identity":"T59C10N325S1","SubSectionBookmarkName":"ss_T59C10N325S1_lv2_f41646a70","IsNewSubSection":false,"SubSectionReplacement":""},{"Level":2,"Identity":"T59C10N325S2","SubSectionBookmarkName":"ss_T59C10N325S2_lv2_c20d64529","IsNewSubSection":false,"SubSectionReplacement":""},{"Level":2,"Identity":"T59C10N325S3","SubSectionBookmarkName":"ss_T59C10N325S3_lv2_2f0542854","IsNewSubSection":false,"SubSectionReplacement":""},{"Level":2,"Identity":"T59C10N325S4","SubSectionBookmarkName":"ss_T59C10N325S4_lv2_f07582fa3","IsNewSubSection":false,"SubSectionReplacement":""},{"Level":2,"Identity":"T59C10N325S5","SubSectionBookmarkName":"ss_T59C10N325S5_lv2_8a2b0be09","IsNewSubSection":false,"SubSectionReplacement":""},{"Level":2,"Identity":"T59C10N325S6","SubSectionBookmarkName":"ss_T59C10N325S6_lv2_91732b911","IsNewSubSection":false,"SubSectionReplacement":""},{"Level":2,"Identity":"T59C10N325S7","SubSectionBookmarkName":"ss_T59C10N325S7_lv2_6d3d4c12f","IsNewSubSection":false,"SubSectionReplacement":""},{"Level":2,"Identity":"T59C10N325S8","SubSectionBookmarkName":"ss_T59C10N325S8_lv2_40f287599","IsNewSubSection":false,"SubSectionReplacement":""},{"Level":2,"Identity":"T59C10N325S9","SubSectionBookmarkName":"ss_T59C10N325S9_lv2_6a8915fba","IsNewSubSection":false,"SubSectionReplacement":""},{"Level":2,"Identity":"T59C10N325S10","SubSectionBookmarkName":"ss_T59C10N325S10_lv2_9251400c7","IsNewSubSection":false,"SubSectionReplacement":""},{"Level":2,"Identity":"T59C10N325S11","SubSectionBookmarkName":"ss_T59C10N325S11_lv2_d64c5a2a6","IsNewSubSection":false,"SubSectionReplacement":""},{"Level":1,"Identity":"T59C10N325SC","SubSectionBookmarkName":"ss_T59C10N325SC_lv1_87d7e83a7","IsNewSubSection":false,"SubSectionReplacement":""},{"Level":1,"Identity":"T59C10N325SD","SubSectionBookmarkName":"ss_T59C10N325SD_lv1_77e58d345","IsNewSubSection":false,"SubSectionReplacement":""},{"Level":2,"Identity":"T59C10N325S1","SubSectionBookmarkName":"ss_T59C10N325S1_lv2_3ef03cab7","IsNewSubSection":false,"SubSectionReplacement":""},{"Level":2,"Identity":"T59C10N325S2","SubSectionBookmarkName":"ss_T59C10N325S2_lv2_6f34a6b3f","IsNewSubSection":false,"SubSectionReplacement":""},{"Level":3,"Identity":"T59C10N325Sa","SubSectionBookmarkName":"ss_T59C10N325Sa_lv3_e75337519","IsNewSubSection":false,"SubSectionReplacement":""},{"Level":3,"Identity":"T59C10N325Sb","SubSectionBookmarkName":"ss_T59C10N325Sb_lv3_36051727a","IsNewSubSection":false,"SubSectionReplacement":""},{"Level":2,"Identity":"T59C10N325S3","SubSectionBookmarkName":"ss_T59C10N325S3_lv2_3a89c64f3","IsNewSubSection":false,"SubSectionReplacement":""},{"Level":3,"Identity":"T59C10N325Sa","SubSectionBookmarkName":"ss_T59C10N325Sa_lv3_c43b1230b","IsNewSubSection":false,"SubSectionReplacement":""},{"Level":3,"Identity":"T59C10N325Sb","SubSectionBookmarkName":"ss_T59C10N325Sb_lv3_9816f7a01","IsNewSubSection":false,"SubSectionReplacement":""},{"Level":3,"Identity":"T59C10N325Sc","SubSectionBookmarkName":"ss_T59C10N325Sc_lv3_232099510","IsNewSubSection":false,"SubSectionReplacement":""},{"Level":1,"Identity":"T59C10N325SE","SubSectionBookmarkName":"ss_T59C10N325SE_lv1_aac90b772","IsNewSubSection":false,"SubSectionReplacement":""},{"Level":2,"Identity":"T59C10N325S1","SubSectionBookmarkName":"ss_T59C10N325S1_lv2_281a1e1e8","IsNewSubSection":false,"SubSectionReplacement":""},{"Level":2,"Identity":"T59C10N325S2","SubSectionBookmarkName":"ss_T59C10N325S2_lv2_230e0c52e","IsNewSubSection":false,"SubSectionReplacement":""},{"Level":1,"Identity":"T59C10N325SF","SubSectionBookmarkName":"ss_T59C10N325SF_lv1_d92563e3e","IsNewSubSection":false,"SubSectionReplacement":""}],"TitleRelatedTo":"","TitleSoAsTo":"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FINDINGS","Deleted":false}],"TitleText":"","DisableControls":false,"Deleted":false,"RepealItems":[],"SectionBookmarkName":"bs_num_2_39b80104b"},{"SectionUUID":"30adcdf5-7031-4876-bb46-c99162fb342c","SectionName":"New Blank SECTION","SectionNumber":3,"SectionType":"new","CodeSections":[],"TitleText":"","DisableControls":false,"Deleted":false,"RepealItems":[],"SectionBookmarkName":"bs_num_3_60f9d04ce"},{"SectionUUID":"8c1c507a-21a8-46a8-bd57-64ba28b166d6","SectionName":"Severability","SectionNumber":4,"SectionType":"new","CodeSections":[],"TitleText":"","DisableControls":false,"Deleted":false,"RepealItems":[],"SectionBookmarkName":"bs_num_4_16383a216"},{"SectionUUID":"8f03ca95-8faa-4d43-a9c2-8afc498075bd","SectionName":"standard_eff_date_section","SectionNumber":5,"SectionType":"drafting_clause","CodeSections":[],"TitleText":"","DisableControls":false,"Deleted":false,"RepealItems":[],"SectionBookmarkName":"bs_num_5_lastsection"}]</T_BILL_T_SECTIONS>
  <T_BILL_T_SUBJECT>South Carolina Healthy School Meals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3664</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2025-04-07T18:55:00Z</cp:lastPrinted>
  <dcterms:created xsi:type="dcterms:W3CDTF">2025-04-09T19:58:00Z</dcterms:created>
  <dcterms:modified xsi:type="dcterms:W3CDTF">2025-04-09T19:58:00Z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