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LC-0314SA25.docx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HVAC Repossession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d14f9f79946a4a26">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Labor, Commerce and Industry</w:t>
      </w:r>
      <w:r>
        <w:t xml:space="preserve"> (</w:t>
      </w:r>
      <w:hyperlink w:history="true" r:id="R6bcd02c93b954500">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fcc00d52b146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bd36287a004580">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51635" w:rsidRDefault="00432135" w14:paraId="47642A99" w14:textId="1493F4AF">
      <w:pPr>
        <w:pStyle w:val="scemptylineheader"/>
      </w:pPr>
    </w:p>
    <w:p w:rsidRPr="00BB0725" w:rsidR="00A73EFA" w:rsidP="00351635" w:rsidRDefault="00A73EFA" w14:paraId="7B72410E" w14:textId="0B1E910E">
      <w:pPr>
        <w:pStyle w:val="scemptylineheader"/>
      </w:pPr>
    </w:p>
    <w:p w:rsidRPr="00BB0725" w:rsidR="00A73EFA" w:rsidP="00351635" w:rsidRDefault="00A73EFA" w14:paraId="6AD935C9" w14:textId="2EAF7165">
      <w:pPr>
        <w:pStyle w:val="scemptylineheader"/>
      </w:pPr>
    </w:p>
    <w:p w:rsidRPr="00DF3B44" w:rsidR="00A73EFA" w:rsidP="00351635" w:rsidRDefault="00A73EFA" w14:paraId="51A98227" w14:textId="1B9E0915">
      <w:pPr>
        <w:pStyle w:val="scemptylineheader"/>
      </w:pPr>
    </w:p>
    <w:p w:rsidRPr="00DF3B44" w:rsidR="00A73EFA" w:rsidP="00351635" w:rsidRDefault="00A73EFA" w14:paraId="3858851A" w14:textId="18CF38DB">
      <w:pPr>
        <w:pStyle w:val="scemptylineheader"/>
      </w:pPr>
    </w:p>
    <w:p w:rsidRPr="00DF3B44" w:rsidR="00A73EFA" w:rsidP="00351635" w:rsidRDefault="00A73EFA" w14:paraId="4E3DDE20" w14:textId="60C4F54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5678" w14:paraId="40FEFADA" w14:textId="5C3BDFF5">
          <w:pPr>
            <w:pStyle w:val="scbilltitle"/>
          </w:pPr>
          <w:r>
            <w:t>TO AMEND THE SOUTH CAROLINA CODE OF LAWS BY ADDING SECTION 37‑5‑120 SO AS TO PROVIDE THAT A CONTRACTOR OR COMPANY MAY REPOSSESS ANY AND ALL REMOVABLE EQUIPMENT UNDER CERTAIN CIRCUMSTANCES.</w:t>
          </w:r>
        </w:p>
      </w:sdtContent>
    </w:sdt>
    <w:bookmarkStart w:name="at_e6a881fc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31673ba2" w:id="1"/>
      <w:r w:rsidRPr="0094541D">
        <w:t>B</w:t>
      </w:r>
      <w:bookmarkEnd w:id="1"/>
      <w:r w:rsidRPr="0094541D">
        <w:t>e it enacted by the General Assembly of the State of South Carolina:</w:t>
      </w:r>
    </w:p>
    <w:p w:rsidR="00F75729" w:rsidP="00F75729" w:rsidRDefault="00F75729" w14:paraId="3B4FF835" w14:textId="77777777">
      <w:pPr>
        <w:pStyle w:val="scemptyline"/>
      </w:pPr>
    </w:p>
    <w:p w:rsidR="006E4942" w:rsidP="006E4942" w:rsidRDefault="00F75729" w14:paraId="7756A5CB" w14:textId="3ECF90CD">
      <w:pPr>
        <w:pStyle w:val="scdirectionallanguage"/>
      </w:pPr>
      <w:bookmarkStart w:name="bs_num_1_4e63447a8" w:id="2"/>
      <w:r>
        <w:t>S</w:t>
      </w:r>
      <w:bookmarkEnd w:id="2"/>
      <w:r>
        <w:t>ECTION 1.</w:t>
      </w:r>
      <w:r>
        <w:tab/>
      </w:r>
      <w:bookmarkStart w:name="dl_07f433422" w:id="3"/>
      <w:r w:rsidR="006E4942">
        <w:t>P</w:t>
      </w:r>
      <w:bookmarkEnd w:id="3"/>
      <w:r w:rsidR="006E4942">
        <w:t>ar</w:t>
      </w:r>
      <w:r w:rsidR="00D9315B">
        <w:t>t 1, C</w:t>
      </w:r>
      <w:r w:rsidR="006E4942">
        <w:t>hapter 5, Title 37 of the S.C. Code is amended by adding:</w:t>
      </w:r>
    </w:p>
    <w:p w:rsidR="006E4942" w:rsidP="006E4942" w:rsidRDefault="006E4942" w14:paraId="32723F6F" w14:textId="77777777">
      <w:pPr>
        <w:pStyle w:val="scnewcodesection"/>
      </w:pPr>
      <w:bookmarkStart w:name="open_doc_here" w:id="4"/>
      <w:bookmarkEnd w:id="4"/>
    </w:p>
    <w:p w:rsidR="00D9315B" w:rsidP="00D9315B" w:rsidRDefault="006E4942" w14:paraId="432AF21E" w14:textId="1C5E9BC6">
      <w:pPr>
        <w:pStyle w:val="scnewcodesection"/>
      </w:pPr>
      <w:r>
        <w:tab/>
      </w:r>
      <w:bookmarkStart w:name="ns_T37C5N120_878da890a" w:id="5"/>
      <w:r>
        <w:t>S</w:t>
      </w:r>
      <w:bookmarkEnd w:id="5"/>
      <w:r>
        <w:t>ection 37‑5‑120.</w:t>
      </w:r>
      <w:r>
        <w:tab/>
      </w:r>
      <w:bookmarkStart w:name="ss_T37C5N120SA_lv1_b7411c149" w:id="6"/>
      <w:r w:rsidR="00D9315B">
        <w:t>(</w:t>
      </w:r>
      <w:bookmarkEnd w:id="6"/>
      <w:r w:rsidR="00D9315B">
        <w:t>A) A contractor or company that provides and installs any and all removable equipment that is marked with UCC identification information, model numbers, serial numbers, identification codes, or other similar markings that identify a particular piece of equipment from the same or similar equipment made by a particular manufacturer to a consumer through a consumer credit transaction may repossess the installed removable equipment from a consumer who defaults on an agreement by failing to make the required payment.</w:t>
      </w:r>
    </w:p>
    <w:p w:rsidR="00F75729" w:rsidP="00D9315B" w:rsidRDefault="00D9315B" w14:paraId="2823E99D" w14:textId="6714FCEE">
      <w:pPr>
        <w:pStyle w:val="scnewcodesection"/>
      </w:pPr>
      <w:r>
        <w:tab/>
      </w:r>
      <w:bookmarkStart w:name="ss_T37C5N120SB_lv1_b573caf2a" w:id="7"/>
      <w:r>
        <w:t>(</w:t>
      </w:r>
      <w:bookmarkEnd w:id="7"/>
      <w:r>
        <w:t>B) The contractor or company may not repossess this installed removable equipment without providing proper notice and the opportunity for the consumer to cure the default pursuant to the provisions of Sections 37</w:t>
      </w:r>
      <w:r w:rsidR="00260FBB">
        <w:t>‑</w:t>
      </w:r>
      <w:r>
        <w:t>5</w:t>
      </w:r>
      <w:r w:rsidR="00260FBB">
        <w:t>‑</w:t>
      </w:r>
      <w:r>
        <w:t>110 and 37</w:t>
      </w:r>
      <w:r w:rsidR="00260FBB">
        <w:t>‑</w:t>
      </w:r>
      <w:r>
        <w:t>5</w:t>
      </w:r>
      <w:r w:rsidR="00260FBB">
        <w:t>‑</w:t>
      </w:r>
      <w:r>
        <w:t>111. Failure to provide notice and an opportunity to cure renders the repossession void and the contractor or company can be found liable for conversion by a court with competent jurisdiction.</w:t>
      </w:r>
    </w:p>
    <w:p w:rsidRPr="00DF3B44" w:rsidR="007E06BB" w:rsidP="00787433" w:rsidRDefault="007E06BB" w14:paraId="3D8F1FED" w14:textId="05F1CBCB">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03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6BC2D9B" w:rsidR="00685035" w:rsidRPr="007B4AF7" w:rsidRDefault="00CD03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348C">
              <w:t>[4391]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348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5E7"/>
    <w:rsid w:val="00017FB0"/>
    <w:rsid w:val="00020B5D"/>
    <w:rsid w:val="00026421"/>
    <w:rsid w:val="00030409"/>
    <w:rsid w:val="00037F04"/>
    <w:rsid w:val="000404BF"/>
    <w:rsid w:val="00044B84"/>
    <w:rsid w:val="000479D0"/>
    <w:rsid w:val="0006464F"/>
    <w:rsid w:val="00066B54"/>
    <w:rsid w:val="00072FCD"/>
    <w:rsid w:val="00074A4F"/>
    <w:rsid w:val="00077B65"/>
    <w:rsid w:val="00077C9F"/>
    <w:rsid w:val="000A0EFD"/>
    <w:rsid w:val="000A3C25"/>
    <w:rsid w:val="000B36B5"/>
    <w:rsid w:val="000B4C02"/>
    <w:rsid w:val="000B5B4A"/>
    <w:rsid w:val="000B7FE1"/>
    <w:rsid w:val="000C3E88"/>
    <w:rsid w:val="000C46B9"/>
    <w:rsid w:val="000C58E4"/>
    <w:rsid w:val="000C6F9A"/>
    <w:rsid w:val="000D2F44"/>
    <w:rsid w:val="000D33E4"/>
    <w:rsid w:val="000D643F"/>
    <w:rsid w:val="000E578A"/>
    <w:rsid w:val="000F2250"/>
    <w:rsid w:val="000F446F"/>
    <w:rsid w:val="001016E5"/>
    <w:rsid w:val="0010329A"/>
    <w:rsid w:val="00105756"/>
    <w:rsid w:val="00112CBD"/>
    <w:rsid w:val="00115B82"/>
    <w:rsid w:val="001164F9"/>
    <w:rsid w:val="0011719C"/>
    <w:rsid w:val="00125F5B"/>
    <w:rsid w:val="00133114"/>
    <w:rsid w:val="00140049"/>
    <w:rsid w:val="00171601"/>
    <w:rsid w:val="001730EB"/>
    <w:rsid w:val="00173276"/>
    <w:rsid w:val="00176122"/>
    <w:rsid w:val="0019025B"/>
    <w:rsid w:val="00192AF7"/>
    <w:rsid w:val="00197366"/>
    <w:rsid w:val="001A136C"/>
    <w:rsid w:val="001B6DA2"/>
    <w:rsid w:val="001C25EC"/>
    <w:rsid w:val="001D0325"/>
    <w:rsid w:val="001E45FD"/>
    <w:rsid w:val="001F2A41"/>
    <w:rsid w:val="001F2B5E"/>
    <w:rsid w:val="001F313F"/>
    <w:rsid w:val="001F331D"/>
    <w:rsid w:val="001F394C"/>
    <w:rsid w:val="002038AA"/>
    <w:rsid w:val="002114C8"/>
    <w:rsid w:val="0021166F"/>
    <w:rsid w:val="00214E43"/>
    <w:rsid w:val="002162DF"/>
    <w:rsid w:val="00230038"/>
    <w:rsid w:val="00233975"/>
    <w:rsid w:val="00236D73"/>
    <w:rsid w:val="00246535"/>
    <w:rsid w:val="00257F60"/>
    <w:rsid w:val="00260FBB"/>
    <w:rsid w:val="002625EA"/>
    <w:rsid w:val="00262AC5"/>
    <w:rsid w:val="00264AE9"/>
    <w:rsid w:val="00275AE6"/>
    <w:rsid w:val="002836D8"/>
    <w:rsid w:val="0028714C"/>
    <w:rsid w:val="00297D48"/>
    <w:rsid w:val="002A7989"/>
    <w:rsid w:val="002B02F3"/>
    <w:rsid w:val="002B360D"/>
    <w:rsid w:val="002B7318"/>
    <w:rsid w:val="002C3463"/>
    <w:rsid w:val="002D266D"/>
    <w:rsid w:val="002D3DE3"/>
    <w:rsid w:val="002D5B3D"/>
    <w:rsid w:val="002D7447"/>
    <w:rsid w:val="002E315A"/>
    <w:rsid w:val="002E4F8C"/>
    <w:rsid w:val="002F560C"/>
    <w:rsid w:val="002F5847"/>
    <w:rsid w:val="00303F36"/>
    <w:rsid w:val="0030425A"/>
    <w:rsid w:val="003421F1"/>
    <w:rsid w:val="0034279C"/>
    <w:rsid w:val="00351635"/>
    <w:rsid w:val="00354F64"/>
    <w:rsid w:val="003559A1"/>
    <w:rsid w:val="00361563"/>
    <w:rsid w:val="00371D36"/>
    <w:rsid w:val="00373E17"/>
    <w:rsid w:val="003775E6"/>
    <w:rsid w:val="00381998"/>
    <w:rsid w:val="003977E0"/>
    <w:rsid w:val="003A5F1C"/>
    <w:rsid w:val="003C3E2E"/>
    <w:rsid w:val="003C5556"/>
    <w:rsid w:val="003D4A3C"/>
    <w:rsid w:val="003D55B2"/>
    <w:rsid w:val="003E0033"/>
    <w:rsid w:val="003E5452"/>
    <w:rsid w:val="003E7165"/>
    <w:rsid w:val="003E7FF6"/>
    <w:rsid w:val="004046B5"/>
    <w:rsid w:val="00406F27"/>
    <w:rsid w:val="004141B8"/>
    <w:rsid w:val="004203B9"/>
    <w:rsid w:val="00423807"/>
    <w:rsid w:val="00432135"/>
    <w:rsid w:val="00446987"/>
    <w:rsid w:val="00446D28"/>
    <w:rsid w:val="00460DEB"/>
    <w:rsid w:val="00466CD0"/>
    <w:rsid w:val="00473583"/>
    <w:rsid w:val="00477F32"/>
    <w:rsid w:val="00481850"/>
    <w:rsid w:val="004851A0"/>
    <w:rsid w:val="0048627F"/>
    <w:rsid w:val="004932AB"/>
    <w:rsid w:val="00494BEF"/>
    <w:rsid w:val="004A4EC2"/>
    <w:rsid w:val="004A5512"/>
    <w:rsid w:val="004A6BE5"/>
    <w:rsid w:val="004B0C18"/>
    <w:rsid w:val="004C0B8E"/>
    <w:rsid w:val="004C1A04"/>
    <w:rsid w:val="004C20BC"/>
    <w:rsid w:val="004C5C9A"/>
    <w:rsid w:val="004D1442"/>
    <w:rsid w:val="004D3DCB"/>
    <w:rsid w:val="004E1946"/>
    <w:rsid w:val="004E66E9"/>
    <w:rsid w:val="004E7DDE"/>
    <w:rsid w:val="004F0090"/>
    <w:rsid w:val="004F172C"/>
    <w:rsid w:val="005002ED"/>
    <w:rsid w:val="00500DBC"/>
    <w:rsid w:val="005102BE"/>
    <w:rsid w:val="00512FA4"/>
    <w:rsid w:val="00523F7F"/>
    <w:rsid w:val="00524D54"/>
    <w:rsid w:val="00525D1B"/>
    <w:rsid w:val="005428B2"/>
    <w:rsid w:val="0054531B"/>
    <w:rsid w:val="00546C24"/>
    <w:rsid w:val="005476FF"/>
    <w:rsid w:val="005516F6"/>
    <w:rsid w:val="00552842"/>
    <w:rsid w:val="0055401A"/>
    <w:rsid w:val="00554E89"/>
    <w:rsid w:val="00564B58"/>
    <w:rsid w:val="00572281"/>
    <w:rsid w:val="0057441D"/>
    <w:rsid w:val="005801DD"/>
    <w:rsid w:val="00592A40"/>
    <w:rsid w:val="005A28BC"/>
    <w:rsid w:val="005A2D8C"/>
    <w:rsid w:val="005A5377"/>
    <w:rsid w:val="005B7817"/>
    <w:rsid w:val="005C06C8"/>
    <w:rsid w:val="005C23D7"/>
    <w:rsid w:val="005C40EB"/>
    <w:rsid w:val="005D02B4"/>
    <w:rsid w:val="005D3013"/>
    <w:rsid w:val="005E1E50"/>
    <w:rsid w:val="005E2B9C"/>
    <w:rsid w:val="005E3332"/>
    <w:rsid w:val="005F76B0"/>
    <w:rsid w:val="0060017B"/>
    <w:rsid w:val="006026AB"/>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ED7"/>
    <w:rsid w:val="0068348C"/>
    <w:rsid w:val="006838C1"/>
    <w:rsid w:val="00683986"/>
    <w:rsid w:val="00685035"/>
    <w:rsid w:val="00685770"/>
    <w:rsid w:val="00690DBA"/>
    <w:rsid w:val="006964F9"/>
    <w:rsid w:val="006A395F"/>
    <w:rsid w:val="006A61F2"/>
    <w:rsid w:val="006A65E2"/>
    <w:rsid w:val="006B19EB"/>
    <w:rsid w:val="006B37BD"/>
    <w:rsid w:val="006C092D"/>
    <w:rsid w:val="006C099D"/>
    <w:rsid w:val="006C18F0"/>
    <w:rsid w:val="006C7E01"/>
    <w:rsid w:val="006D64A5"/>
    <w:rsid w:val="006E0935"/>
    <w:rsid w:val="006E1C62"/>
    <w:rsid w:val="006E353F"/>
    <w:rsid w:val="006E35AB"/>
    <w:rsid w:val="006E4942"/>
    <w:rsid w:val="00711AA9"/>
    <w:rsid w:val="00722155"/>
    <w:rsid w:val="00736C39"/>
    <w:rsid w:val="00737F19"/>
    <w:rsid w:val="007433FF"/>
    <w:rsid w:val="007462DB"/>
    <w:rsid w:val="00782BF8"/>
    <w:rsid w:val="00783C75"/>
    <w:rsid w:val="007849D9"/>
    <w:rsid w:val="00785CF1"/>
    <w:rsid w:val="00787433"/>
    <w:rsid w:val="007A10F1"/>
    <w:rsid w:val="007A3D50"/>
    <w:rsid w:val="007B2D29"/>
    <w:rsid w:val="007B412F"/>
    <w:rsid w:val="007B4AF7"/>
    <w:rsid w:val="007B4DBF"/>
    <w:rsid w:val="007C5458"/>
    <w:rsid w:val="007D2C67"/>
    <w:rsid w:val="007E06BB"/>
    <w:rsid w:val="007F50D1"/>
    <w:rsid w:val="007F7600"/>
    <w:rsid w:val="00816D52"/>
    <w:rsid w:val="00831048"/>
    <w:rsid w:val="00834272"/>
    <w:rsid w:val="00843DA5"/>
    <w:rsid w:val="008536C1"/>
    <w:rsid w:val="008625C1"/>
    <w:rsid w:val="00864C39"/>
    <w:rsid w:val="0087671D"/>
    <w:rsid w:val="008806F9"/>
    <w:rsid w:val="00887957"/>
    <w:rsid w:val="008A57E3"/>
    <w:rsid w:val="008B5BF4"/>
    <w:rsid w:val="008C0CEE"/>
    <w:rsid w:val="008C1B18"/>
    <w:rsid w:val="008C7990"/>
    <w:rsid w:val="008D46EC"/>
    <w:rsid w:val="008E0E25"/>
    <w:rsid w:val="008E61A1"/>
    <w:rsid w:val="008F60F1"/>
    <w:rsid w:val="009031EF"/>
    <w:rsid w:val="00917EA3"/>
    <w:rsid w:val="00917EE0"/>
    <w:rsid w:val="00921C89"/>
    <w:rsid w:val="00925470"/>
    <w:rsid w:val="00926966"/>
    <w:rsid w:val="00926D03"/>
    <w:rsid w:val="00930344"/>
    <w:rsid w:val="00931BE3"/>
    <w:rsid w:val="00934036"/>
    <w:rsid w:val="00934889"/>
    <w:rsid w:val="00943193"/>
    <w:rsid w:val="0094541D"/>
    <w:rsid w:val="009473EA"/>
    <w:rsid w:val="00953A30"/>
    <w:rsid w:val="00954E7E"/>
    <w:rsid w:val="009554D9"/>
    <w:rsid w:val="009572F9"/>
    <w:rsid w:val="00960D0F"/>
    <w:rsid w:val="00963605"/>
    <w:rsid w:val="00963DD4"/>
    <w:rsid w:val="00970854"/>
    <w:rsid w:val="0098366F"/>
    <w:rsid w:val="00983A03"/>
    <w:rsid w:val="00983A6F"/>
    <w:rsid w:val="00986063"/>
    <w:rsid w:val="009910A1"/>
    <w:rsid w:val="00991F67"/>
    <w:rsid w:val="00992876"/>
    <w:rsid w:val="009A0DCE"/>
    <w:rsid w:val="009A0ED6"/>
    <w:rsid w:val="009A22CD"/>
    <w:rsid w:val="009A3E4B"/>
    <w:rsid w:val="009B35FD"/>
    <w:rsid w:val="009B6815"/>
    <w:rsid w:val="009D2967"/>
    <w:rsid w:val="009D3C2B"/>
    <w:rsid w:val="009E2E68"/>
    <w:rsid w:val="009E4191"/>
    <w:rsid w:val="009F2AB1"/>
    <w:rsid w:val="009F4FAF"/>
    <w:rsid w:val="009F68F1"/>
    <w:rsid w:val="00A04529"/>
    <w:rsid w:val="00A0584B"/>
    <w:rsid w:val="00A13F4D"/>
    <w:rsid w:val="00A13FAD"/>
    <w:rsid w:val="00A17135"/>
    <w:rsid w:val="00A21A6F"/>
    <w:rsid w:val="00A24E56"/>
    <w:rsid w:val="00A26A62"/>
    <w:rsid w:val="00A32801"/>
    <w:rsid w:val="00A35A9B"/>
    <w:rsid w:val="00A4070E"/>
    <w:rsid w:val="00A40CA0"/>
    <w:rsid w:val="00A504A7"/>
    <w:rsid w:val="00A53677"/>
    <w:rsid w:val="00A53BF2"/>
    <w:rsid w:val="00A57364"/>
    <w:rsid w:val="00A60D68"/>
    <w:rsid w:val="00A73EFA"/>
    <w:rsid w:val="00A77A3B"/>
    <w:rsid w:val="00A903DE"/>
    <w:rsid w:val="00A92F6F"/>
    <w:rsid w:val="00A9575A"/>
    <w:rsid w:val="00A97523"/>
    <w:rsid w:val="00AA542C"/>
    <w:rsid w:val="00AA7824"/>
    <w:rsid w:val="00AB0FA3"/>
    <w:rsid w:val="00AB73BF"/>
    <w:rsid w:val="00AC335C"/>
    <w:rsid w:val="00AC463E"/>
    <w:rsid w:val="00AD3BE2"/>
    <w:rsid w:val="00AD3E3D"/>
    <w:rsid w:val="00AD48A2"/>
    <w:rsid w:val="00AE1EE4"/>
    <w:rsid w:val="00AE36EC"/>
    <w:rsid w:val="00AE4E8F"/>
    <w:rsid w:val="00AE7406"/>
    <w:rsid w:val="00AF1688"/>
    <w:rsid w:val="00AF46E6"/>
    <w:rsid w:val="00AF5139"/>
    <w:rsid w:val="00B06EDA"/>
    <w:rsid w:val="00B1161F"/>
    <w:rsid w:val="00B11661"/>
    <w:rsid w:val="00B32B4D"/>
    <w:rsid w:val="00B34C11"/>
    <w:rsid w:val="00B364B1"/>
    <w:rsid w:val="00B4137E"/>
    <w:rsid w:val="00B44FE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678"/>
    <w:rsid w:val="00BC408A"/>
    <w:rsid w:val="00BC5023"/>
    <w:rsid w:val="00BC556C"/>
    <w:rsid w:val="00BD42DA"/>
    <w:rsid w:val="00BD4684"/>
    <w:rsid w:val="00BE08A7"/>
    <w:rsid w:val="00BE4391"/>
    <w:rsid w:val="00BF3E48"/>
    <w:rsid w:val="00BF3E54"/>
    <w:rsid w:val="00BF3E7B"/>
    <w:rsid w:val="00C15F1B"/>
    <w:rsid w:val="00C16288"/>
    <w:rsid w:val="00C17D1D"/>
    <w:rsid w:val="00C45923"/>
    <w:rsid w:val="00C543E7"/>
    <w:rsid w:val="00C56A06"/>
    <w:rsid w:val="00C70225"/>
    <w:rsid w:val="00C72198"/>
    <w:rsid w:val="00C73C7D"/>
    <w:rsid w:val="00C75005"/>
    <w:rsid w:val="00C959AD"/>
    <w:rsid w:val="00C970DF"/>
    <w:rsid w:val="00CA7E71"/>
    <w:rsid w:val="00CB2673"/>
    <w:rsid w:val="00CB701D"/>
    <w:rsid w:val="00CC3F0E"/>
    <w:rsid w:val="00CD03E2"/>
    <w:rsid w:val="00CD08C9"/>
    <w:rsid w:val="00CD1FE8"/>
    <w:rsid w:val="00CD38CD"/>
    <w:rsid w:val="00CD3E0C"/>
    <w:rsid w:val="00CD5565"/>
    <w:rsid w:val="00CD616C"/>
    <w:rsid w:val="00CF68D6"/>
    <w:rsid w:val="00CF7B4A"/>
    <w:rsid w:val="00D009F8"/>
    <w:rsid w:val="00D03857"/>
    <w:rsid w:val="00D078DA"/>
    <w:rsid w:val="00D14995"/>
    <w:rsid w:val="00D204F2"/>
    <w:rsid w:val="00D2455C"/>
    <w:rsid w:val="00D25023"/>
    <w:rsid w:val="00D27F8C"/>
    <w:rsid w:val="00D33843"/>
    <w:rsid w:val="00D45697"/>
    <w:rsid w:val="00D54A6F"/>
    <w:rsid w:val="00D57D57"/>
    <w:rsid w:val="00D62E42"/>
    <w:rsid w:val="00D772FB"/>
    <w:rsid w:val="00D9315B"/>
    <w:rsid w:val="00DA1AA0"/>
    <w:rsid w:val="00DA512B"/>
    <w:rsid w:val="00DB3E33"/>
    <w:rsid w:val="00DC44A8"/>
    <w:rsid w:val="00DE4BEE"/>
    <w:rsid w:val="00DE5B3D"/>
    <w:rsid w:val="00DE7112"/>
    <w:rsid w:val="00DF19BE"/>
    <w:rsid w:val="00DF3B44"/>
    <w:rsid w:val="00E1372E"/>
    <w:rsid w:val="00E13C35"/>
    <w:rsid w:val="00E21D30"/>
    <w:rsid w:val="00E24D9A"/>
    <w:rsid w:val="00E27805"/>
    <w:rsid w:val="00E27A11"/>
    <w:rsid w:val="00E30497"/>
    <w:rsid w:val="00E358A2"/>
    <w:rsid w:val="00E35C9A"/>
    <w:rsid w:val="00E3771B"/>
    <w:rsid w:val="00E40979"/>
    <w:rsid w:val="00E43F26"/>
    <w:rsid w:val="00E45F84"/>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6F3"/>
    <w:rsid w:val="00F36FBA"/>
    <w:rsid w:val="00F41EFD"/>
    <w:rsid w:val="00F44D36"/>
    <w:rsid w:val="00F46262"/>
    <w:rsid w:val="00F4795D"/>
    <w:rsid w:val="00F50A61"/>
    <w:rsid w:val="00F525CD"/>
    <w:rsid w:val="00F5286C"/>
    <w:rsid w:val="00F52E12"/>
    <w:rsid w:val="00F638CA"/>
    <w:rsid w:val="00F657C5"/>
    <w:rsid w:val="00F734D6"/>
    <w:rsid w:val="00F75729"/>
    <w:rsid w:val="00F82F96"/>
    <w:rsid w:val="00F900B4"/>
    <w:rsid w:val="00F911F2"/>
    <w:rsid w:val="00FA0F2E"/>
    <w:rsid w:val="00FA246F"/>
    <w:rsid w:val="00FA4DB1"/>
    <w:rsid w:val="00FB3F2A"/>
    <w:rsid w:val="00FC3593"/>
    <w:rsid w:val="00FD117D"/>
    <w:rsid w:val="00FD72E3"/>
    <w:rsid w:val="00FE06FC"/>
    <w:rsid w:val="00FF0315"/>
    <w:rsid w:val="00FF2121"/>
    <w:rsid w:val="00FF29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348C"/>
    <w:rPr>
      <w:rFonts w:ascii="Times New Roman" w:hAnsi="Times New Roman"/>
      <w:b w:val="0"/>
      <w:i w:val="0"/>
      <w:sz w:val="22"/>
    </w:rPr>
  </w:style>
  <w:style w:type="paragraph" w:styleId="NoSpacing">
    <w:name w:val="No Spacing"/>
    <w:uiPriority w:val="1"/>
    <w:qFormat/>
    <w:rsid w:val="0068348C"/>
    <w:pPr>
      <w:spacing w:after="0" w:line="240" w:lineRule="auto"/>
    </w:pPr>
  </w:style>
  <w:style w:type="paragraph" w:customStyle="1" w:styleId="scemptylineheader">
    <w:name w:val="sc_emptyline_header"/>
    <w:qFormat/>
    <w:rsid w:val="006834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34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34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34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34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348C"/>
    <w:rPr>
      <w:color w:val="808080"/>
    </w:rPr>
  </w:style>
  <w:style w:type="paragraph" w:customStyle="1" w:styleId="scdirectionallanguage">
    <w:name w:val="sc_directional_language"/>
    <w:qFormat/>
    <w:rsid w:val="006834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34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34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34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34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34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34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34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34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34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34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34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34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34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34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34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348C"/>
    <w:rPr>
      <w:rFonts w:ascii="Times New Roman" w:hAnsi="Times New Roman"/>
      <w:color w:val="auto"/>
      <w:sz w:val="22"/>
    </w:rPr>
  </w:style>
  <w:style w:type="paragraph" w:customStyle="1" w:styleId="scclippagebillheader">
    <w:name w:val="sc_clip_page_bill_header"/>
    <w:qFormat/>
    <w:rsid w:val="006834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34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34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3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8C"/>
    <w:rPr>
      <w:lang w:val="en-US"/>
    </w:rPr>
  </w:style>
  <w:style w:type="paragraph" w:styleId="Footer">
    <w:name w:val="footer"/>
    <w:basedOn w:val="Normal"/>
    <w:link w:val="FooterChar"/>
    <w:uiPriority w:val="99"/>
    <w:unhideWhenUsed/>
    <w:rsid w:val="00683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8C"/>
    <w:rPr>
      <w:lang w:val="en-US"/>
    </w:rPr>
  </w:style>
  <w:style w:type="paragraph" w:styleId="ListParagraph">
    <w:name w:val="List Paragraph"/>
    <w:basedOn w:val="Normal"/>
    <w:uiPriority w:val="34"/>
    <w:qFormat/>
    <w:rsid w:val="0068348C"/>
    <w:pPr>
      <w:ind w:left="720"/>
      <w:contextualSpacing/>
    </w:pPr>
  </w:style>
  <w:style w:type="paragraph" w:customStyle="1" w:styleId="scbillfooter">
    <w:name w:val="sc_bill_footer"/>
    <w:qFormat/>
    <w:rsid w:val="006834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34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34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34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34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34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348C"/>
    <w:pPr>
      <w:widowControl w:val="0"/>
      <w:suppressAutoHyphens/>
      <w:spacing w:after="0" w:line="360" w:lineRule="auto"/>
    </w:pPr>
    <w:rPr>
      <w:rFonts w:ascii="Times New Roman" w:hAnsi="Times New Roman"/>
      <w:lang w:val="en-US"/>
    </w:rPr>
  </w:style>
  <w:style w:type="paragraph" w:customStyle="1" w:styleId="sctableln">
    <w:name w:val="sc_table_ln"/>
    <w:qFormat/>
    <w:rsid w:val="006834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34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348C"/>
    <w:rPr>
      <w:strike/>
      <w:dstrike w:val="0"/>
    </w:rPr>
  </w:style>
  <w:style w:type="character" w:customStyle="1" w:styleId="scinsert">
    <w:name w:val="sc_insert"/>
    <w:uiPriority w:val="1"/>
    <w:qFormat/>
    <w:rsid w:val="0068348C"/>
    <w:rPr>
      <w:caps w:val="0"/>
      <w:smallCaps w:val="0"/>
      <w:strike w:val="0"/>
      <w:dstrike w:val="0"/>
      <w:vanish w:val="0"/>
      <w:u w:val="single"/>
      <w:vertAlign w:val="baseline"/>
    </w:rPr>
  </w:style>
  <w:style w:type="character" w:customStyle="1" w:styleId="scinsertred">
    <w:name w:val="sc_insert_red"/>
    <w:uiPriority w:val="1"/>
    <w:qFormat/>
    <w:rsid w:val="0068348C"/>
    <w:rPr>
      <w:caps w:val="0"/>
      <w:smallCaps w:val="0"/>
      <w:strike w:val="0"/>
      <w:dstrike w:val="0"/>
      <w:vanish w:val="0"/>
      <w:color w:val="FF0000"/>
      <w:u w:val="single"/>
      <w:vertAlign w:val="baseline"/>
    </w:rPr>
  </w:style>
  <w:style w:type="character" w:customStyle="1" w:styleId="scinsertblue">
    <w:name w:val="sc_insert_blue"/>
    <w:uiPriority w:val="1"/>
    <w:qFormat/>
    <w:rsid w:val="0068348C"/>
    <w:rPr>
      <w:caps w:val="0"/>
      <w:smallCaps w:val="0"/>
      <w:strike w:val="0"/>
      <w:dstrike w:val="0"/>
      <w:vanish w:val="0"/>
      <w:color w:val="0070C0"/>
      <w:u w:val="single"/>
      <w:vertAlign w:val="baseline"/>
    </w:rPr>
  </w:style>
  <w:style w:type="character" w:customStyle="1" w:styleId="scstrikered">
    <w:name w:val="sc_strike_red"/>
    <w:uiPriority w:val="1"/>
    <w:qFormat/>
    <w:rsid w:val="0068348C"/>
    <w:rPr>
      <w:strike/>
      <w:dstrike w:val="0"/>
      <w:color w:val="FF0000"/>
    </w:rPr>
  </w:style>
  <w:style w:type="character" w:customStyle="1" w:styleId="scstrikeblue">
    <w:name w:val="sc_strike_blue"/>
    <w:uiPriority w:val="1"/>
    <w:qFormat/>
    <w:rsid w:val="0068348C"/>
    <w:rPr>
      <w:strike/>
      <w:dstrike w:val="0"/>
      <w:color w:val="0070C0"/>
    </w:rPr>
  </w:style>
  <w:style w:type="character" w:customStyle="1" w:styleId="scinsertbluenounderline">
    <w:name w:val="sc_insert_blue_no_underline"/>
    <w:uiPriority w:val="1"/>
    <w:qFormat/>
    <w:rsid w:val="006834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34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348C"/>
    <w:rPr>
      <w:strike/>
      <w:dstrike w:val="0"/>
      <w:color w:val="0070C0"/>
      <w:lang w:val="en-US"/>
    </w:rPr>
  </w:style>
  <w:style w:type="character" w:customStyle="1" w:styleId="scstrikerednoncodified">
    <w:name w:val="sc_strike_red_non_codified"/>
    <w:uiPriority w:val="1"/>
    <w:qFormat/>
    <w:rsid w:val="0068348C"/>
    <w:rPr>
      <w:strike/>
      <w:dstrike w:val="0"/>
      <w:color w:val="FF0000"/>
    </w:rPr>
  </w:style>
  <w:style w:type="paragraph" w:customStyle="1" w:styleId="scbillsiglines">
    <w:name w:val="sc_bill_sig_lines"/>
    <w:qFormat/>
    <w:rsid w:val="006834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348C"/>
    <w:rPr>
      <w:bdr w:val="none" w:sz="0" w:space="0" w:color="auto"/>
      <w:shd w:val="clear" w:color="auto" w:fill="FEC6C6"/>
    </w:rPr>
  </w:style>
  <w:style w:type="character" w:customStyle="1" w:styleId="screstoreblue">
    <w:name w:val="sc_restore_blue"/>
    <w:uiPriority w:val="1"/>
    <w:qFormat/>
    <w:rsid w:val="0068348C"/>
    <w:rPr>
      <w:color w:val="4472C4" w:themeColor="accent1"/>
      <w:bdr w:val="none" w:sz="0" w:space="0" w:color="auto"/>
      <w:shd w:val="clear" w:color="auto" w:fill="auto"/>
    </w:rPr>
  </w:style>
  <w:style w:type="character" w:customStyle="1" w:styleId="screstorered">
    <w:name w:val="sc_restore_red"/>
    <w:uiPriority w:val="1"/>
    <w:qFormat/>
    <w:rsid w:val="0068348C"/>
    <w:rPr>
      <w:color w:val="FF0000"/>
      <w:bdr w:val="none" w:sz="0" w:space="0" w:color="auto"/>
      <w:shd w:val="clear" w:color="auto" w:fill="auto"/>
    </w:rPr>
  </w:style>
  <w:style w:type="character" w:customStyle="1" w:styleId="scstrikenewblue">
    <w:name w:val="sc_strike_new_blue"/>
    <w:uiPriority w:val="1"/>
    <w:qFormat/>
    <w:rsid w:val="0068348C"/>
    <w:rPr>
      <w:strike w:val="0"/>
      <w:dstrike/>
      <w:color w:val="0070C0"/>
      <w:u w:val="none"/>
    </w:rPr>
  </w:style>
  <w:style w:type="character" w:customStyle="1" w:styleId="scstrikenewred">
    <w:name w:val="sc_strike_new_red"/>
    <w:uiPriority w:val="1"/>
    <w:qFormat/>
    <w:rsid w:val="0068348C"/>
    <w:rPr>
      <w:strike w:val="0"/>
      <w:dstrike/>
      <w:color w:val="FF0000"/>
      <w:u w:val="none"/>
    </w:rPr>
  </w:style>
  <w:style w:type="character" w:customStyle="1" w:styleId="scamendsenate">
    <w:name w:val="sc_amend_senate"/>
    <w:uiPriority w:val="1"/>
    <w:qFormat/>
    <w:rsid w:val="0068348C"/>
    <w:rPr>
      <w:bdr w:val="none" w:sz="0" w:space="0" w:color="auto"/>
      <w:shd w:val="clear" w:color="auto" w:fill="FFF2CC" w:themeFill="accent4" w:themeFillTint="33"/>
    </w:rPr>
  </w:style>
  <w:style w:type="character" w:customStyle="1" w:styleId="scamendhouse">
    <w:name w:val="sc_amend_house"/>
    <w:uiPriority w:val="1"/>
    <w:qFormat/>
    <w:rsid w:val="0068348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1&amp;session=126&amp;summary=B" TargetMode="External" Id="R6efcc00d52b1461c" /><Relationship Type="http://schemas.openxmlformats.org/officeDocument/2006/relationships/hyperlink" Target="https://www.scstatehouse.gov/sess126_2025-2026/prever/4391_20250423.docx" TargetMode="External" Id="Rd9bd36287a004580" /><Relationship Type="http://schemas.openxmlformats.org/officeDocument/2006/relationships/hyperlink" Target="h:\hj\20250423.docx" TargetMode="External" Id="Rd14f9f79946a4a26" /><Relationship Type="http://schemas.openxmlformats.org/officeDocument/2006/relationships/hyperlink" Target="h:\hj\20250423.docx" TargetMode="External" Id="R6bcd02c93b9545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4EC2"/>
    <w:rsid w:val="004E2BB5"/>
    <w:rsid w:val="00580C56"/>
    <w:rsid w:val="006B363F"/>
    <w:rsid w:val="007070D2"/>
    <w:rsid w:val="00776F2C"/>
    <w:rsid w:val="008F7723"/>
    <w:rsid w:val="009031EF"/>
    <w:rsid w:val="00912A5F"/>
    <w:rsid w:val="00930344"/>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5a4e1f18-521b-4922-8893-490f215e37ed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0b532d60-a27b-4538-a671-80a1c08422bf</T_BILL_REQUEST_REQUEST>
  <T_BILL_R_ORIGINALDRAFT>a42d6e77-b00d-4ba8-b9f5-153f1b940c73</T_BILL_R_ORIGINALDRAFT>
  <T_BILL_SPONSOR_SPONSOR>a411639e-9ce0-489c-a971-52106f7be231</T_BILL_SPONSOR_SPONSOR>
  <T_BILL_T_BILLNAME>[4391]</T_BILL_T_BILLNAME>
  <T_BILL_T_BILLNUMBER>4391</T_BILL_T_BILLNUMBER>
  <T_BILL_T_BILLTITLE>TO AMEND THE SOUTH CAROLINA CODE OF LAWS BY ADDING SECTION 37‑5‑120 SO AS TO PROVIDE THAT A CONTRACTOR OR COMPANY MAY REPOSSESS ANY AND ALL REMOVABLE EQUIPMENT UNDER CERTAIN CIRCUMSTANCES.</T_BILL_T_BILLTITLE>
  <T_BILL_T_CHAMBER>house</T_BILL_T_CHAMBER>
  <T_BILL_T_FILENAME> </T_BILL_T_FILENAME>
  <T_BILL_T_LEGTYPE>bill_statewide</T_BILL_T_LEGTYPE>
  <T_BILL_T_RATNUMBERSTRING>HNone</T_BILL_T_RATNUMBERSTRING>
  <T_BILL_T_SECTIONS>[{"SectionUUID":"c796ba74-fe0f-45cd-8f0e-29960151f41c","SectionName":"code_section","SectionNumber":1,"SectionType":"code_section","CodeSections":[{"CodeSectionBookmarkName":"ns_T37C5N120_878da890a","IsConstitutionSection":false,"Identity":"37-5-120","IsNew":true,"SubSections":[{"Level":1,"Identity":"T37C5N120SA","SubSectionBookmarkName":"ss_T37C5N120SA_lv1_b7411c149","IsNewSubSection":false,"SubSectionReplacement":""},{"Level":1,"Identity":"T37C5N120SB","SubSectionBookmarkName":"ss_T37C5N120SB_lv1_b573caf2a","IsNewSubSection":false,"SubSectionReplacement":""}],"TitleRelatedTo":"","TitleSoAsTo":"PROVIDE THAT A CONTRACTOR OR COMPANY MAY REPOSSESS ANY AND ALL REMOVABLE EQUIPMENT UNDER CERTAIN CIRCUMSTANCES","Deleted":false}],"TitleText":"","DisableControls":false,"Deleted":false,"RepealItems":[],"SectionBookmarkName":"bs_num_1_4e63447a8"},{"SectionUUID":"8f03ca95-8faa-4d43-a9c2-8afc498075bd","SectionName":"standard_eff_date_section","SectionNumber":2,"SectionType":"drafting_clause","CodeSections":[],"TitleText":"","DisableControls":false,"Deleted":false,"RepealItems":[],"SectionBookmarkName":"bs_num_2_lastsection"}]</T_BILL_T_SECTIONS>
  <T_BILL_T_SUBJECT>HVAC Repossession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1173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2025-04-22T16:05:00Z</cp:lastPrinted>
  <dcterms:created xsi:type="dcterms:W3CDTF">2025-04-23T18:39:00Z</dcterms:created>
  <dcterms:modified xsi:type="dcterms:W3CDTF">2025-04-23T18:39:00Z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