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Blackmon, Hembree, Zell, Chaplin, Nutt, Stubbs, Fernandez, Elliott, Walker, Ott and Graham</w:t>
      </w:r>
    </w:p>
    <w:p>
      <w:pPr>
        <w:widowControl w:val="false"/>
        <w:spacing w:after="0"/>
        <w:jc w:val="left"/>
      </w:pPr>
      <w:r>
        <w:rPr>
          <w:rFonts w:ascii="Times New Roman"/>
          <w:sz w:val="22"/>
        </w:rPr>
        <w:t xml:space="preserve">Document Path: SEDU-0029DB25.docx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Distribution of controlled substance within proximity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read first time</w:t>
      </w:r>
      <w:r>
        <w:t xml:space="preserve"> (</w:t>
      </w:r>
      <w:hyperlink w:history="true" r:id="R2f9691b435e3400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Judiciary</w:t>
      </w:r>
      <w:r>
        <w:t xml:space="preserve"> (</w:t>
      </w:r>
      <w:hyperlink w:history="true" r:id="R573f56e4deaf436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0452449cc6d4f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416e711f344523">
        <w:r>
          <w:rPr>
            <w:rStyle w:val="Hyperlink"/>
            <w:u w:val="single"/>
          </w:rPr>
          <w:t>03/26/2025</w:t>
        </w:r>
      </w:hyperlink>
      <w:r>
        <w:t xml:space="preserve"/>
      </w:r>
    </w:p>
    <w:p>
      <w:pPr>
        <w:widowControl w:val="true"/>
        <w:spacing w:after="0"/>
        <w:jc w:val="left"/>
      </w:pPr>
      <w:r>
        <w:rPr>
          <w:rFonts w:ascii="Times New Roman"/>
          <w:sz w:val="22"/>
        </w:rPr>
        <w:t xml:space="preserve"/>
      </w:r>
      <w:hyperlink r:id="R0194a8251da04df2">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F657C5" w:rsidRDefault="00432135" w14:paraId="47642A99" w14:textId="77777777">
      <w:pPr>
        <w:pStyle w:val="scemptylineheader"/>
      </w:pPr>
    </w:p>
    <w:p w:rsidRPr="00F657C5" w:rsidR="00267044" w:rsidP="00F657C5" w:rsidRDefault="00267044" w14:paraId="39A7F3CD"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901E2" w14:paraId="40FEFADA" w14:textId="2A23E892">
          <w:pPr>
            <w:pStyle w:val="scbilltitle"/>
          </w:pPr>
          <w:r>
            <w:t>TO AMEND THE SOUTH CAROLINA CODE OF LAWS BY AMENDING SECTION 44‑53‑445, RELATING TO THE DISTRIBUTION OF CONTROLLED SUBSTANCES WITHIN PROXIMITY OF SCHOOL</w:t>
          </w:r>
          <w:r w:rsidR="00064132">
            <w:t>S</w:t>
          </w:r>
          <w:r>
            <w:t>, SO AS TO INCLUDE CHILD CARE FACILITIES AND DAY PROGRAMS AND PROVIDE RELATED DEFINITIONS.</w:t>
          </w:r>
        </w:p>
      </w:sdtContent>
    </w:sdt>
    <w:bookmarkStart w:name="at_61b06ce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08c56a2" w:id="1"/>
      <w:r w:rsidRPr="0094541D">
        <w:t>B</w:t>
      </w:r>
      <w:bookmarkEnd w:id="1"/>
      <w:r w:rsidRPr="0094541D">
        <w:t>e it enacted by the General Assembly of the State of South Carolina:</w:t>
      </w:r>
    </w:p>
    <w:p w:rsidR="00267044" w:rsidP="00267044" w:rsidRDefault="00267044" w14:paraId="7379AAE3" w14:textId="77777777">
      <w:pPr>
        <w:pStyle w:val="scemptyline"/>
      </w:pPr>
    </w:p>
    <w:p w:rsidR="00267044" w:rsidP="00267044" w:rsidRDefault="00267044" w14:paraId="405DDFBD" w14:textId="0E484DDD">
      <w:pPr>
        <w:pStyle w:val="scdirectionallanguage"/>
      </w:pPr>
      <w:bookmarkStart w:name="bs_num_1_a833b4423" w:id="2"/>
      <w:r>
        <w:t>S</w:t>
      </w:r>
      <w:bookmarkEnd w:id="2"/>
      <w:r>
        <w:t>ECTION 1.</w:t>
      </w:r>
      <w:r>
        <w:tab/>
      </w:r>
      <w:bookmarkStart w:name="dl_af78d3b25" w:id="3"/>
      <w:r>
        <w:t>S</w:t>
      </w:r>
      <w:bookmarkEnd w:id="3"/>
      <w:r>
        <w:t>ection</w:t>
      </w:r>
      <w:r w:rsidR="00032F05">
        <w:t>s</w:t>
      </w:r>
      <w:r>
        <w:t xml:space="preserve"> 44‑53‑445</w:t>
      </w:r>
      <w:r w:rsidR="001E7EF8">
        <w:t>(A), (B), and (C)</w:t>
      </w:r>
      <w:r>
        <w:t xml:space="preserve"> of the S.C. Code </w:t>
      </w:r>
      <w:r w:rsidR="008C2203">
        <w:t>are</w:t>
      </w:r>
      <w:r>
        <w:t xml:space="preserve"> amended to read:</w:t>
      </w:r>
    </w:p>
    <w:p w:rsidR="00267044" w:rsidP="00267044" w:rsidRDefault="00267044" w14:paraId="4D1C7CDF" w14:textId="77777777">
      <w:pPr>
        <w:pStyle w:val="sccodifiedsection"/>
      </w:pPr>
    </w:p>
    <w:p w:rsidR="00267044" w:rsidP="00267044" w:rsidRDefault="00267044" w14:paraId="43ABE76A" w14:textId="72EA21AA">
      <w:pPr>
        <w:pStyle w:val="sccodifiedsection"/>
      </w:pPr>
      <w:r>
        <w:tab/>
      </w:r>
      <w:bookmarkStart w:name="cs_T44C53N445_ae48e553c" w:id="4"/>
      <w:r>
        <w:t>S</w:t>
      </w:r>
      <w:bookmarkEnd w:id="4"/>
      <w:r>
        <w:t>ection 44‑53‑445.</w:t>
      </w:r>
      <w:r>
        <w:tab/>
      </w:r>
      <w:bookmarkStart w:name="ss_T44C53N445SA_lv1_2da70ddf1" w:id="5"/>
      <w:r>
        <w:t>(</w:t>
      </w:r>
      <w:bookmarkEnd w:id="5"/>
      <w:r>
        <w:t xml:space="preserve">A) It is a separate criminal offense for a person to distribute, sell, purchase, manufacture, or to unlawfully possess with intent to distribute, a controlled substance while in, on, or within a one‑half mile radius 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a childcare facility as defined in Section </w:t>
      </w:r>
      <w:r w:rsidR="003B45FC">
        <w:rPr>
          <w:rStyle w:val="scinsert"/>
        </w:rPr>
        <w:t>63‑13‑20</w:t>
      </w:r>
      <w:r w:rsidR="004E0CD4">
        <w:rPr>
          <w:rStyle w:val="scinsert"/>
        </w:rPr>
        <w:t>; or a day program as defined in Section 44‑20‑30</w:t>
      </w:r>
      <w:r>
        <w:t>.</w:t>
      </w:r>
    </w:p>
    <w:p w:rsidR="00267044" w:rsidP="00267044" w:rsidRDefault="00267044" w14:paraId="1C941767" w14:textId="77777777">
      <w:pPr>
        <w:pStyle w:val="sccodifiedsection"/>
      </w:pPr>
      <w:r>
        <w:tab/>
      </w:r>
      <w:bookmarkStart w:name="ss_T44C53N445SB_lv1_471db542d" w:id="6"/>
      <w:r>
        <w:t>(</w:t>
      </w:r>
      <w:bookmarkEnd w:id="6"/>
      <w:r>
        <w:t>B) For a person to be convicted of an offense pursuant to subsection (A), the person must:</w:t>
      </w:r>
    </w:p>
    <w:p w:rsidR="00267044" w:rsidP="00267044" w:rsidRDefault="00267044" w14:paraId="669E22F6" w14:textId="70C15D9B">
      <w:pPr>
        <w:pStyle w:val="sccodifiedsection"/>
      </w:pPr>
      <w:r>
        <w:tab/>
      </w:r>
      <w:r>
        <w:tab/>
      </w:r>
      <w:bookmarkStart w:name="ss_T44C53N445S1_lv2_5c9a4fd97" w:id="7"/>
      <w:r>
        <w:t>(</w:t>
      </w:r>
      <w:bookmarkEnd w:id="7"/>
      <w:r>
        <w:t xml:space="preserve">1) have knowledge that he is in, on, or within a one‑half mile radius 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a child care facility as defined in Section </w:t>
      </w:r>
      <w:r w:rsidR="003B45FC">
        <w:rPr>
          <w:rStyle w:val="scinsert"/>
        </w:rPr>
        <w:t>63‑13‑20</w:t>
      </w:r>
      <w:r w:rsidR="004E0CD4">
        <w:rPr>
          <w:rStyle w:val="scinsert"/>
        </w:rPr>
        <w:t>; or a day program as defined in Section 44‑20‑30;</w:t>
      </w:r>
      <w:r>
        <w:t xml:space="preserve">  and</w:t>
      </w:r>
    </w:p>
    <w:p w:rsidR="00267044" w:rsidP="00267044" w:rsidRDefault="00267044" w14:paraId="567307BA" w14:textId="0793CBEE">
      <w:pPr>
        <w:pStyle w:val="sccodifiedsection"/>
      </w:pPr>
      <w:r>
        <w:tab/>
      </w:r>
      <w:r>
        <w:tab/>
      </w:r>
      <w:bookmarkStart w:name="ss_T44C53N445S2_lv2_d6b5734c7" w:id="8"/>
      <w:r>
        <w:t>(</w:t>
      </w:r>
      <w:bookmarkEnd w:id="8"/>
      <w:r>
        <w:t xml:space="preserve">2) actually distribute, sell, purchase, manufacture, or unlawfully possess with intent to distribute, the controlled substance within a one‑half mile radius 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a child care facility as defined in Section </w:t>
      </w:r>
      <w:r w:rsidR="003B45FC">
        <w:rPr>
          <w:rStyle w:val="scinsert"/>
        </w:rPr>
        <w:t>63‑13‑20</w:t>
      </w:r>
      <w:r w:rsidR="004E0CD4">
        <w:rPr>
          <w:rStyle w:val="scinsert"/>
        </w:rPr>
        <w:t>; or a day program as defined in Section 44‑20‑30</w:t>
      </w:r>
      <w:r>
        <w:t>.</w:t>
      </w:r>
    </w:p>
    <w:p w:rsidR="00267044" w:rsidP="00267044" w:rsidRDefault="00267044" w14:paraId="427A1B46" w14:textId="26BE5EAB">
      <w:pPr>
        <w:pStyle w:val="sccodifiedsection"/>
      </w:pPr>
      <w:r>
        <w:tab/>
      </w:r>
      <w:bookmarkStart w:name="ss_T44C53N445SC_lv1_c8e792847" w:id="9"/>
      <w:r>
        <w:t>(</w:t>
      </w:r>
      <w:bookmarkEnd w:id="9"/>
      <w:r>
        <w:t xml:space="preserve">C) A person must not be convicted of an offense pursuant to subsection (A) if the person is stopped by a law enforcement officer for the controlled substance offense within a one‑half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one‑half mile radius </w:t>
      </w:r>
      <w:r>
        <w:lastRenderedPageBreak/>
        <w:t xml:space="preserve">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or a child care facility as defined in Section </w:t>
      </w:r>
      <w:r w:rsidR="003B45FC">
        <w:rPr>
          <w:rStyle w:val="scinsert"/>
        </w:rPr>
        <w:t>63‑13‑20; or a day prog</w:t>
      </w:r>
      <w:r w:rsidR="004E0CD4">
        <w:rPr>
          <w:rStyle w:val="scinsert"/>
        </w:rPr>
        <w:t>ram as defined in Section 44‑20‑30</w:t>
      </w:r>
      <w:r>
        <w:t>.</w:t>
      </w:r>
    </w:p>
    <w:p w:rsidRPr="00DF3B44" w:rsidR="007E06BB" w:rsidP="00787433" w:rsidRDefault="007E06BB" w14:paraId="3D8F1FED" w14:textId="1D9DBFF7">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34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190FA5" w:rsidR="00685035" w:rsidRPr="007B4AF7" w:rsidRDefault="000641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7F90">
              <w:t>[0504]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7F9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F05"/>
    <w:rsid w:val="00036630"/>
    <w:rsid w:val="00037F04"/>
    <w:rsid w:val="000404BF"/>
    <w:rsid w:val="00044B84"/>
    <w:rsid w:val="000479D0"/>
    <w:rsid w:val="00064132"/>
    <w:rsid w:val="0006464F"/>
    <w:rsid w:val="00066B54"/>
    <w:rsid w:val="00072FCD"/>
    <w:rsid w:val="00074A4F"/>
    <w:rsid w:val="00075947"/>
    <w:rsid w:val="00077B65"/>
    <w:rsid w:val="000930E6"/>
    <w:rsid w:val="000A1EEE"/>
    <w:rsid w:val="000A3C25"/>
    <w:rsid w:val="000B38F1"/>
    <w:rsid w:val="000B4C02"/>
    <w:rsid w:val="000B5B4A"/>
    <w:rsid w:val="000B6968"/>
    <w:rsid w:val="000B7FE1"/>
    <w:rsid w:val="000C3E88"/>
    <w:rsid w:val="000C46B9"/>
    <w:rsid w:val="000C58E4"/>
    <w:rsid w:val="000C6F9A"/>
    <w:rsid w:val="000D2F44"/>
    <w:rsid w:val="000D33E4"/>
    <w:rsid w:val="000E578A"/>
    <w:rsid w:val="000F2250"/>
    <w:rsid w:val="0010329A"/>
    <w:rsid w:val="00105756"/>
    <w:rsid w:val="001164F9"/>
    <w:rsid w:val="0011719C"/>
    <w:rsid w:val="00127F90"/>
    <w:rsid w:val="00140049"/>
    <w:rsid w:val="00171601"/>
    <w:rsid w:val="001730EB"/>
    <w:rsid w:val="00173276"/>
    <w:rsid w:val="00176122"/>
    <w:rsid w:val="0019025B"/>
    <w:rsid w:val="00192AF7"/>
    <w:rsid w:val="00197366"/>
    <w:rsid w:val="001A136C"/>
    <w:rsid w:val="001B6DA2"/>
    <w:rsid w:val="001C25EC"/>
    <w:rsid w:val="001E7EF8"/>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7044"/>
    <w:rsid w:val="00275AE6"/>
    <w:rsid w:val="00280D23"/>
    <w:rsid w:val="002836D8"/>
    <w:rsid w:val="002A7989"/>
    <w:rsid w:val="002B02F3"/>
    <w:rsid w:val="002C3463"/>
    <w:rsid w:val="002D266D"/>
    <w:rsid w:val="002D5B3D"/>
    <w:rsid w:val="002D7447"/>
    <w:rsid w:val="002E315A"/>
    <w:rsid w:val="002E4F8C"/>
    <w:rsid w:val="002F560C"/>
    <w:rsid w:val="002F5847"/>
    <w:rsid w:val="0030425A"/>
    <w:rsid w:val="0032157B"/>
    <w:rsid w:val="00340421"/>
    <w:rsid w:val="003421F1"/>
    <w:rsid w:val="0034279C"/>
    <w:rsid w:val="00354F64"/>
    <w:rsid w:val="003559A1"/>
    <w:rsid w:val="00361563"/>
    <w:rsid w:val="00371D36"/>
    <w:rsid w:val="00373E17"/>
    <w:rsid w:val="003775E6"/>
    <w:rsid w:val="00381998"/>
    <w:rsid w:val="003A5F1C"/>
    <w:rsid w:val="003B45F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4C9"/>
    <w:rsid w:val="0049360F"/>
    <w:rsid w:val="00494BEF"/>
    <w:rsid w:val="004A5512"/>
    <w:rsid w:val="004A6BE5"/>
    <w:rsid w:val="004B0C18"/>
    <w:rsid w:val="004C1A04"/>
    <w:rsid w:val="004C20BC"/>
    <w:rsid w:val="004C4501"/>
    <w:rsid w:val="004C5C9A"/>
    <w:rsid w:val="004D1442"/>
    <w:rsid w:val="004D3DCB"/>
    <w:rsid w:val="004E0CD4"/>
    <w:rsid w:val="004E1946"/>
    <w:rsid w:val="004E66E9"/>
    <w:rsid w:val="004E7DDE"/>
    <w:rsid w:val="004F0090"/>
    <w:rsid w:val="004F172C"/>
    <w:rsid w:val="005002ED"/>
    <w:rsid w:val="00500DBC"/>
    <w:rsid w:val="005102BE"/>
    <w:rsid w:val="0052242D"/>
    <w:rsid w:val="00523F7F"/>
    <w:rsid w:val="00524D54"/>
    <w:rsid w:val="00530C0F"/>
    <w:rsid w:val="005429D9"/>
    <w:rsid w:val="005444CE"/>
    <w:rsid w:val="0054531B"/>
    <w:rsid w:val="00546C24"/>
    <w:rsid w:val="0054710B"/>
    <w:rsid w:val="005476FF"/>
    <w:rsid w:val="005516F6"/>
    <w:rsid w:val="00552842"/>
    <w:rsid w:val="00554E89"/>
    <w:rsid w:val="0055620E"/>
    <w:rsid w:val="00564B58"/>
    <w:rsid w:val="00566B2F"/>
    <w:rsid w:val="00572281"/>
    <w:rsid w:val="005801DD"/>
    <w:rsid w:val="00581A8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D44"/>
    <w:rsid w:val="00661463"/>
    <w:rsid w:val="00663B8D"/>
    <w:rsid w:val="00663E00"/>
    <w:rsid w:val="00663EDF"/>
    <w:rsid w:val="00664F48"/>
    <w:rsid w:val="00664FAD"/>
    <w:rsid w:val="0067345B"/>
    <w:rsid w:val="006819BE"/>
    <w:rsid w:val="00683986"/>
    <w:rsid w:val="00685035"/>
    <w:rsid w:val="00685770"/>
    <w:rsid w:val="00690DBA"/>
    <w:rsid w:val="006922B2"/>
    <w:rsid w:val="006964F9"/>
    <w:rsid w:val="006A395F"/>
    <w:rsid w:val="006A65E2"/>
    <w:rsid w:val="006B37BD"/>
    <w:rsid w:val="006B62D6"/>
    <w:rsid w:val="006C092D"/>
    <w:rsid w:val="006C099D"/>
    <w:rsid w:val="006C18F0"/>
    <w:rsid w:val="006C78CB"/>
    <w:rsid w:val="006C7E01"/>
    <w:rsid w:val="006D64A5"/>
    <w:rsid w:val="006E0935"/>
    <w:rsid w:val="006E353F"/>
    <w:rsid w:val="006E35AB"/>
    <w:rsid w:val="00711AA9"/>
    <w:rsid w:val="00722155"/>
    <w:rsid w:val="00737F19"/>
    <w:rsid w:val="00752BC3"/>
    <w:rsid w:val="00782BF8"/>
    <w:rsid w:val="00783C75"/>
    <w:rsid w:val="007849D9"/>
    <w:rsid w:val="00787433"/>
    <w:rsid w:val="007A10F1"/>
    <w:rsid w:val="007A3D50"/>
    <w:rsid w:val="007A4746"/>
    <w:rsid w:val="007B2D29"/>
    <w:rsid w:val="007B3F9C"/>
    <w:rsid w:val="007B412F"/>
    <w:rsid w:val="007B4AF7"/>
    <w:rsid w:val="007B4DBF"/>
    <w:rsid w:val="007C5458"/>
    <w:rsid w:val="007C706A"/>
    <w:rsid w:val="007D2C67"/>
    <w:rsid w:val="007E06BB"/>
    <w:rsid w:val="007F50D1"/>
    <w:rsid w:val="00816D52"/>
    <w:rsid w:val="00831048"/>
    <w:rsid w:val="00834272"/>
    <w:rsid w:val="00842EC2"/>
    <w:rsid w:val="008625C1"/>
    <w:rsid w:val="0087671D"/>
    <w:rsid w:val="008806F9"/>
    <w:rsid w:val="00887957"/>
    <w:rsid w:val="0089034D"/>
    <w:rsid w:val="008A4AE2"/>
    <w:rsid w:val="008A57E3"/>
    <w:rsid w:val="008B5BF4"/>
    <w:rsid w:val="008C0CEE"/>
    <w:rsid w:val="008C1100"/>
    <w:rsid w:val="008C1B18"/>
    <w:rsid w:val="008C2203"/>
    <w:rsid w:val="008D46EC"/>
    <w:rsid w:val="008D55D9"/>
    <w:rsid w:val="008E0E25"/>
    <w:rsid w:val="008E61A1"/>
    <w:rsid w:val="008F0DBA"/>
    <w:rsid w:val="009031EF"/>
    <w:rsid w:val="00917EA3"/>
    <w:rsid w:val="00917EE0"/>
    <w:rsid w:val="00921C89"/>
    <w:rsid w:val="00926966"/>
    <w:rsid w:val="00926D03"/>
    <w:rsid w:val="00934036"/>
    <w:rsid w:val="00934889"/>
    <w:rsid w:val="0094541D"/>
    <w:rsid w:val="009473EA"/>
    <w:rsid w:val="00952AA1"/>
    <w:rsid w:val="00954E7E"/>
    <w:rsid w:val="009554D9"/>
    <w:rsid w:val="009572F9"/>
    <w:rsid w:val="00960D0F"/>
    <w:rsid w:val="009614B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3C5"/>
    <w:rsid w:val="00A26A62"/>
    <w:rsid w:val="00A35A9B"/>
    <w:rsid w:val="00A4070E"/>
    <w:rsid w:val="00A40CA0"/>
    <w:rsid w:val="00A504A7"/>
    <w:rsid w:val="00A53677"/>
    <w:rsid w:val="00A53BF2"/>
    <w:rsid w:val="00A60D68"/>
    <w:rsid w:val="00A73EFA"/>
    <w:rsid w:val="00A77A3B"/>
    <w:rsid w:val="00A901E2"/>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846"/>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D32"/>
    <w:rsid w:val="00BB0725"/>
    <w:rsid w:val="00BC3D05"/>
    <w:rsid w:val="00BC408A"/>
    <w:rsid w:val="00BC5023"/>
    <w:rsid w:val="00BC556C"/>
    <w:rsid w:val="00BD42DA"/>
    <w:rsid w:val="00BD4684"/>
    <w:rsid w:val="00BE08A7"/>
    <w:rsid w:val="00BE4391"/>
    <w:rsid w:val="00BF3E48"/>
    <w:rsid w:val="00C01FA5"/>
    <w:rsid w:val="00C12563"/>
    <w:rsid w:val="00C15F1B"/>
    <w:rsid w:val="00C16288"/>
    <w:rsid w:val="00C17D1D"/>
    <w:rsid w:val="00C25AE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74D"/>
    <w:rsid w:val="00CD5565"/>
    <w:rsid w:val="00CD616C"/>
    <w:rsid w:val="00CE40A5"/>
    <w:rsid w:val="00CF0E64"/>
    <w:rsid w:val="00CF68D6"/>
    <w:rsid w:val="00CF7B4A"/>
    <w:rsid w:val="00D009F8"/>
    <w:rsid w:val="00D078DA"/>
    <w:rsid w:val="00D14995"/>
    <w:rsid w:val="00D204F2"/>
    <w:rsid w:val="00D20EAA"/>
    <w:rsid w:val="00D2455C"/>
    <w:rsid w:val="00D25023"/>
    <w:rsid w:val="00D27F8C"/>
    <w:rsid w:val="00D33843"/>
    <w:rsid w:val="00D54A6F"/>
    <w:rsid w:val="00D57D57"/>
    <w:rsid w:val="00D62E42"/>
    <w:rsid w:val="00D75DB4"/>
    <w:rsid w:val="00D772FB"/>
    <w:rsid w:val="00DA1AA0"/>
    <w:rsid w:val="00DA512B"/>
    <w:rsid w:val="00DC44A8"/>
    <w:rsid w:val="00DE4BEE"/>
    <w:rsid w:val="00DE5B3D"/>
    <w:rsid w:val="00DE7112"/>
    <w:rsid w:val="00DF19BE"/>
    <w:rsid w:val="00DF3B44"/>
    <w:rsid w:val="00E1116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D5D"/>
    <w:rsid w:val="00E84FE5"/>
    <w:rsid w:val="00E879A5"/>
    <w:rsid w:val="00E879FC"/>
    <w:rsid w:val="00EA2574"/>
    <w:rsid w:val="00EA2F1F"/>
    <w:rsid w:val="00EA3F2E"/>
    <w:rsid w:val="00EA57EC"/>
    <w:rsid w:val="00EA6208"/>
    <w:rsid w:val="00EB120E"/>
    <w:rsid w:val="00EB34C8"/>
    <w:rsid w:val="00EB46E2"/>
    <w:rsid w:val="00EC0045"/>
    <w:rsid w:val="00EC2A6D"/>
    <w:rsid w:val="00ED452E"/>
    <w:rsid w:val="00EE3CDA"/>
    <w:rsid w:val="00EF37A8"/>
    <w:rsid w:val="00EF531F"/>
    <w:rsid w:val="00F00A16"/>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916"/>
    <w:rsid w:val="00F759E0"/>
    <w:rsid w:val="00F7644F"/>
    <w:rsid w:val="00F81EFA"/>
    <w:rsid w:val="00F900B4"/>
    <w:rsid w:val="00FA0F2E"/>
    <w:rsid w:val="00FA4DB1"/>
    <w:rsid w:val="00FB3F2A"/>
    <w:rsid w:val="00FC3593"/>
    <w:rsid w:val="00FD117D"/>
    <w:rsid w:val="00FD72E3"/>
    <w:rsid w:val="00FE06FC"/>
    <w:rsid w:val="00FF0315"/>
    <w:rsid w:val="00FF2121"/>
    <w:rsid w:val="00FF5B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90"/>
    <w:rPr>
      <w:lang w:val="en-US"/>
    </w:rPr>
  </w:style>
  <w:style w:type="character" w:default="1" w:styleId="DefaultParagraphFont">
    <w:name w:val="Default Paragraph Font"/>
    <w:uiPriority w:val="1"/>
    <w:semiHidden/>
    <w:unhideWhenUsed/>
    <w:rsid w:val="00127F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F90"/>
  </w:style>
  <w:style w:type="character" w:styleId="LineNumber">
    <w:name w:val="line number"/>
    <w:uiPriority w:val="99"/>
    <w:semiHidden/>
    <w:unhideWhenUsed/>
    <w:rsid w:val="00127F90"/>
    <w:rPr>
      <w:rFonts w:ascii="Times New Roman" w:hAnsi="Times New Roman"/>
      <w:b w:val="0"/>
      <w:i w:val="0"/>
      <w:sz w:val="22"/>
    </w:rPr>
  </w:style>
  <w:style w:type="paragraph" w:styleId="NoSpacing">
    <w:name w:val="No Spacing"/>
    <w:uiPriority w:val="1"/>
    <w:qFormat/>
    <w:rsid w:val="00127F90"/>
    <w:pPr>
      <w:spacing w:after="0" w:line="240" w:lineRule="auto"/>
    </w:pPr>
  </w:style>
  <w:style w:type="paragraph" w:customStyle="1" w:styleId="scemptylineheader">
    <w:name w:val="sc_emptyline_header"/>
    <w:qFormat/>
    <w:rsid w:val="00127F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7F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7F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7F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7F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7F90"/>
    <w:rPr>
      <w:color w:val="808080"/>
    </w:rPr>
  </w:style>
  <w:style w:type="paragraph" w:customStyle="1" w:styleId="scdirectionallanguage">
    <w:name w:val="sc_directional_language"/>
    <w:qFormat/>
    <w:rsid w:val="00127F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7F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7F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7F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7F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7F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7F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7F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7F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7F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7F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7F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7F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7F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7F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7F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7F90"/>
    <w:rPr>
      <w:rFonts w:ascii="Times New Roman" w:hAnsi="Times New Roman"/>
      <w:color w:val="auto"/>
      <w:sz w:val="22"/>
    </w:rPr>
  </w:style>
  <w:style w:type="paragraph" w:customStyle="1" w:styleId="scclippagebillheader">
    <w:name w:val="sc_clip_page_bill_header"/>
    <w:qFormat/>
    <w:rsid w:val="00127F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7F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7F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F90"/>
    <w:rPr>
      <w:lang w:val="en-US"/>
    </w:rPr>
  </w:style>
  <w:style w:type="paragraph" w:styleId="Footer">
    <w:name w:val="footer"/>
    <w:basedOn w:val="Normal"/>
    <w:link w:val="FooterChar"/>
    <w:uiPriority w:val="99"/>
    <w:unhideWhenUsed/>
    <w:rsid w:val="0012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F90"/>
    <w:rPr>
      <w:lang w:val="en-US"/>
    </w:rPr>
  </w:style>
  <w:style w:type="paragraph" w:styleId="ListParagraph">
    <w:name w:val="List Paragraph"/>
    <w:basedOn w:val="Normal"/>
    <w:uiPriority w:val="34"/>
    <w:qFormat/>
    <w:rsid w:val="00127F90"/>
    <w:pPr>
      <w:ind w:left="720"/>
      <w:contextualSpacing/>
    </w:pPr>
  </w:style>
  <w:style w:type="paragraph" w:customStyle="1" w:styleId="scbillfooter">
    <w:name w:val="sc_bill_footer"/>
    <w:qFormat/>
    <w:rsid w:val="00127F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7F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7F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7F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7F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7F90"/>
    <w:pPr>
      <w:widowControl w:val="0"/>
      <w:suppressAutoHyphens/>
      <w:spacing w:after="0" w:line="360" w:lineRule="auto"/>
    </w:pPr>
    <w:rPr>
      <w:rFonts w:ascii="Times New Roman" w:hAnsi="Times New Roman"/>
      <w:lang w:val="en-US"/>
    </w:rPr>
  </w:style>
  <w:style w:type="paragraph" w:customStyle="1" w:styleId="sctableln">
    <w:name w:val="sc_table_ln"/>
    <w:qFormat/>
    <w:rsid w:val="00127F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7F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7F90"/>
    <w:rPr>
      <w:strike/>
      <w:dstrike w:val="0"/>
    </w:rPr>
  </w:style>
  <w:style w:type="character" w:customStyle="1" w:styleId="scinsert">
    <w:name w:val="sc_insert"/>
    <w:uiPriority w:val="1"/>
    <w:qFormat/>
    <w:rsid w:val="00127F90"/>
    <w:rPr>
      <w:caps w:val="0"/>
      <w:smallCaps w:val="0"/>
      <w:strike w:val="0"/>
      <w:dstrike w:val="0"/>
      <w:vanish w:val="0"/>
      <w:u w:val="single"/>
      <w:vertAlign w:val="baseline"/>
    </w:rPr>
  </w:style>
  <w:style w:type="character" w:customStyle="1" w:styleId="scinsertred">
    <w:name w:val="sc_insert_red"/>
    <w:uiPriority w:val="1"/>
    <w:qFormat/>
    <w:rsid w:val="00127F90"/>
    <w:rPr>
      <w:caps w:val="0"/>
      <w:smallCaps w:val="0"/>
      <w:strike w:val="0"/>
      <w:dstrike w:val="0"/>
      <w:vanish w:val="0"/>
      <w:color w:val="FF0000"/>
      <w:u w:val="single"/>
      <w:vertAlign w:val="baseline"/>
    </w:rPr>
  </w:style>
  <w:style w:type="character" w:customStyle="1" w:styleId="scinsertblue">
    <w:name w:val="sc_insert_blue"/>
    <w:uiPriority w:val="1"/>
    <w:qFormat/>
    <w:rsid w:val="00127F90"/>
    <w:rPr>
      <w:caps w:val="0"/>
      <w:smallCaps w:val="0"/>
      <w:strike w:val="0"/>
      <w:dstrike w:val="0"/>
      <w:vanish w:val="0"/>
      <w:color w:val="0070C0"/>
      <w:u w:val="single"/>
      <w:vertAlign w:val="baseline"/>
    </w:rPr>
  </w:style>
  <w:style w:type="character" w:customStyle="1" w:styleId="scstrikered">
    <w:name w:val="sc_strike_red"/>
    <w:uiPriority w:val="1"/>
    <w:qFormat/>
    <w:rsid w:val="00127F90"/>
    <w:rPr>
      <w:strike/>
      <w:dstrike w:val="0"/>
      <w:color w:val="FF0000"/>
    </w:rPr>
  </w:style>
  <w:style w:type="character" w:customStyle="1" w:styleId="scstrikeblue">
    <w:name w:val="sc_strike_blue"/>
    <w:uiPriority w:val="1"/>
    <w:qFormat/>
    <w:rsid w:val="00127F90"/>
    <w:rPr>
      <w:strike/>
      <w:dstrike w:val="0"/>
      <w:color w:val="0070C0"/>
    </w:rPr>
  </w:style>
  <w:style w:type="character" w:customStyle="1" w:styleId="scinsertbluenounderline">
    <w:name w:val="sc_insert_blue_no_underline"/>
    <w:uiPriority w:val="1"/>
    <w:qFormat/>
    <w:rsid w:val="00127F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7F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7F90"/>
    <w:rPr>
      <w:strike/>
      <w:dstrike w:val="0"/>
      <w:color w:val="0070C0"/>
      <w:lang w:val="en-US"/>
    </w:rPr>
  </w:style>
  <w:style w:type="character" w:customStyle="1" w:styleId="scstrikerednoncodified">
    <w:name w:val="sc_strike_red_non_codified"/>
    <w:uiPriority w:val="1"/>
    <w:qFormat/>
    <w:rsid w:val="00127F90"/>
    <w:rPr>
      <w:strike/>
      <w:dstrike w:val="0"/>
      <w:color w:val="FF0000"/>
    </w:rPr>
  </w:style>
  <w:style w:type="paragraph" w:customStyle="1" w:styleId="scbillsiglines">
    <w:name w:val="sc_bill_sig_lines"/>
    <w:qFormat/>
    <w:rsid w:val="00127F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7F90"/>
    <w:rPr>
      <w:bdr w:val="none" w:sz="0" w:space="0" w:color="auto"/>
      <w:shd w:val="clear" w:color="auto" w:fill="FEC6C6"/>
    </w:rPr>
  </w:style>
  <w:style w:type="character" w:customStyle="1" w:styleId="screstoreblue">
    <w:name w:val="sc_restore_blue"/>
    <w:uiPriority w:val="1"/>
    <w:qFormat/>
    <w:rsid w:val="00127F90"/>
    <w:rPr>
      <w:color w:val="4472C4" w:themeColor="accent1"/>
      <w:bdr w:val="none" w:sz="0" w:space="0" w:color="auto"/>
      <w:shd w:val="clear" w:color="auto" w:fill="auto"/>
    </w:rPr>
  </w:style>
  <w:style w:type="character" w:customStyle="1" w:styleId="screstorered">
    <w:name w:val="sc_restore_red"/>
    <w:uiPriority w:val="1"/>
    <w:qFormat/>
    <w:rsid w:val="00127F90"/>
    <w:rPr>
      <w:color w:val="FF0000"/>
      <w:bdr w:val="none" w:sz="0" w:space="0" w:color="auto"/>
      <w:shd w:val="clear" w:color="auto" w:fill="auto"/>
    </w:rPr>
  </w:style>
  <w:style w:type="character" w:customStyle="1" w:styleId="scstrikenewblue">
    <w:name w:val="sc_strike_new_blue"/>
    <w:uiPriority w:val="1"/>
    <w:qFormat/>
    <w:rsid w:val="00127F90"/>
    <w:rPr>
      <w:strike w:val="0"/>
      <w:dstrike/>
      <w:color w:val="0070C0"/>
      <w:u w:val="none"/>
    </w:rPr>
  </w:style>
  <w:style w:type="character" w:customStyle="1" w:styleId="scstrikenewred">
    <w:name w:val="sc_strike_new_red"/>
    <w:uiPriority w:val="1"/>
    <w:qFormat/>
    <w:rsid w:val="00127F90"/>
    <w:rPr>
      <w:strike w:val="0"/>
      <w:dstrike/>
      <w:color w:val="FF0000"/>
      <w:u w:val="none"/>
    </w:rPr>
  </w:style>
  <w:style w:type="character" w:customStyle="1" w:styleId="scamendsenate">
    <w:name w:val="sc_amend_senate"/>
    <w:uiPriority w:val="1"/>
    <w:qFormat/>
    <w:rsid w:val="00127F90"/>
    <w:rPr>
      <w:bdr w:val="none" w:sz="0" w:space="0" w:color="auto"/>
      <w:shd w:val="clear" w:color="auto" w:fill="FFF2CC" w:themeFill="accent4" w:themeFillTint="33"/>
    </w:rPr>
  </w:style>
  <w:style w:type="character" w:customStyle="1" w:styleId="scamendhouse">
    <w:name w:val="sc_amend_house"/>
    <w:uiPriority w:val="1"/>
    <w:qFormat/>
    <w:rsid w:val="00127F90"/>
    <w:rPr>
      <w:bdr w:val="none" w:sz="0" w:space="0" w:color="auto"/>
      <w:shd w:val="clear" w:color="auto" w:fill="E2EFD9" w:themeFill="accent6" w:themeFillTint="33"/>
    </w:rPr>
  </w:style>
  <w:style w:type="paragraph" w:styleId="Revision">
    <w:name w:val="Revision"/>
    <w:hidden/>
    <w:uiPriority w:val="99"/>
    <w:semiHidden/>
    <w:rsid w:val="004E0CD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4&amp;session=126&amp;summary=B" TargetMode="External" Id="R90452449cc6d4ff4" /><Relationship Type="http://schemas.openxmlformats.org/officeDocument/2006/relationships/hyperlink" Target="https://www.scstatehouse.gov/sess126_2025-2026/prever/504_20250326.docx" TargetMode="External" Id="R4c416e711f344523" /><Relationship Type="http://schemas.openxmlformats.org/officeDocument/2006/relationships/hyperlink" Target="https://www.scstatehouse.gov/sess126_2025-2026/prever/504_20250402.docx" TargetMode="External" Id="R0194a8251da04df2" /><Relationship Type="http://schemas.openxmlformats.org/officeDocument/2006/relationships/hyperlink" Target="h:\sj\20250326.docx" TargetMode="External" Id="R2f9691b435e3400c" /><Relationship Type="http://schemas.openxmlformats.org/officeDocument/2006/relationships/hyperlink" Target="h:\sj\20250326.docx" TargetMode="External" Id="R573f56e4deaf43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7C8A"/>
    <w:rsid w:val="002D4365"/>
    <w:rsid w:val="003E4FBC"/>
    <w:rsid w:val="003F4940"/>
    <w:rsid w:val="004E2BB5"/>
    <w:rsid w:val="005429D9"/>
    <w:rsid w:val="00580C56"/>
    <w:rsid w:val="006B363F"/>
    <w:rsid w:val="007070D2"/>
    <w:rsid w:val="00776F2C"/>
    <w:rsid w:val="008F7723"/>
    <w:rsid w:val="009031EF"/>
    <w:rsid w:val="00912A5F"/>
    <w:rsid w:val="00940EED"/>
    <w:rsid w:val="00952AA1"/>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8d9f3f4d-ae78-4efe-833b-8719c2743eb9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855f5202-8b88-42ad-8f67-66eb876120ff</T_BILL_REQUEST_REQUEST>
  <T_BILL_R_ORIGINALDRAFT>d69d8ccd-51e6-46d6-9590-fac4dc9dfc54</T_BILL_R_ORIGINALDRAFT>
  <T_BILL_SPONSOR_SPONSOR>d0cbd201-5047-4116-bdb7-fff3bf668d8c</T_BILL_SPONSOR_SPONSOR>
  <T_BILL_T_BILLNAME>[0504]</T_BILL_T_BILLNAME>
  <T_BILL_T_BILLNUMBER>504</T_BILL_T_BILLNUMBER>
  <T_BILL_T_BILLTITLE>TO AMEND THE SOUTH CAROLINA CODE OF LAWS BY AMENDING SECTION 44‑53‑445, RELATING TO THE DISTRIBUTION OF CONTROLLED SUBSTANCES WITHIN PROXIMITY OF SCHOOLS, SO AS TO INCLUDE CHILD CARE FACILITIES AND DAY PROGRAMS AND PROVIDE RELATED DEFINITIONS.</T_BILL_T_BILLTITLE>
  <T_BILL_T_CHAMBER>senate</T_BILL_T_CHAMBER>
  <T_BILL_T_FILENAME> </T_BILL_T_FILENAME>
  <T_BILL_T_LEGTYPE>bill_statewide</T_BILL_T_LEGTYPE>
  <T_BILL_T_RATNUMBERSTRING>SNone</T_BILL_T_RATNUMBERSTRING>
  <T_BILL_T_SECTIONS>[{"SectionUUID":"1d56699e-1e6e-4fbe-97f1-d8853f05223e","SectionName":"code_section","SectionNumber":1,"SectionType":"code_section","CodeSections":[{"CodeSectionBookmarkName":"cs_T44C53N445_ae48e553c","IsConstitutionSection":false,"Identity":"44-53-445","IsNew":false,"SubSections":[{"Level":1,"Identity":"T44C53N445SA","SubSectionBookmarkName":"ss_T44C53N445SA_lv1_2da70ddf1","IsNewSubSection":false,"SubSectionReplacement":""},{"Level":1,"Identity":"T44C53N445SB","SubSectionBookmarkName":"ss_T44C53N445SB_lv1_471db542d","IsNewSubSection":false,"SubSectionReplacement":""},{"Level":2,"Identity":"T44C53N445S1","SubSectionBookmarkName":"ss_T44C53N445S1_lv2_5c9a4fd97","IsNewSubSection":false,"SubSectionReplacement":""},{"Level":2,"Identity":"T44C53N445S2","SubSectionBookmarkName":"ss_T44C53N445S2_lv2_d6b5734c7","IsNewSubSection":false,"SubSectionReplacement":""},{"Level":1,"Identity":"T44C53N445SC","SubSectionBookmarkName":"ss_T44C53N445SC_lv1_c8e792847","IsNewSubSection":false,"SubSectionReplacement":""}],"TitleRelatedTo":"the Distribution of controlled substances within proximity of school","TitleSoAsTo":"include child care facilities and day programs and provide related definitions","Deleted":false}],"TitleText":"","DisableControls":false,"Deleted":false,"RepealItems":[],"SectionBookmarkName":"bs_num_1_a833b4423"},{"SectionUUID":"8f03ca95-8faa-4d43-a9c2-8afc498075bd","SectionName":"standard_eff_date_section","SectionNumber":2,"SectionType":"drafting_clause","CodeSections":[],"TitleText":"","DisableControls":false,"Deleted":false,"RepealItems":[],"SectionBookmarkName":"bs_num_2_lastsection"}]</T_BILL_T_SECTIONS>
  <T_BILL_T_SUBJECT>Distribution of controlled substance within proximity</T_BILL_T_SUBJECT>
  <T_BILL_UR_DRAFTER>donnabarton@scsenate.gov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2422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2025-04-02T18:09:00Z</dcterms:created>
  <dcterms:modified xsi:type="dcterms:W3CDTF">2025-04-02T18:09:00Z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