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SR-0061CEM25.docx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The CROWN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read first time</w:t>
      </w:r>
      <w:r>
        <w:t xml:space="preserve"> (</w:t>
      </w:r>
      <w:hyperlink w:history="true" r:id="Rf4a816b857d14a0d">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Judiciary</w:t>
      </w:r>
      <w:r>
        <w:t xml:space="preserve"> (</w:t>
      </w:r>
      <w:hyperlink w:history="true" r:id="Ra8d23d97dd0b41f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f101813ad5549c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4e640840aa0404f">
        <w:r>
          <w:rPr>
            <w:rStyle w:val="Hyperlink"/>
            <w:u w:val="single"/>
          </w:rPr>
          <w:t>04/16/2025</w:t>
        </w:r>
      </w:hyperlink>
      <w:r>
        <w:t xml:space="preserve"/>
      </w:r>
    </w:p>
    <w:p>
      <w:pPr>
        <w:widowControl w:val="true"/>
        <w:spacing w:after="0"/>
        <w:jc w:val="left"/>
      </w:pPr>
      <w:r>
        <w:rPr>
          <w:rFonts w:ascii="Times New Roman"/>
          <w:sz w:val="22"/>
        </w:rPr>
        <w:t xml:space="preserve"/>
      </w:r>
      <w:hyperlink r:id="R4d7103707d5848ff">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6499" w14:paraId="40FEFADA" w14:textId="73809BEB">
          <w:pPr>
            <w:pStyle w:val="scbilltitle"/>
          </w:pPr>
          <w:r>
            <w:t xml:space="preserve">TO AMEND THE SOUTH CAROLINA CODE OF LAWS SO AS TO ENACT THE “CROWN ACT”; BY AMENDING SECTION 1‑13‑30, RELATING TO DEFINITIONS PERTAINING TO THE STATE HUMAN AFFAIRS COMMISSION SO AS TO DEFINE TRAITS HISTORICALLY ASSOCIATED WITH RACE, COLOR, OR NATIONAL ORIGIN AND TO PROVIDE THAT IT IS ILLEGAL TO </w:t>
          </w:r>
          <w:r w:rsidR="00605F58">
            <w:t>DISCRIMINATE</w:t>
          </w:r>
          <w:r>
            <w:t xml:space="preserve"> AGAINST AN IN</w:t>
          </w:r>
          <w:r w:rsidR="00605F58">
            <w:t>D</w:t>
          </w:r>
          <w:r>
            <w:t>I</w:t>
          </w:r>
          <w:r w:rsidR="00605F58">
            <w:t>V</w:t>
          </w:r>
          <w:r>
            <w:t>IDUAL ON THE BASIS OF THESE CHARACTERISTICS; BY AMENDING SECTION 1‑13‑80, RELATING TO UNLAWFUL EMPLOYMENT PRACTICES, SO AS TO PROHIBIT A COVERED EMPLOYER FROM DISCRIMINATING AGAINST AN INDIVIDUAL ON THE BASIS OF RACE, COLOR, OR NATIONAL ORIGIN; BY ADDING SECTION 31‑21‑65 SO AS TO PROVIDE THAT IT IS UNLAWFUL TO DISCRIMINATE IN THE SALE, RENTAL, OR FINANCING OF HOUSING, OR IN HOUSING‑RELATED SERVICES ON THE BASIS OF RACE, COLOR, OR NATIONAL ORIGIN; BY ADDING SECTION 45‑9‑11 SO AS TO PROVIDE THAT IS UNLAWFUL FOR ANY OWNER, OPERATOR, OR EMPLOYEE OF A PLACE OF PUBLIC ACCOMMODATION TO DENY ACCESS OR SERVICE ON THE BASIS OF RACE, COLOR, OR NATIONAL ORIGIN; AND BY AMENDING SECTION 59‑63‑40, RELATING TO DISCRIMINATION ON ACCOUNT OF RACE, CREED, COLOR, OR NATIONAL ORIGIN, SO AS TO PROVIDE THAT A PUBLIC OR CHARTER SCHOOL MAY NOT IMPLEMENT POLICIES OR PRACTICES THAT DISCRIMINATE AGAINST STUDENTS BASED ON THE BASIS OF RACE, COLOR, OR NATIONAL ORIGIN.</w:t>
          </w:r>
        </w:p>
      </w:sdtContent>
    </w:sdt>
    <w:bookmarkStart w:name="at_5288e62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97b551d" w:id="1"/>
      <w:r w:rsidRPr="0094541D">
        <w:t>B</w:t>
      </w:r>
      <w:bookmarkEnd w:id="1"/>
      <w:r w:rsidRPr="0094541D">
        <w:t>e it enacted by the General Assembly of the State of South Carolina:</w:t>
      </w:r>
    </w:p>
    <w:p w:rsidR="00E123B9" w:rsidP="00E123B9" w:rsidRDefault="00E123B9" w14:paraId="40881D33" w14:textId="77777777">
      <w:pPr>
        <w:pStyle w:val="scemptyline"/>
      </w:pPr>
    </w:p>
    <w:p w:rsidR="00E123B9" w:rsidP="002F7D51" w:rsidRDefault="00E123B9" w14:paraId="45CDC6BD" w14:textId="6DED2E59">
      <w:pPr>
        <w:pStyle w:val="scnoncodifiedsection"/>
      </w:pPr>
      <w:bookmarkStart w:name="bs_num_1_fb03f4244" w:id="2"/>
      <w:bookmarkStart w:name="citing_act_15dd6aa3d" w:id="3"/>
      <w:r>
        <w:t>S</w:t>
      </w:r>
      <w:bookmarkEnd w:id="2"/>
      <w:r>
        <w:t>ECTION 1.</w:t>
      </w:r>
      <w:r>
        <w:tab/>
      </w:r>
      <w:bookmarkEnd w:id="3"/>
      <w:r w:rsidR="002F7D51">
        <w:rPr>
          <w:shd w:val="clear" w:color="auto" w:fill="FFFFFF"/>
        </w:rPr>
        <w:t>This act may be cited as the “</w:t>
      </w:r>
      <w:r w:rsidR="00BA4726">
        <w:rPr>
          <w:shd w:val="clear" w:color="auto" w:fill="FFFFFF"/>
        </w:rPr>
        <w:t>CROWN Act</w:t>
      </w:r>
      <w:r w:rsidR="002F7D51">
        <w:rPr>
          <w:shd w:val="clear" w:color="auto" w:fill="FFFFFF"/>
        </w:rPr>
        <w:t>”.</w:t>
      </w:r>
    </w:p>
    <w:p w:rsidR="00BA4726" w:rsidP="00BA4726" w:rsidRDefault="00BA4726" w14:paraId="0172116E" w14:textId="77777777">
      <w:pPr>
        <w:pStyle w:val="scemptyline"/>
      </w:pPr>
    </w:p>
    <w:p w:rsidR="00D06347" w:rsidP="00D06347" w:rsidRDefault="00BA4726" w14:paraId="2FFCB9DC" w14:textId="77777777">
      <w:pPr>
        <w:pStyle w:val="scdirectionallanguage"/>
      </w:pPr>
      <w:bookmarkStart w:name="bs_num_2_e0b4698de" w:id="4"/>
      <w:r>
        <w:t>S</w:t>
      </w:r>
      <w:bookmarkEnd w:id="4"/>
      <w:r>
        <w:t>ECTION 2.</w:t>
      </w:r>
      <w:r>
        <w:tab/>
      </w:r>
      <w:bookmarkStart w:name="dl_cad2ba69f" w:id="5"/>
      <w:r w:rsidR="00D06347">
        <w:t>S</w:t>
      </w:r>
      <w:bookmarkEnd w:id="5"/>
      <w:r w:rsidR="00D06347">
        <w:t>ection 1‑13‑30 of the S.C. Code is amended by adding:</w:t>
      </w:r>
    </w:p>
    <w:p w:rsidR="00D06347" w:rsidP="00D06347" w:rsidRDefault="00D06347" w14:paraId="0E677494" w14:textId="77777777">
      <w:pPr>
        <w:pStyle w:val="scnewcodesection"/>
      </w:pPr>
    </w:p>
    <w:p w:rsidR="00BA4726" w:rsidP="00D06347" w:rsidRDefault="00D06347" w14:paraId="518069DA" w14:textId="78D1B1B8">
      <w:pPr>
        <w:pStyle w:val="scnewcodesection"/>
      </w:pPr>
      <w:bookmarkStart w:name="ns_T1C13N30_7ce92f64f" w:id="6"/>
      <w:r>
        <w:tab/>
      </w:r>
      <w:bookmarkStart w:name="ss_T1C13N30SV_lv1_587ebff55" w:id="7"/>
      <w:bookmarkEnd w:id="6"/>
      <w:r>
        <w:t>(</w:t>
      </w:r>
      <w:bookmarkEnd w:id="7"/>
      <w:r>
        <w:t xml:space="preserve">V) </w:t>
      </w:r>
      <w:r w:rsidRPr="00D06347">
        <w:t xml:space="preserve">For purposes of this chapter, “race,” “color,” </w:t>
      </w:r>
      <w:r w:rsidR="00265998">
        <w:t>or</w:t>
      </w:r>
      <w:r w:rsidRPr="00D06347">
        <w:t xml:space="preserve"> “national origin” include</w:t>
      </w:r>
      <w:r w:rsidR="00265998">
        <w:t>s</w:t>
      </w:r>
      <w:r w:rsidRPr="00D06347">
        <w:t xml:space="preserve"> traits historically associated with race, color, or national origin, including</w:t>
      </w:r>
      <w:r w:rsidR="007F1F86">
        <w:t>,</w:t>
      </w:r>
      <w:r w:rsidRPr="00D06347">
        <w:t xml:space="preserve"> but not limited to</w:t>
      </w:r>
      <w:r w:rsidR="007F1F86">
        <w:t>,</w:t>
      </w:r>
      <w:r w:rsidRPr="00D06347">
        <w:t xml:space="preserve"> hair texture, hair type</w:t>
      </w:r>
      <w:r w:rsidR="00A717D6">
        <w:t>, hair length, hair color</w:t>
      </w:r>
      <w:r w:rsidRPr="00D06347">
        <w:t>, and protect</w:t>
      </w:r>
      <w:r w:rsidR="00A717D6">
        <w:t>ed</w:t>
      </w:r>
      <w:r w:rsidRPr="00D06347">
        <w:t xml:space="preserve"> hairstyles, such as braids, locs, twists, cornrows, Bantu knots, and afros.</w:t>
      </w:r>
    </w:p>
    <w:p w:rsidR="003A57B3" w:rsidP="003A57B3" w:rsidRDefault="003A57B3" w14:paraId="55370276" w14:textId="77777777">
      <w:pPr>
        <w:pStyle w:val="scemptyline"/>
      </w:pPr>
    </w:p>
    <w:p w:rsidR="003A57B3" w:rsidP="003A57B3" w:rsidRDefault="003A57B3" w14:paraId="540D48A8" w14:textId="77777777">
      <w:pPr>
        <w:pStyle w:val="scdirectionallanguage"/>
      </w:pPr>
      <w:bookmarkStart w:name="bs_num_3_bab6cf305" w:id="8"/>
      <w:r>
        <w:t>S</w:t>
      </w:r>
      <w:bookmarkEnd w:id="8"/>
      <w:r>
        <w:t>ECTION 3.</w:t>
      </w:r>
      <w:r>
        <w:tab/>
      </w:r>
      <w:bookmarkStart w:name="dl_e32d17f99" w:id="9"/>
      <w:r>
        <w:t>S</w:t>
      </w:r>
      <w:bookmarkEnd w:id="9"/>
      <w:r>
        <w:t>ection 1‑13‑80(I) of the S.C. Code is amended to read:</w:t>
      </w:r>
    </w:p>
    <w:p w:rsidR="003A57B3" w:rsidP="003A57B3" w:rsidRDefault="003A57B3" w14:paraId="231B9FCE" w14:textId="77777777">
      <w:pPr>
        <w:pStyle w:val="sccodifiedsection"/>
      </w:pPr>
    </w:p>
    <w:p w:rsidR="003A57B3" w:rsidP="003A57B3" w:rsidRDefault="003A57B3" w14:paraId="096C1B90" w14:textId="77777777">
      <w:pPr>
        <w:pStyle w:val="sccodifiedsection"/>
      </w:pPr>
      <w:bookmarkStart w:name="cs_T1C13N80_b506c104c" w:id="10"/>
      <w:r>
        <w:tab/>
      </w:r>
      <w:bookmarkStart w:name="ss_T1C13N80SI_lv1_ea83d6b2e" w:id="11"/>
      <w:bookmarkEnd w:id="10"/>
      <w:r>
        <w:t>(</w:t>
      </w:r>
      <w:bookmarkEnd w:id="11"/>
      <w:r>
        <w:t>I) Notwithstanding any other provision of this chapter:</w:t>
      </w:r>
    </w:p>
    <w:p w:rsidR="003A57B3" w:rsidP="003A57B3" w:rsidRDefault="003A57B3" w14:paraId="655115E0" w14:textId="77777777">
      <w:pPr>
        <w:pStyle w:val="sccodifiedsection"/>
      </w:pPr>
      <w:r>
        <w:tab/>
      </w:r>
      <w:r>
        <w:tab/>
      </w:r>
      <w:bookmarkStart w:name="ss_T1C13N80S1_lv2_046fbf394" w:id="12"/>
      <w:r>
        <w:t>(</w:t>
      </w:r>
      <w:bookmarkEnd w:id="12"/>
      <w:r>
        <w:t xml:space="preserve">1) It is not an unlawful employment practice for an employer to employ employees, for an </w:t>
      </w:r>
      <w:r>
        <w:lastRenderedPageBreak/>
        <w:t>employment agency to classify or refer for employment an individual, for a labor organization to classify its membership or to classify or refer for employment an individual, or for an employer, labor organization, or joint labor‑management committee controlling apprenticeship or other training or retraining programs to admit or employ an individual in a program on the basis of the individual's religion, sex, or national origin in those certain instances where religion, sex, or national origin is a bona fide occupational qualification reasonably necessary to the normal operation of that particular business or enterprise.</w:t>
      </w:r>
    </w:p>
    <w:p w:rsidR="003A57B3" w:rsidP="003A57B3" w:rsidRDefault="003A57B3" w14:paraId="445F74A8" w14:textId="77777777">
      <w:pPr>
        <w:pStyle w:val="sccodifiedsection"/>
      </w:pPr>
      <w:r>
        <w:tab/>
      </w:r>
      <w:r>
        <w:tab/>
      </w:r>
      <w:bookmarkStart w:name="ss_T1C13N80S2_lv2_2d94c3d8d" w:id="13"/>
      <w:r>
        <w:t>(</w:t>
      </w:r>
      <w:bookmarkEnd w:id="13"/>
      <w:r>
        <w:t>2) It is not an unlawful employment practice for a party subject to the provisions of this section to compile or assemble information as may be required pursuant to Section 1‑13‑70(</w:t>
      </w:r>
      <w:proofErr w:type="spellStart"/>
      <w:r>
        <w:t>i</w:t>
      </w:r>
      <w:proofErr w:type="spellEnd"/>
      <w:r>
        <w:t>) or Federal Equal Employment Opportunity Commission or federal contract compliance requirements or pursuant to another law not inconsistent with this chapter.</w:t>
      </w:r>
    </w:p>
    <w:p w:rsidR="003A57B3" w:rsidP="003A57B3" w:rsidRDefault="003A57B3" w14:paraId="351C4658" w14:textId="77777777">
      <w:pPr>
        <w:pStyle w:val="sccodifiedsection"/>
      </w:pPr>
      <w:r>
        <w:tab/>
      </w:r>
      <w:r>
        <w:tab/>
      </w:r>
      <w:bookmarkStart w:name="ss_T1C13N80S3_lv2_b4ad63527" w:id="14"/>
      <w:r>
        <w:t>(</w:t>
      </w:r>
      <w:bookmarkEnd w:id="14"/>
      <w:r>
        <w:t xml:space="preserve">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w:t>
      </w:r>
      <w:proofErr w:type="gramStart"/>
      <w:r>
        <w:t>amount</w:t>
      </w:r>
      <w:proofErr w:type="gramEnd"/>
      <w:r>
        <w:t xml:space="preserve"> of wages or compensation paid or to be paid to employees of the employer if the differentiation is authorized by Section 6(d) of the Fair Labor Standards Act of 1938, as amended (29 U.S.C. 206(d)).</w:t>
      </w:r>
    </w:p>
    <w:p w:rsidR="003A57B3" w:rsidP="003A57B3" w:rsidRDefault="003A57B3" w14:paraId="1EE4EF17" w14:textId="77777777">
      <w:pPr>
        <w:pStyle w:val="sccodifiedsection"/>
      </w:pPr>
      <w:r>
        <w:tab/>
      </w:r>
      <w:r>
        <w:tab/>
      </w:r>
      <w:bookmarkStart w:name="ss_T1C13N80S4_lv2_93547f44f" w:id="15"/>
      <w:r>
        <w:t>(</w:t>
      </w:r>
      <w:bookmarkEnd w:id="15"/>
      <w:r>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p>
    <w:p w:rsidR="003A57B3" w:rsidP="003A57B3" w:rsidRDefault="003A57B3" w14:paraId="03488221" w14:textId="77777777">
      <w:pPr>
        <w:pStyle w:val="sccodifiedsection"/>
      </w:pPr>
      <w:r>
        <w:tab/>
      </w:r>
      <w:r>
        <w:tab/>
      </w:r>
      <w:bookmarkStart w:name="ss_T1C13N80S5_lv2_c609423a0" w:id="16"/>
      <w:r>
        <w:t>(</w:t>
      </w:r>
      <w:bookmarkEnd w:id="16"/>
      <w:r>
        <w:t xml:space="preserve">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w:t>
      </w:r>
      <w:r>
        <w:lastRenderedPageBreak/>
        <w:t>of a particular religion.</w:t>
      </w:r>
    </w:p>
    <w:p w:rsidR="003A57B3" w:rsidP="003A57B3" w:rsidRDefault="003A57B3" w14:paraId="1604438A" w14:textId="77777777">
      <w:pPr>
        <w:pStyle w:val="sccodifiedsection"/>
      </w:pPr>
      <w:r>
        <w:tab/>
      </w:r>
      <w:r>
        <w:tab/>
      </w:r>
      <w:bookmarkStart w:name="ss_T1C13N80S6_lv2_70ce3c95e" w:id="17"/>
      <w:r>
        <w:t>(</w:t>
      </w:r>
      <w:bookmarkEnd w:id="17"/>
      <w:r>
        <w:t>6) Nothing contained in this chapter may be interpreted to require an employer, employment agency, labor organization, or joint labor‑management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p>
    <w:p w:rsidR="003A57B3" w:rsidP="003A57B3" w:rsidRDefault="003A57B3" w14:paraId="59376AC9" w14:textId="77777777">
      <w:pPr>
        <w:pStyle w:val="sccodifiedsection"/>
      </w:pPr>
      <w:r>
        <w:tab/>
      </w:r>
      <w:r>
        <w:tab/>
      </w:r>
      <w:bookmarkStart w:name="ss_T1C13N80S7_lv2_8332255b3" w:id="18"/>
      <w:r>
        <w:t>(</w:t>
      </w:r>
      <w:bookmarkEnd w:id="18"/>
      <w:r>
        <w:t>7) It is not unlawful for an employer, employment agency, or labor organization:</w:t>
      </w:r>
    </w:p>
    <w:p w:rsidR="003A57B3" w:rsidP="003A57B3" w:rsidRDefault="003A57B3" w14:paraId="34CE1018" w14:textId="77777777">
      <w:pPr>
        <w:pStyle w:val="sccodifiedsection"/>
      </w:pPr>
      <w:r>
        <w:tab/>
      </w:r>
      <w:r>
        <w:tab/>
      </w:r>
      <w:r>
        <w:tab/>
      </w:r>
      <w:bookmarkStart w:name="ss_T1C13N80Si_lv3_05fc6345d" w:id="19"/>
      <w:r>
        <w:t>(</w:t>
      </w:r>
      <w:bookmarkEnd w:id="19"/>
      <w:proofErr w:type="spellStart"/>
      <w:r>
        <w:t>i</w:t>
      </w:r>
      <w:proofErr w:type="spellEnd"/>
      <w:r>
        <w:t xml:space="preserve">) to take an action otherwise prohibited under this chapter where age is a bona fide occupational qualification reasonably necessary to the normal operation of the </w:t>
      </w:r>
      <w:proofErr w:type="gramStart"/>
      <w:r>
        <w:t>particular business</w:t>
      </w:r>
      <w:proofErr w:type="gramEnd"/>
      <w:r>
        <w:t xml:space="preserve"> or where the differentiation is based on reasonable factors other than </w:t>
      </w:r>
      <w:proofErr w:type="gramStart"/>
      <w:r>
        <w:t>age;</w:t>
      </w:r>
      <w:proofErr w:type="gramEnd"/>
    </w:p>
    <w:p w:rsidR="003A57B3" w:rsidP="003A57B3" w:rsidRDefault="003A57B3" w14:paraId="6039B154" w14:textId="77777777">
      <w:pPr>
        <w:pStyle w:val="sccodifiedsection"/>
      </w:pPr>
      <w:r>
        <w:tab/>
      </w:r>
      <w:r>
        <w:tab/>
      </w:r>
      <w:r>
        <w:tab/>
      </w:r>
      <w:bookmarkStart w:name="ss_T1C13N80Sii_lv3_3e541551a" w:id="20"/>
      <w:r>
        <w:t>(</w:t>
      </w:r>
      <w:bookmarkEnd w:id="20"/>
      <w:r>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p>
    <w:p w:rsidR="003A57B3" w:rsidP="003A57B3" w:rsidRDefault="003A57B3" w14:paraId="2475979E" w14:textId="77777777">
      <w:pPr>
        <w:pStyle w:val="sccodifiedsection"/>
      </w:pPr>
      <w:r>
        <w:tab/>
      </w:r>
      <w:r>
        <w:tab/>
      </w:r>
      <w:bookmarkStart w:name="up_8283aa430" w:id="21"/>
      <w:r>
        <w:t>N</w:t>
      </w:r>
      <w:bookmarkEnd w:id="21"/>
      <w:r>
        <w:t>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 1990, whichever occurs first.</w:t>
      </w:r>
    </w:p>
    <w:p w:rsidR="003A57B3" w:rsidP="003A57B3" w:rsidRDefault="003A57B3" w14:paraId="13BC4DEE" w14:textId="77777777">
      <w:pPr>
        <w:pStyle w:val="sccodifiedsection"/>
      </w:pPr>
      <w:r>
        <w:tab/>
      </w:r>
      <w:r>
        <w:tab/>
      </w:r>
      <w:bookmarkStart w:name="ss_T1C13N80S8_lv2_0eb524fef" w:id="22"/>
      <w:r>
        <w:t>(</w:t>
      </w:r>
      <w:bookmarkEnd w:id="22"/>
      <w:r>
        <w:t>8) Nothing in this chapter may be construed to prohibit compulsory retirement of an employee who has attained sixty‑five years of age and who, for the two‑year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 at least forty‑four thousand dollars.</w:t>
      </w:r>
    </w:p>
    <w:p w:rsidR="003A57B3" w:rsidP="003A57B3" w:rsidRDefault="003A57B3" w14:paraId="3B119525" w14:textId="77777777">
      <w:pPr>
        <w:pStyle w:val="sccodifiedsection"/>
      </w:pPr>
      <w:r>
        <w:tab/>
      </w:r>
      <w:r>
        <w:tab/>
      </w:r>
      <w:bookmarkStart w:name="ss_T1C13N80S9_lv2_9732e6ff1" w:id="23"/>
      <w:r>
        <w:t>(</w:t>
      </w:r>
      <w:bookmarkEnd w:id="23"/>
      <w:r>
        <w:t>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made.</w:t>
      </w:r>
    </w:p>
    <w:p w:rsidR="003A57B3" w:rsidP="003A57B3" w:rsidRDefault="003A57B3" w14:paraId="49B77288" w14:textId="77777777">
      <w:pPr>
        <w:pStyle w:val="sccodifiedsection"/>
      </w:pPr>
      <w:r>
        <w:tab/>
      </w:r>
      <w:r>
        <w:tab/>
      </w:r>
      <w:bookmarkStart w:name="ss_T1C13N80S10_lv2_27372a66d" w:id="24"/>
      <w:r>
        <w:t>(</w:t>
      </w:r>
      <w:bookmarkEnd w:id="24"/>
      <w:r>
        <w:t xml:space="preserve">10) Nothing in this chapter relating to age discrimination in employment may be construed to </w:t>
      </w:r>
      <w:r>
        <w:lastRenderedPageBreak/>
        <w:t xml:space="preserve">prohibit compulsory retirement of an employee who has attained seventy years of age and who is serving under a contract of unlimited tenure or similar arrangement </w:t>
      </w:r>
      <w:proofErr w:type="gramStart"/>
      <w:r>
        <w:t>providing for</w:t>
      </w:r>
      <w:proofErr w:type="gramEnd"/>
      <w:r>
        <w:t xml:space="preserve"> unlimited tenure at an institution of higher education.  This item is effective until December 31, 1993.</w:t>
      </w:r>
    </w:p>
    <w:p w:rsidR="003A57B3" w:rsidP="003A57B3" w:rsidRDefault="003A57B3" w14:paraId="41D2A26E" w14:textId="77777777">
      <w:pPr>
        <w:pStyle w:val="sccodifiedsection"/>
      </w:pPr>
      <w:r>
        <w:tab/>
      </w:r>
      <w:r>
        <w:tab/>
      </w:r>
      <w:bookmarkStart w:name="ss_T1C13N80S11_lv2_e34f82c74" w:id="25"/>
      <w:r>
        <w:t>(</w:t>
      </w:r>
      <w:bookmarkEnd w:id="25"/>
      <w:r>
        <w:t>11) It is an unlawful employment practice for a person to forcibly resist, prevent, impede, or interfere with the commission or any of its members or representatives in the lawful performance of duty under this chapter.</w:t>
      </w:r>
    </w:p>
    <w:p w:rsidR="003A57B3" w:rsidP="003A57B3" w:rsidRDefault="003A57B3" w14:paraId="0CF7D0B3" w14:textId="77777777">
      <w:pPr>
        <w:pStyle w:val="sccodifiedsection"/>
      </w:pPr>
      <w:r>
        <w:tab/>
      </w:r>
      <w:r>
        <w:tab/>
      </w:r>
      <w:bookmarkStart w:name="ss_T1C13N80S12_lv2_2549ec088" w:id="26"/>
      <w:r>
        <w:t>(</w:t>
      </w:r>
      <w:bookmarkEnd w:id="26"/>
      <w:r>
        <w:t xml:space="preserve">12) It is not unlawful for an </w:t>
      </w:r>
      <w:proofErr w:type="gramStart"/>
      <w:r>
        <w:t>employer</w:t>
      </w:r>
      <w:proofErr w:type="gramEnd"/>
      <w:r>
        <w:t xml:space="preserve">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p>
    <w:p w:rsidR="003A57B3" w:rsidP="003A57B3" w:rsidRDefault="003A57B3" w14:paraId="2BD809A3" w14:textId="77777777">
      <w:pPr>
        <w:pStyle w:val="sccodifiedsection"/>
      </w:pPr>
      <w:r>
        <w:tab/>
      </w:r>
      <w:r>
        <w:tab/>
      </w:r>
      <w:r>
        <w:tab/>
      </w:r>
      <w:bookmarkStart w:name="ss_T1C13N80Si_lv3_5c9156e24" w:id="27"/>
      <w:r>
        <w:t>(</w:t>
      </w:r>
      <w:bookmarkEnd w:id="27"/>
      <w:proofErr w:type="spellStart"/>
      <w:r>
        <w:t>i</w:t>
      </w:r>
      <w:proofErr w:type="spellEnd"/>
      <w:r>
        <w:t xml:space="preserve">) with respect to the employment of an individual as a firefighter or as a law enforcement officer and the individual has attained the age of hiring or retirement in effect under applicable law on March 3, </w:t>
      </w:r>
      <w:proofErr w:type="gramStart"/>
      <w:r>
        <w:t>1983;</w:t>
      </w:r>
      <w:proofErr w:type="gramEnd"/>
    </w:p>
    <w:p w:rsidR="003A57B3" w:rsidP="003A57B3" w:rsidRDefault="003A57B3" w14:paraId="205C9E4C" w14:textId="77777777">
      <w:pPr>
        <w:pStyle w:val="sccodifiedsection"/>
      </w:pPr>
      <w:r>
        <w:tab/>
      </w:r>
      <w:r>
        <w:tab/>
      </w:r>
      <w:r>
        <w:tab/>
      </w:r>
      <w:bookmarkStart w:name="ss_T1C13N80Sii_lv3_a6bdbccb6" w:id="28"/>
      <w:r>
        <w:t>(</w:t>
      </w:r>
      <w:bookmarkEnd w:id="28"/>
      <w:r>
        <w:t>ii) pursuant to a bona fide hiring or retirement plan that is not a subterfuge to evade the purposes of this chapter.</w:t>
      </w:r>
    </w:p>
    <w:p w:rsidR="003A57B3" w:rsidP="003A57B3" w:rsidRDefault="003A57B3" w14:paraId="34B1E2F9" w14:textId="77777777">
      <w:pPr>
        <w:pStyle w:val="sccodifiedsection"/>
      </w:pPr>
      <w:r>
        <w:tab/>
      </w:r>
      <w:r>
        <w:tab/>
      </w:r>
      <w:bookmarkStart w:name="up_1bb6a2b76" w:id="29"/>
      <w:r>
        <w:t>T</w:t>
      </w:r>
      <w:bookmarkEnd w:id="29"/>
      <w:r>
        <w:t>his item is effective until December 31, 1993.</w:t>
      </w:r>
    </w:p>
    <w:p w:rsidR="003A57B3" w:rsidP="003A57B3" w:rsidRDefault="003A57B3" w14:paraId="71377980" w14:textId="77777777">
      <w:pPr>
        <w:pStyle w:val="sccodifiedsection"/>
      </w:pPr>
      <w:r>
        <w:tab/>
      </w:r>
      <w:r>
        <w:tab/>
      </w:r>
      <w:bookmarkStart w:name="up_1115cb9ff" w:id="30"/>
      <w:r>
        <w:t>T</w:t>
      </w:r>
      <w:bookmarkEnd w:id="30"/>
      <w:r>
        <w: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p>
    <w:p w:rsidR="003A57B3" w:rsidP="003A57B3" w:rsidRDefault="003A57B3" w14:paraId="6D8568CD" w14:textId="77777777">
      <w:pPr>
        <w:pStyle w:val="sccodifiedsection"/>
      </w:pPr>
      <w:r>
        <w:tab/>
      </w:r>
      <w:r>
        <w:tab/>
      </w:r>
      <w:bookmarkStart w:name="up_0a0f3cf94" w:id="31"/>
      <w:r>
        <w:t>T</w:t>
      </w:r>
      <w:bookmarkEnd w:id="31"/>
      <w:r>
        <w:t xml:space="preserve">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w:t>
      </w:r>
      <w:proofErr w:type="gramStart"/>
      <w:r>
        <w:t>For the purpose of</w:t>
      </w:r>
      <w:proofErr w:type="gramEnd"/>
      <w:r>
        <w:t xml:space="preserve"> this item, “detention” includes the duties of employees assigned to guard individuals incarcerated in a penal institution.</w:t>
      </w:r>
    </w:p>
    <w:p w:rsidR="003A57B3" w:rsidP="003A57B3" w:rsidRDefault="003A57B3" w14:paraId="08D6F615" w14:textId="77777777">
      <w:pPr>
        <w:pStyle w:val="sccodifiedsection"/>
      </w:pPr>
      <w:r>
        <w:tab/>
      </w:r>
      <w:r>
        <w:tab/>
      </w:r>
      <w:bookmarkStart w:name="up_129f60dc5" w:id="32"/>
      <w:r>
        <w:t>N</w:t>
      </w:r>
      <w:bookmarkEnd w:id="32"/>
      <w:r>
        <w:t>othing contained in items (8), (10), and (12) may override Sections 9‑1‑1530 and 9‑1‑1537.</w:t>
      </w:r>
    </w:p>
    <w:p w:rsidR="003A57B3" w:rsidP="003A57B3" w:rsidRDefault="003A57B3" w14:paraId="01675C6E" w14:textId="32197558">
      <w:pPr>
        <w:pStyle w:val="sccodifiedsection"/>
      </w:pPr>
      <w:r>
        <w:tab/>
      </w:r>
      <w:r>
        <w:tab/>
      </w:r>
      <w:bookmarkStart w:name="ss_T1C13N80S13_lv2_8e5f82aff" w:id="33"/>
      <w:r>
        <w:t>(</w:t>
      </w:r>
      <w:bookmarkEnd w:id="33"/>
      <w:r>
        <w:t>13) It is not an unlawful employment practice for a private employer to give preference in employment to a veteran. This preference is also extended to the veteran's spouse if the veteran has a service‑connected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25‑11‑40.</w:t>
      </w:r>
    </w:p>
    <w:p w:rsidR="00E84BB8" w:rsidP="00E84BB8" w:rsidRDefault="00E84BB8" w14:paraId="52FE343C" w14:textId="47CBC2E0">
      <w:pPr>
        <w:pStyle w:val="sccodifiedsection"/>
      </w:pPr>
      <w:r>
        <w:rPr>
          <w:rStyle w:val="scinsert"/>
        </w:rPr>
        <w:tab/>
      </w:r>
      <w:r>
        <w:rPr>
          <w:rStyle w:val="scinsert"/>
        </w:rPr>
        <w:tab/>
      </w:r>
      <w:bookmarkStart w:name="ss_T1C13N80S14_lv2_e3f90b8b3" w:id="34"/>
      <w:r>
        <w:rPr>
          <w:rStyle w:val="scinsert"/>
        </w:rPr>
        <w:t>(</w:t>
      </w:r>
      <w:bookmarkEnd w:id="34"/>
      <w:r>
        <w:rPr>
          <w:rStyle w:val="scinsert"/>
        </w:rPr>
        <w:t>14)</w:t>
      </w:r>
      <w:bookmarkStart w:name="ss_T1C13N80Sa_lv3_c45fc44ca" w:id="35"/>
      <w:r>
        <w:rPr>
          <w:rStyle w:val="scinsert"/>
        </w:rPr>
        <w:t>(</w:t>
      </w:r>
      <w:bookmarkEnd w:id="35"/>
      <w:r>
        <w:rPr>
          <w:rStyle w:val="scinsert"/>
        </w:rPr>
        <w:t>a) It is an unlawful employment practice for a covered employer to discriminate against an individual based on race, color, or national origin, including characteristics defined in Section 1‑13‑30(V).</w:t>
      </w:r>
    </w:p>
    <w:p w:rsidR="00E84BB8" w:rsidP="00E84BB8" w:rsidRDefault="00E84BB8" w14:paraId="7D26BCFB" w14:textId="77777777">
      <w:pPr>
        <w:pStyle w:val="sccodifiedsection"/>
      </w:pPr>
      <w:r>
        <w:rPr>
          <w:rStyle w:val="scinsert"/>
        </w:rPr>
        <w:tab/>
      </w:r>
      <w:r>
        <w:rPr>
          <w:rStyle w:val="scinsert"/>
        </w:rPr>
        <w:tab/>
      </w:r>
      <w:r>
        <w:rPr>
          <w:rStyle w:val="scinsert"/>
        </w:rPr>
        <w:tab/>
      </w:r>
      <w:bookmarkStart w:name="ss_T1C13N80Sb_lv3_56eeac77a" w:id="36"/>
      <w:r>
        <w:rPr>
          <w:rStyle w:val="scinsert"/>
        </w:rPr>
        <w:t>(</w:t>
      </w:r>
      <w:bookmarkEnd w:id="36"/>
      <w:r>
        <w:rPr>
          <w:rStyle w:val="scinsert"/>
        </w:rPr>
        <w:t xml:space="preserve">b)An employer shall not be held liable for unlawful discrimination where the employer </w:t>
      </w:r>
      <w:r>
        <w:rPr>
          <w:rStyle w:val="scinsert"/>
        </w:rPr>
        <w:lastRenderedPageBreak/>
        <w:t>demonstrates that:</w:t>
      </w:r>
    </w:p>
    <w:p w:rsidR="00E84BB8" w:rsidP="00E84BB8" w:rsidRDefault="00E84BB8" w14:paraId="522CEB8F" w14:textId="4B837C5C">
      <w:pPr>
        <w:pStyle w:val="sccodifiedsection"/>
      </w:pPr>
      <w:r>
        <w:rPr>
          <w:rStyle w:val="scinsert"/>
        </w:rPr>
        <w:tab/>
      </w:r>
      <w:r>
        <w:rPr>
          <w:rStyle w:val="scinsert"/>
        </w:rPr>
        <w:tab/>
      </w:r>
      <w:r>
        <w:rPr>
          <w:rStyle w:val="scinsert"/>
        </w:rPr>
        <w:tab/>
      </w:r>
      <w:r>
        <w:rPr>
          <w:rStyle w:val="scinsert"/>
        </w:rPr>
        <w:tab/>
      </w:r>
      <w:bookmarkStart w:name="ss_T1C13N80Si_lv4_de7427324" w:id="37"/>
      <w:r>
        <w:rPr>
          <w:rStyle w:val="scinsert"/>
        </w:rPr>
        <w:t>(</w:t>
      </w:r>
      <w:bookmarkEnd w:id="37"/>
      <w:proofErr w:type="spellStart"/>
      <w:r>
        <w:rPr>
          <w:rStyle w:val="scinsert"/>
        </w:rPr>
        <w:t>i</w:t>
      </w:r>
      <w:proofErr w:type="spellEnd"/>
      <w:r>
        <w:rPr>
          <w:rStyle w:val="scinsert"/>
        </w:rPr>
        <w:t xml:space="preserve">) the regulation of a specific characteristic is necessary to comply with health or safety laws or bona fide occupational </w:t>
      </w:r>
      <w:proofErr w:type="gramStart"/>
      <w:r>
        <w:rPr>
          <w:rStyle w:val="scinsert"/>
        </w:rPr>
        <w:t>qualifications</w:t>
      </w:r>
      <w:r w:rsidR="003236E8">
        <w:rPr>
          <w:rStyle w:val="scinsert"/>
        </w:rPr>
        <w:t>;</w:t>
      </w:r>
      <w:proofErr w:type="gramEnd"/>
    </w:p>
    <w:p w:rsidR="00E84BB8" w:rsidP="00E84BB8" w:rsidRDefault="00E84BB8" w14:paraId="2055A8E3" w14:textId="588546FF">
      <w:pPr>
        <w:pStyle w:val="sccodifiedsection"/>
      </w:pPr>
      <w:r>
        <w:rPr>
          <w:rStyle w:val="scinsert"/>
        </w:rPr>
        <w:tab/>
      </w:r>
      <w:r>
        <w:rPr>
          <w:rStyle w:val="scinsert"/>
        </w:rPr>
        <w:tab/>
      </w:r>
      <w:r>
        <w:rPr>
          <w:rStyle w:val="scinsert"/>
        </w:rPr>
        <w:tab/>
      </w:r>
      <w:r>
        <w:rPr>
          <w:rStyle w:val="scinsert"/>
        </w:rPr>
        <w:tab/>
      </w:r>
      <w:bookmarkStart w:name="ss_T1C13N80Sii_lv4_183f867af" w:id="38"/>
      <w:r>
        <w:rPr>
          <w:rStyle w:val="scinsert"/>
        </w:rPr>
        <w:t>(</w:t>
      </w:r>
      <w:bookmarkEnd w:id="38"/>
      <w:r>
        <w:rPr>
          <w:rStyle w:val="scinsert"/>
        </w:rPr>
        <w:t>ii) the regulation is applied consistently and in a non‑discriminatory manner</w:t>
      </w:r>
      <w:r w:rsidR="003236E8">
        <w:rPr>
          <w:rStyle w:val="scinsert"/>
        </w:rPr>
        <w:t>;</w:t>
      </w:r>
      <w:r>
        <w:rPr>
          <w:rStyle w:val="scinsert"/>
        </w:rPr>
        <w:t xml:space="preserve"> and</w:t>
      </w:r>
    </w:p>
    <w:p w:rsidR="00E84BB8" w:rsidP="00E84BB8" w:rsidRDefault="00E84BB8" w14:paraId="403863CD" w14:textId="113CE170">
      <w:pPr>
        <w:pStyle w:val="sccodifiedsection"/>
      </w:pPr>
      <w:r>
        <w:rPr>
          <w:rStyle w:val="scinsert"/>
        </w:rPr>
        <w:tab/>
      </w:r>
      <w:r>
        <w:rPr>
          <w:rStyle w:val="scinsert"/>
        </w:rPr>
        <w:tab/>
      </w:r>
      <w:r>
        <w:rPr>
          <w:rStyle w:val="scinsert"/>
        </w:rPr>
        <w:tab/>
      </w:r>
      <w:r>
        <w:rPr>
          <w:rStyle w:val="scinsert"/>
        </w:rPr>
        <w:tab/>
      </w:r>
      <w:bookmarkStart w:name="ss_T1C13N80Siii_lv4_ddae07f2e" w:id="39"/>
      <w:r>
        <w:rPr>
          <w:rStyle w:val="scinsert"/>
        </w:rPr>
        <w:t>(</w:t>
      </w:r>
      <w:bookmarkEnd w:id="39"/>
      <w:r>
        <w:rPr>
          <w:rStyle w:val="scinsert"/>
        </w:rPr>
        <w:t>iii) the employer has made good faith efforts to accommodate the employee.</w:t>
      </w:r>
    </w:p>
    <w:p w:rsidR="009B3C66" w:rsidP="009B3C66" w:rsidRDefault="009B3C66" w14:paraId="7C1B201A" w14:textId="77777777">
      <w:pPr>
        <w:pStyle w:val="scemptyline"/>
      </w:pPr>
    </w:p>
    <w:p w:rsidR="00374107" w:rsidP="00374107" w:rsidRDefault="009B3C66" w14:paraId="2104EBDE" w14:textId="77777777">
      <w:pPr>
        <w:pStyle w:val="scdirectionallanguage"/>
      </w:pPr>
      <w:bookmarkStart w:name="bs_num_4_1e5414290" w:id="40"/>
      <w:r>
        <w:t>S</w:t>
      </w:r>
      <w:bookmarkEnd w:id="40"/>
      <w:r>
        <w:t>ECTION 4.</w:t>
      </w:r>
      <w:r>
        <w:tab/>
      </w:r>
      <w:bookmarkStart w:name="dl_6bb027156" w:id="41"/>
      <w:r w:rsidR="00374107">
        <w:t>C</w:t>
      </w:r>
      <w:bookmarkEnd w:id="41"/>
      <w:r w:rsidR="00374107">
        <w:t>hapter 21, Title 31 of the S.C. Code is amended by adding:</w:t>
      </w:r>
    </w:p>
    <w:p w:rsidR="00374107" w:rsidP="00374107" w:rsidRDefault="00374107" w14:paraId="322C6A12" w14:textId="77777777">
      <w:pPr>
        <w:pStyle w:val="scnewcodesection"/>
      </w:pPr>
    </w:p>
    <w:p w:rsidR="009B3C66" w:rsidP="00374107" w:rsidRDefault="00374107" w14:paraId="4BA2F27F" w14:textId="0870D4A9">
      <w:pPr>
        <w:pStyle w:val="scnewcodesection"/>
      </w:pPr>
      <w:r>
        <w:tab/>
      </w:r>
      <w:bookmarkStart w:name="ns_T31C21N65_5c46b00a8" w:id="42"/>
      <w:r>
        <w:t>S</w:t>
      </w:r>
      <w:bookmarkEnd w:id="42"/>
      <w:r>
        <w:t>ection 31‑21‑</w:t>
      </w:r>
      <w:r w:rsidR="004747BB">
        <w:t>65.</w:t>
      </w:r>
      <w:r w:rsidR="00F412B7">
        <w:tab/>
      </w:r>
      <w:bookmarkStart w:name="ss_T31C21N65SA_lv1_c954b8409" w:id="43"/>
      <w:r w:rsidR="004747BB">
        <w:t>(</w:t>
      </w:r>
      <w:bookmarkEnd w:id="43"/>
      <w:r w:rsidR="00C37FEB">
        <w:t xml:space="preserve">A) </w:t>
      </w:r>
      <w:r w:rsidRPr="00C37FEB" w:rsidR="00C37FEB">
        <w:t>“Race,” “color,” or “national origin” includes traits historically associated with race, color, or national origin</w:t>
      </w:r>
      <w:r w:rsidR="00A717D6">
        <w:t xml:space="preserve"> </w:t>
      </w:r>
      <w:r w:rsidRPr="00C37FEB" w:rsidR="00C37FEB">
        <w:t>as defined in Section 1‑13‑30(V).</w:t>
      </w:r>
    </w:p>
    <w:p w:rsidR="004747BB" w:rsidP="00374107" w:rsidRDefault="004747BB" w14:paraId="5F07D832" w14:textId="75A74AEE">
      <w:pPr>
        <w:pStyle w:val="scnewcodesection"/>
      </w:pPr>
      <w:r>
        <w:tab/>
      </w:r>
      <w:bookmarkStart w:name="ss_T31C21N65SB_lv1_7865756e8" w:id="44"/>
      <w:r>
        <w:t>(</w:t>
      </w:r>
      <w:bookmarkEnd w:id="44"/>
      <w:r>
        <w:t xml:space="preserve">B) </w:t>
      </w:r>
      <w:r w:rsidRPr="004747BB">
        <w:t xml:space="preserve">It is unlawful to discriminate in the sale, rental, or financing of housing, or in housing‑related services </w:t>
      </w:r>
      <w:proofErr w:type="gramStart"/>
      <w:r w:rsidRPr="004747BB">
        <w:t>on the basis of</w:t>
      </w:r>
      <w:proofErr w:type="gramEnd"/>
      <w:r w:rsidRPr="004747BB">
        <w:t xml:space="preserve"> race, color, or national origin as defined </w:t>
      </w:r>
      <w:r w:rsidR="003236E8">
        <w:t>in subsection (A)</w:t>
      </w:r>
      <w:r w:rsidRPr="004747BB">
        <w:t>.</w:t>
      </w:r>
    </w:p>
    <w:p w:rsidR="004747BB" w:rsidP="004747BB" w:rsidRDefault="004747BB" w14:paraId="3F460329" w14:textId="77777777">
      <w:pPr>
        <w:pStyle w:val="scemptyline"/>
      </w:pPr>
    </w:p>
    <w:p w:rsidR="0070215A" w:rsidP="0070215A" w:rsidRDefault="004747BB" w14:paraId="1E2CBB8A" w14:textId="77777777">
      <w:pPr>
        <w:pStyle w:val="scdirectionallanguage"/>
      </w:pPr>
      <w:bookmarkStart w:name="bs_num_5_a8b7a6e9c" w:id="45"/>
      <w:r>
        <w:t>S</w:t>
      </w:r>
      <w:bookmarkEnd w:id="45"/>
      <w:r>
        <w:t>ECTION 5.</w:t>
      </w:r>
      <w:r>
        <w:tab/>
      </w:r>
      <w:bookmarkStart w:name="dl_76e931651" w:id="46"/>
      <w:r w:rsidR="0070215A">
        <w:t>C</w:t>
      </w:r>
      <w:bookmarkEnd w:id="46"/>
      <w:r w:rsidR="0070215A">
        <w:t>hapter 9, Title 45 of the S.C. Code is amended by adding:</w:t>
      </w:r>
    </w:p>
    <w:p w:rsidR="0070215A" w:rsidP="0070215A" w:rsidRDefault="0070215A" w14:paraId="297BC3F4" w14:textId="77777777">
      <w:pPr>
        <w:pStyle w:val="scnewcodesection"/>
      </w:pPr>
    </w:p>
    <w:p w:rsidR="004747BB" w:rsidP="0070215A" w:rsidRDefault="0070215A" w14:paraId="5D06E992" w14:textId="56CD815F">
      <w:pPr>
        <w:pStyle w:val="scnewcodesection"/>
      </w:pPr>
      <w:r>
        <w:tab/>
      </w:r>
      <w:bookmarkStart w:name="ns_T45C9N11_182f5be3d" w:id="47"/>
      <w:r>
        <w:t>S</w:t>
      </w:r>
      <w:bookmarkEnd w:id="47"/>
      <w:r>
        <w:t>ection 45‑9‑11.</w:t>
      </w:r>
      <w:r>
        <w:tab/>
      </w:r>
      <w:bookmarkStart w:name="ss_T45C9N11SA_lv1_eb9030a34" w:id="48"/>
      <w:r>
        <w:t>(</w:t>
      </w:r>
      <w:bookmarkEnd w:id="48"/>
      <w:r>
        <w:t>A)</w:t>
      </w:r>
      <w:r w:rsidR="00F412B7">
        <w:t xml:space="preserve"> </w:t>
      </w:r>
      <w:r w:rsidRPr="00F412B7" w:rsidR="00F412B7">
        <w:t xml:space="preserve">For the purposes of this section, “race,” “color,” or “national origin” includes </w:t>
      </w:r>
      <w:r w:rsidR="00A717D6">
        <w:t xml:space="preserve">traits historically associated with race, color, or national origin as defined </w:t>
      </w:r>
      <w:r w:rsidRPr="00F412B7" w:rsidR="00F412B7">
        <w:t>in Section 1‑13‑30(V).</w:t>
      </w:r>
    </w:p>
    <w:p w:rsidR="00F412B7" w:rsidP="0070215A" w:rsidRDefault="00F412B7" w14:paraId="70C18BC9" w14:textId="1200C073">
      <w:pPr>
        <w:pStyle w:val="scnewcodesection"/>
      </w:pPr>
      <w:r>
        <w:tab/>
      </w:r>
      <w:bookmarkStart w:name="ss_T45C9N11SB_lv1_a45252873" w:id="49"/>
      <w:r>
        <w:t>(</w:t>
      </w:r>
      <w:bookmarkEnd w:id="49"/>
      <w:r>
        <w:t xml:space="preserve">B) </w:t>
      </w:r>
      <w:r w:rsidRPr="00F412B7">
        <w:t xml:space="preserve">It is unlawful for any owner, operator, or employee of a place of public accommodation to deny access or service </w:t>
      </w:r>
      <w:proofErr w:type="gramStart"/>
      <w:r w:rsidRPr="00F412B7">
        <w:t>on the basis of</w:t>
      </w:r>
      <w:proofErr w:type="gramEnd"/>
      <w:r w:rsidRPr="00F412B7">
        <w:t xml:space="preserve"> </w:t>
      </w:r>
      <w:r w:rsidR="003236E8">
        <w:t>the</w:t>
      </w:r>
      <w:r w:rsidRPr="00F412B7">
        <w:t xml:space="preserve"> characteristics</w:t>
      </w:r>
      <w:r w:rsidR="003236E8">
        <w:t xml:space="preserve"> defined in subsection (A)</w:t>
      </w:r>
      <w:r w:rsidRPr="00F412B7">
        <w:t>.</w:t>
      </w:r>
    </w:p>
    <w:p w:rsidR="001E3D2D" w:rsidP="001E3D2D" w:rsidRDefault="001E3D2D" w14:paraId="037BC69F" w14:textId="77777777">
      <w:pPr>
        <w:pStyle w:val="scemptyline"/>
      </w:pPr>
    </w:p>
    <w:p w:rsidR="001E3D2D" w:rsidP="001E3D2D" w:rsidRDefault="001E3D2D" w14:paraId="1990C54C" w14:textId="77777777">
      <w:pPr>
        <w:pStyle w:val="scdirectionallanguage"/>
      </w:pPr>
      <w:bookmarkStart w:name="bs_num_6_aa41f6505" w:id="50"/>
      <w:r>
        <w:t>S</w:t>
      </w:r>
      <w:bookmarkEnd w:id="50"/>
      <w:r>
        <w:t>ECTION 6.</w:t>
      </w:r>
      <w:r>
        <w:tab/>
      </w:r>
      <w:bookmarkStart w:name="dl_64aef1fe1" w:id="51"/>
      <w:r>
        <w:t>S</w:t>
      </w:r>
      <w:bookmarkEnd w:id="51"/>
      <w:r>
        <w:t>ection 59‑63‑40 of the S.C. Code is amended to read:</w:t>
      </w:r>
    </w:p>
    <w:p w:rsidR="001E3D2D" w:rsidP="001E3D2D" w:rsidRDefault="001E3D2D" w14:paraId="76B1F603" w14:textId="77777777">
      <w:pPr>
        <w:pStyle w:val="sccodifiedsection"/>
      </w:pPr>
    </w:p>
    <w:p w:rsidR="001E3D2D" w:rsidP="001E3D2D" w:rsidRDefault="001E3D2D" w14:paraId="0C569CB8" w14:textId="2F25324B">
      <w:pPr>
        <w:pStyle w:val="sccodifiedsection"/>
      </w:pPr>
      <w:r>
        <w:tab/>
      </w:r>
      <w:bookmarkStart w:name="cs_T59C63N40_3c1c0d6fc" w:id="52"/>
      <w:r>
        <w:t>S</w:t>
      </w:r>
      <w:bookmarkEnd w:id="52"/>
      <w:r>
        <w:t>ection 59‑63‑40.</w:t>
      </w:r>
      <w:r>
        <w:tab/>
      </w:r>
      <w:r>
        <w:rPr>
          <w:rStyle w:val="scstrike"/>
        </w:rPr>
        <w:t>(1)</w:t>
      </w:r>
      <w:bookmarkStart w:name="ss_T59C63N40SA_lv1_cae315406" w:id="53"/>
      <w:r w:rsidR="00CC38D2">
        <w:rPr>
          <w:rStyle w:val="scinsert"/>
        </w:rPr>
        <w:t>(</w:t>
      </w:r>
      <w:bookmarkEnd w:id="53"/>
      <w:r w:rsidR="00CC38D2">
        <w:rPr>
          <w:rStyle w:val="scinsert"/>
        </w:rPr>
        <w:t>A)</w:t>
      </w:r>
      <w:r>
        <w:t xml:space="preserve"> No person shall be refused admission into or be excluded from any public school in the State on account of race, creed, color or national origin.</w:t>
      </w:r>
    </w:p>
    <w:p w:rsidR="001E3D2D" w:rsidP="001E3D2D" w:rsidRDefault="001E3D2D" w14:paraId="3B2BD20C" w14:textId="72F78549">
      <w:pPr>
        <w:pStyle w:val="sccodifiedsection"/>
      </w:pPr>
      <w:r>
        <w:tab/>
      </w:r>
      <w:r>
        <w:rPr>
          <w:rStyle w:val="scstrike"/>
        </w:rPr>
        <w:t>(2)</w:t>
      </w:r>
      <w:bookmarkStart w:name="ss_T59C63N40SB_lv1_fb90918b0" w:id="54"/>
      <w:r w:rsidR="00CC38D2">
        <w:rPr>
          <w:rStyle w:val="scinsert"/>
        </w:rPr>
        <w:t>(</w:t>
      </w:r>
      <w:bookmarkEnd w:id="54"/>
      <w:r w:rsidR="00CC38D2">
        <w:rPr>
          <w:rStyle w:val="scinsert"/>
        </w:rPr>
        <w:t>B)</w:t>
      </w:r>
      <w:r>
        <w:t xml:space="preserve">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w:t>
      </w:r>
    </w:p>
    <w:p w:rsidR="00CC38D2" w:rsidP="00CC38D2" w:rsidRDefault="00CC38D2" w14:paraId="24AA4943" w14:textId="2EB2BA9A">
      <w:pPr>
        <w:pStyle w:val="sccodifiedsection"/>
      </w:pPr>
      <w:r>
        <w:rPr>
          <w:rStyle w:val="scinsert"/>
        </w:rPr>
        <w:tab/>
      </w:r>
      <w:bookmarkStart w:name="ss_T59C63N40SC_lv1_8e3d8be9d" w:id="55"/>
      <w:r>
        <w:rPr>
          <w:rStyle w:val="scinsert"/>
        </w:rPr>
        <w:t>(</w:t>
      </w:r>
      <w:bookmarkEnd w:id="55"/>
      <w:r>
        <w:rPr>
          <w:rStyle w:val="scinsert"/>
        </w:rPr>
        <w:t xml:space="preserve">C) For purposes of this section, “race,” “color,” or “national origin” includes traits historically </w:t>
      </w:r>
      <w:r>
        <w:rPr>
          <w:rStyle w:val="scinsert"/>
        </w:rPr>
        <w:lastRenderedPageBreak/>
        <w:t>associated with race, color, or national origin as defined in Section 1‑13‑30(V)</w:t>
      </w:r>
      <w:r w:rsidR="002C576C">
        <w:rPr>
          <w:rStyle w:val="scinsert"/>
        </w:rPr>
        <w:t>.</w:t>
      </w:r>
    </w:p>
    <w:p w:rsidR="00CC38D2" w:rsidP="00CC38D2" w:rsidRDefault="00CC38D2" w14:paraId="33C94D02" w14:textId="52481A3C">
      <w:pPr>
        <w:pStyle w:val="sccodifiedsection"/>
      </w:pPr>
      <w:r>
        <w:rPr>
          <w:rStyle w:val="scinsert"/>
        </w:rPr>
        <w:tab/>
      </w:r>
      <w:bookmarkStart w:name="ss_T59C63N40SD_lv1_9f5567e00" w:id="56"/>
      <w:r>
        <w:rPr>
          <w:rStyle w:val="scinsert"/>
        </w:rPr>
        <w:t>(</w:t>
      </w:r>
      <w:bookmarkEnd w:id="56"/>
      <w:r>
        <w:rPr>
          <w:rStyle w:val="scinsert"/>
        </w:rPr>
        <w:t xml:space="preserve">D) A public or charter school may not implement policies or practices that discriminate against students based on </w:t>
      </w:r>
      <w:r w:rsidR="003236E8">
        <w:rPr>
          <w:rStyle w:val="scinsert"/>
        </w:rPr>
        <w:t>the characteristics defined in subsection (C)</w:t>
      </w:r>
      <w:r>
        <w:rPr>
          <w:rStyle w:val="scinsert"/>
        </w:rPr>
        <w:t>, including dress codes or grooming policies.</w:t>
      </w:r>
    </w:p>
    <w:p w:rsidR="00CC38D2" w:rsidP="00CC38D2" w:rsidRDefault="00CC38D2" w14:paraId="71FBC778" w14:textId="682AEE8D">
      <w:pPr>
        <w:pStyle w:val="sccodifiedsection"/>
      </w:pPr>
      <w:r>
        <w:rPr>
          <w:rStyle w:val="scinsert"/>
        </w:rPr>
        <w:tab/>
      </w:r>
      <w:bookmarkStart w:name="ss_T59C63N40SE_lv1_508b18c16" w:id="57"/>
      <w:r>
        <w:rPr>
          <w:rStyle w:val="scinsert"/>
        </w:rPr>
        <w:t>(</w:t>
      </w:r>
      <w:bookmarkEnd w:id="57"/>
      <w:r>
        <w:rPr>
          <w:rStyle w:val="scinsert"/>
        </w:rPr>
        <w:t>E) A school is not liable under this section if it demonstrates that the regulation is essential for health and safety, applied in a nondiscriminatory manner, and reasonable accommodations are made.</w:t>
      </w:r>
    </w:p>
    <w:p w:rsidRPr="00DF3B44" w:rsidR="007E06BB" w:rsidP="00787433" w:rsidRDefault="007E06BB" w14:paraId="3D8F1FED" w14:textId="3E7F7803">
      <w:pPr>
        <w:pStyle w:val="scemptyline"/>
      </w:pPr>
    </w:p>
    <w:p w:rsidRPr="00DF3B44" w:rsidR="007A10F1" w:rsidP="007A10F1" w:rsidRDefault="00E27805" w14:paraId="0E9393B4" w14:textId="3A662836">
      <w:pPr>
        <w:pStyle w:val="scnoncodifiedsection"/>
      </w:pPr>
      <w:bookmarkStart w:name="bs_num_7_lastsection" w:id="58"/>
      <w:bookmarkStart w:name="eff_date_section" w:id="59"/>
      <w:r w:rsidRPr="00DF3B44">
        <w:t>S</w:t>
      </w:r>
      <w:bookmarkEnd w:id="58"/>
      <w:r w:rsidRPr="00DF3B44">
        <w:t>ECTION 7.</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D42C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83C1194" w:rsidR="00685035" w:rsidRPr="007B4AF7" w:rsidRDefault="008748D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10193">
              <w:t>[0584]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0193">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03"/>
    <w:rsid w:val="00002E0E"/>
    <w:rsid w:val="00007C20"/>
    <w:rsid w:val="00010A12"/>
    <w:rsid w:val="00011182"/>
    <w:rsid w:val="00012741"/>
    <w:rsid w:val="00012912"/>
    <w:rsid w:val="00017FB0"/>
    <w:rsid w:val="00020B5D"/>
    <w:rsid w:val="00026421"/>
    <w:rsid w:val="00030409"/>
    <w:rsid w:val="00035043"/>
    <w:rsid w:val="00037F04"/>
    <w:rsid w:val="000404BF"/>
    <w:rsid w:val="00042651"/>
    <w:rsid w:val="00044B84"/>
    <w:rsid w:val="0004712C"/>
    <w:rsid w:val="000479D0"/>
    <w:rsid w:val="00054CFF"/>
    <w:rsid w:val="0006094C"/>
    <w:rsid w:val="0006464F"/>
    <w:rsid w:val="00066B54"/>
    <w:rsid w:val="00072FCD"/>
    <w:rsid w:val="00074A4F"/>
    <w:rsid w:val="00076CD7"/>
    <w:rsid w:val="00077B65"/>
    <w:rsid w:val="000A1058"/>
    <w:rsid w:val="000A3C25"/>
    <w:rsid w:val="000A5765"/>
    <w:rsid w:val="000B4C02"/>
    <w:rsid w:val="000B5B4A"/>
    <w:rsid w:val="000B7088"/>
    <w:rsid w:val="000B7FE1"/>
    <w:rsid w:val="000C3E88"/>
    <w:rsid w:val="000C46B9"/>
    <w:rsid w:val="000C58E4"/>
    <w:rsid w:val="000C648E"/>
    <w:rsid w:val="000C6F9A"/>
    <w:rsid w:val="000D2F44"/>
    <w:rsid w:val="000D33E4"/>
    <w:rsid w:val="000E578A"/>
    <w:rsid w:val="000F2250"/>
    <w:rsid w:val="0010329A"/>
    <w:rsid w:val="00105756"/>
    <w:rsid w:val="00110193"/>
    <w:rsid w:val="001164A4"/>
    <w:rsid w:val="001164F9"/>
    <w:rsid w:val="0011719C"/>
    <w:rsid w:val="00130633"/>
    <w:rsid w:val="001369A0"/>
    <w:rsid w:val="00140049"/>
    <w:rsid w:val="001507AC"/>
    <w:rsid w:val="00171601"/>
    <w:rsid w:val="001723FA"/>
    <w:rsid w:val="001730EB"/>
    <w:rsid w:val="00173276"/>
    <w:rsid w:val="0017593F"/>
    <w:rsid w:val="00176122"/>
    <w:rsid w:val="001836B6"/>
    <w:rsid w:val="0019025B"/>
    <w:rsid w:val="00192AF7"/>
    <w:rsid w:val="0019575E"/>
    <w:rsid w:val="00197366"/>
    <w:rsid w:val="001A136C"/>
    <w:rsid w:val="001A2755"/>
    <w:rsid w:val="001B4507"/>
    <w:rsid w:val="001B6DA2"/>
    <w:rsid w:val="001C25EC"/>
    <w:rsid w:val="001E3D2D"/>
    <w:rsid w:val="001F2A41"/>
    <w:rsid w:val="001F313F"/>
    <w:rsid w:val="001F331D"/>
    <w:rsid w:val="001F394C"/>
    <w:rsid w:val="002038AA"/>
    <w:rsid w:val="002114C8"/>
    <w:rsid w:val="0021166F"/>
    <w:rsid w:val="00211AD0"/>
    <w:rsid w:val="002162DF"/>
    <w:rsid w:val="002232ED"/>
    <w:rsid w:val="00226475"/>
    <w:rsid w:val="002267D7"/>
    <w:rsid w:val="00230038"/>
    <w:rsid w:val="00231AD8"/>
    <w:rsid w:val="00233975"/>
    <w:rsid w:val="00236D73"/>
    <w:rsid w:val="0024342C"/>
    <w:rsid w:val="00246535"/>
    <w:rsid w:val="00257F60"/>
    <w:rsid w:val="002625EA"/>
    <w:rsid w:val="00262AC5"/>
    <w:rsid w:val="00264AE9"/>
    <w:rsid w:val="00265998"/>
    <w:rsid w:val="00275AE6"/>
    <w:rsid w:val="0028049C"/>
    <w:rsid w:val="0028227C"/>
    <w:rsid w:val="002836D8"/>
    <w:rsid w:val="002A1EDC"/>
    <w:rsid w:val="002A7989"/>
    <w:rsid w:val="002B02F3"/>
    <w:rsid w:val="002C1069"/>
    <w:rsid w:val="002C3463"/>
    <w:rsid w:val="002C576C"/>
    <w:rsid w:val="002C7250"/>
    <w:rsid w:val="002D266D"/>
    <w:rsid w:val="002D5B3D"/>
    <w:rsid w:val="002D637A"/>
    <w:rsid w:val="002D7447"/>
    <w:rsid w:val="002E315A"/>
    <w:rsid w:val="002E4F8C"/>
    <w:rsid w:val="002F078F"/>
    <w:rsid w:val="002F13A6"/>
    <w:rsid w:val="002F560C"/>
    <w:rsid w:val="002F5847"/>
    <w:rsid w:val="002F772D"/>
    <w:rsid w:val="002F7D51"/>
    <w:rsid w:val="00303448"/>
    <w:rsid w:val="0030425A"/>
    <w:rsid w:val="003236E8"/>
    <w:rsid w:val="003264F2"/>
    <w:rsid w:val="00330A8D"/>
    <w:rsid w:val="00334EA1"/>
    <w:rsid w:val="003421F1"/>
    <w:rsid w:val="0034279C"/>
    <w:rsid w:val="00354F64"/>
    <w:rsid w:val="003559A1"/>
    <w:rsid w:val="00361563"/>
    <w:rsid w:val="003703B8"/>
    <w:rsid w:val="00371D36"/>
    <w:rsid w:val="00373E17"/>
    <w:rsid w:val="00374107"/>
    <w:rsid w:val="003775E6"/>
    <w:rsid w:val="00381998"/>
    <w:rsid w:val="003865BC"/>
    <w:rsid w:val="003908E7"/>
    <w:rsid w:val="00391B6C"/>
    <w:rsid w:val="003A57B3"/>
    <w:rsid w:val="003A5F1C"/>
    <w:rsid w:val="003B7FED"/>
    <w:rsid w:val="003C3E2E"/>
    <w:rsid w:val="003D3E04"/>
    <w:rsid w:val="003D4A3C"/>
    <w:rsid w:val="003D55B2"/>
    <w:rsid w:val="003E0033"/>
    <w:rsid w:val="003E5452"/>
    <w:rsid w:val="003E7165"/>
    <w:rsid w:val="003E7FF6"/>
    <w:rsid w:val="0040234C"/>
    <w:rsid w:val="004046B5"/>
    <w:rsid w:val="00406F27"/>
    <w:rsid w:val="0040753C"/>
    <w:rsid w:val="004141B8"/>
    <w:rsid w:val="004203B9"/>
    <w:rsid w:val="00432135"/>
    <w:rsid w:val="004329FC"/>
    <w:rsid w:val="00436428"/>
    <w:rsid w:val="00446987"/>
    <w:rsid w:val="00446D28"/>
    <w:rsid w:val="00466CD0"/>
    <w:rsid w:val="00473583"/>
    <w:rsid w:val="004747BB"/>
    <w:rsid w:val="00475B60"/>
    <w:rsid w:val="00477F32"/>
    <w:rsid w:val="004814D0"/>
    <w:rsid w:val="00481850"/>
    <w:rsid w:val="004846DA"/>
    <w:rsid w:val="004851A0"/>
    <w:rsid w:val="0048627F"/>
    <w:rsid w:val="0049017C"/>
    <w:rsid w:val="004932AB"/>
    <w:rsid w:val="00494BEF"/>
    <w:rsid w:val="004A276E"/>
    <w:rsid w:val="004A5512"/>
    <w:rsid w:val="004A621C"/>
    <w:rsid w:val="004A6BE5"/>
    <w:rsid w:val="004B0C18"/>
    <w:rsid w:val="004C1A04"/>
    <w:rsid w:val="004C20BC"/>
    <w:rsid w:val="004C5C9A"/>
    <w:rsid w:val="004D0427"/>
    <w:rsid w:val="004D1442"/>
    <w:rsid w:val="004D3DCB"/>
    <w:rsid w:val="004D7DF2"/>
    <w:rsid w:val="004E1946"/>
    <w:rsid w:val="004E66E9"/>
    <w:rsid w:val="004E7DDE"/>
    <w:rsid w:val="004F0090"/>
    <w:rsid w:val="004F172C"/>
    <w:rsid w:val="005002ED"/>
    <w:rsid w:val="00500DBC"/>
    <w:rsid w:val="00502433"/>
    <w:rsid w:val="00503480"/>
    <w:rsid w:val="00506119"/>
    <w:rsid w:val="005102BE"/>
    <w:rsid w:val="00513492"/>
    <w:rsid w:val="00523F0B"/>
    <w:rsid w:val="00523F7F"/>
    <w:rsid w:val="00524D54"/>
    <w:rsid w:val="00524F2B"/>
    <w:rsid w:val="005351EB"/>
    <w:rsid w:val="0054531B"/>
    <w:rsid w:val="00545411"/>
    <w:rsid w:val="00546C24"/>
    <w:rsid w:val="005476FF"/>
    <w:rsid w:val="005508DA"/>
    <w:rsid w:val="005516F6"/>
    <w:rsid w:val="00552842"/>
    <w:rsid w:val="0055321E"/>
    <w:rsid w:val="00554E89"/>
    <w:rsid w:val="0055680C"/>
    <w:rsid w:val="00564B58"/>
    <w:rsid w:val="00572281"/>
    <w:rsid w:val="005800B5"/>
    <w:rsid w:val="005801DD"/>
    <w:rsid w:val="005875D2"/>
    <w:rsid w:val="00590A22"/>
    <w:rsid w:val="00592A40"/>
    <w:rsid w:val="005A28BC"/>
    <w:rsid w:val="005A5377"/>
    <w:rsid w:val="005B4DEF"/>
    <w:rsid w:val="005B7817"/>
    <w:rsid w:val="005C06C8"/>
    <w:rsid w:val="005C23D7"/>
    <w:rsid w:val="005C40EB"/>
    <w:rsid w:val="005D02B4"/>
    <w:rsid w:val="005D0C4A"/>
    <w:rsid w:val="005D3013"/>
    <w:rsid w:val="005E1E50"/>
    <w:rsid w:val="005E2B9C"/>
    <w:rsid w:val="005E3332"/>
    <w:rsid w:val="005F76B0"/>
    <w:rsid w:val="00604429"/>
    <w:rsid w:val="00604E77"/>
    <w:rsid w:val="00605F58"/>
    <w:rsid w:val="006067B0"/>
    <w:rsid w:val="00606A8B"/>
    <w:rsid w:val="00611EBA"/>
    <w:rsid w:val="006159FE"/>
    <w:rsid w:val="006213A8"/>
    <w:rsid w:val="00623BEA"/>
    <w:rsid w:val="00624270"/>
    <w:rsid w:val="00634086"/>
    <w:rsid w:val="006347E9"/>
    <w:rsid w:val="00640C87"/>
    <w:rsid w:val="006454BB"/>
    <w:rsid w:val="006516E9"/>
    <w:rsid w:val="00657CF4"/>
    <w:rsid w:val="00657D46"/>
    <w:rsid w:val="00661463"/>
    <w:rsid w:val="00663B8D"/>
    <w:rsid w:val="00663E00"/>
    <w:rsid w:val="00664F48"/>
    <w:rsid w:val="00664FAD"/>
    <w:rsid w:val="006701E5"/>
    <w:rsid w:val="0067229C"/>
    <w:rsid w:val="0067345B"/>
    <w:rsid w:val="00683986"/>
    <w:rsid w:val="00685035"/>
    <w:rsid w:val="00685770"/>
    <w:rsid w:val="0069093A"/>
    <w:rsid w:val="00690DBA"/>
    <w:rsid w:val="00691069"/>
    <w:rsid w:val="00691EE4"/>
    <w:rsid w:val="006964F9"/>
    <w:rsid w:val="006A395F"/>
    <w:rsid w:val="006A65E2"/>
    <w:rsid w:val="006B37BD"/>
    <w:rsid w:val="006C092D"/>
    <w:rsid w:val="006C099D"/>
    <w:rsid w:val="006C18F0"/>
    <w:rsid w:val="006C7E01"/>
    <w:rsid w:val="006D579F"/>
    <w:rsid w:val="006D64A5"/>
    <w:rsid w:val="006E0935"/>
    <w:rsid w:val="006E353F"/>
    <w:rsid w:val="006E35AB"/>
    <w:rsid w:val="006E42B3"/>
    <w:rsid w:val="006E77EA"/>
    <w:rsid w:val="006F285B"/>
    <w:rsid w:val="0070215A"/>
    <w:rsid w:val="00711AA9"/>
    <w:rsid w:val="00722155"/>
    <w:rsid w:val="00736339"/>
    <w:rsid w:val="00737F19"/>
    <w:rsid w:val="00750BF0"/>
    <w:rsid w:val="0075546E"/>
    <w:rsid w:val="00756A97"/>
    <w:rsid w:val="007623BB"/>
    <w:rsid w:val="00767582"/>
    <w:rsid w:val="00777A13"/>
    <w:rsid w:val="00782BF8"/>
    <w:rsid w:val="00783C75"/>
    <w:rsid w:val="007849D9"/>
    <w:rsid w:val="00787433"/>
    <w:rsid w:val="00795411"/>
    <w:rsid w:val="007A10F1"/>
    <w:rsid w:val="007A3D50"/>
    <w:rsid w:val="007B2D29"/>
    <w:rsid w:val="007B412F"/>
    <w:rsid w:val="007B4AF7"/>
    <w:rsid w:val="007B4DBF"/>
    <w:rsid w:val="007C2345"/>
    <w:rsid w:val="007C5458"/>
    <w:rsid w:val="007D2C67"/>
    <w:rsid w:val="007E06BB"/>
    <w:rsid w:val="007F1F86"/>
    <w:rsid w:val="007F50D1"/>
    <w:rsid w:val="007F677B"/>
    <w:rsid w:val="00816D52"/>
    <w:rsid w:val="0082510B"/>
    <w:rsid w:val="00831048"/>
    <w:rsid w:val="00834272"/>
    <w:rsid w:val="008625C1"/>
    <w:rsid w:val="008748DB"/>
    <w:rsid w:val="0087548C"/>
    <w:rsid w:val="0087671D"/>
    <w:rsid w:val="008806F9"/>
    <w:rsid w:val="00887957"/>
    <w:rsid w:val="008A57E3"/>
    <w:rsid w:val="008B2E8A"/>
    <w:rsid w:val="008B48BD"/>
    <w:rsid w:val="008B5BF4"/>
    <w:rsid w:val="008B6848"/>
    <w:rsid w:val="008C0CEE"/>
    <w:rsid w:val="008C1B18"/>
    <w:rsid w:val="008D42C8"/>
    <w:rsid w:val="008D46EC"/>
    <w:rsid w:val="008E0E25"/>
    <w:rsid w:val="008E61A1"/>
    <w:rsid w:val="008E73A9"/>
    <w:rsid w:val="008F33C1"/>
    <w:rsid w:val="008F7DD2"/>
    <w:rsid w:val="009031EF"/>
    <w:rsid w:val="00903480"/>
    <w:rsid w:val="009128CF"/>
    <w:rsid w:val="00917EA3"/>
    <w:rsid w:val="00917EE0"/>
    <w:rsid w:val="00917FE3"/>
    <w:rsid w:val="00921C89"/>
    <w:rsid w:val="00926966"/>
    <w:rsid w:val="00926D03"/>
    <w:rsid w:val="009311A2"/>
    <w:rsid w:val="00934036"/>
    <w:rsid w:val="00934889"/>
    <w:rsid w:val="0094541D"/>
    <w:rsid w:val="009473EA"/>
    <w:rsid w:val="00947CA6"/>
    <w:rsid w:val="00954E7E"/>
    <w:rsid w:val="009554D9"/>
    <w:rsid w:val="009572F9"/>
    <w:rsid w:val="00960D0F"/>
    <w:rsid w:val="00966F6F"/>
    <w:rsid w:val="00972346"/>
    <w:rsid w:val="00980674"/>
    <w:rsid w:val="0098366F"/>
    <w:rsid w:val="00983A03"/>
    <w:rsid w:val="00986063"/>
    <w:rsid w:val="00991F67"/>
    <w:rsid w:val="00992876"/>
    <w:rsid w:val="00993582"/>
    <w:rsid w:val="0099499D"/>
    <w:rsid w:val="00997929"/>
    <w:rsid w:val="009A0DCE"/>
    <w:rsid w:val="009A22CD"/>
    <w:rsid w:val="009A3E4B"/>
    <w:rsid w:val="009A691B"/>
    <w:rsid w:val="009B35FD"/>
    <w:rsid w:val="009B3C66"/>
    <w:rsid w:val="009B469F"/>
    <w:rsid w:val="009B6815"/>
    <w:rsid w:val="009B6F11"/>
    <w:rsid w:val="009D2967"/>
    <w:rsid w:val="009D3C2B"/>
    <w:rsid w:val="009E4191"/>
    <w:rsid w:val="009E4D47"/>
    <w:rsid w:val="009F2AB1"/>
    <w:rsid w:val="009F4FAF"/>
    <w:rsid w:val="009F597A"/>
    <w:rsid w:val="009F68F1"/>
    <w:rsid w:val="00A04529"/>
    <w:rsid w:val="00A0584B"/>
    <w:rsid w:val="00A17135"/>
    <w:rsid w:val="00A21A6F"/>
    <w:rsid w:val="00A24E56"/>
    <w:rsid w:val="00A26A62"/>
    <w:rsid w:val="00A35A9B"/>
    <w:rsid w:val="00A377CF"/>
    <w:rsid w:val="00A4070E"/>
    <w:rsid w:val="00A40CA0"/>
    <w:rsid w:val="00A504A7"/>
    <w:rsid w:val="00A5364D"/>
    <w:rsid w:val="00A53677"/>
    <w:rsid w:val="00A53BF2"/>
    <w:rsid w:val="00A6041F"/>
    <w:rsid w:val="00A60D68"/>
    <w:rsid w:val="00A6286F"/>
    <w:rsid w:val="00A717D6"/>
    <w:rsid w:val="00A73EFA"/>
    <w:rsid w:val="00A77A3B"/>
    <w:rsid w:val="00A836B3"/>
    <w:rsid w:val="00A92F6F"/>
    <w:rsid w:val="00A9538F"/>
    <w:rsid w:val="00A97523"/>
    <w:rsid w:val="00AA30E6"/>
    <w:rsid w:val="00AA7824"/>
    <w:rsid w:val="00AB0FA3"/>
    <w:rsid w:val="00AB6006"/>
    <w:rsid w:val="00AB73BF"/>
    <w:rsid w:val="00AC335C"/>
    <w:rsid w:val="00AC463E"/>
    <w:rsid w:val="00AC794B"/>
    <w:rsid w:val="00AC7CC7"/>
    <w:rsid w:val="00AD3BE2"/>
    <w:rsid w:val="00AD3E3D"/>
    <w:rsid w:val="00AE1EE4"/>
    <w:rsid w:val="00AE2D27"/>
    <w:rsid w:val="00AE36EC"/>
    <w:rsid w:val="00AE7406"/>
    <w:rsid w:val="00AF0259"/>
    <w:rsid w:val="00AF0C42"/>
    <w:rsid w:val="00AF1688"/>
    <w:rsid w:val="00AF46E6"/>
    <w:rsid w:val="00AF5139"/>
    <w:rsid w:val="00B0246B"/>
    <w:rsid w:val="00B06D15"/>
    <w:rsid w:val="00B06EDA"/>
    <w:rsid w:val="00B10ED5"/>
    <w:rsid w:val="00B1161F"/>
    <w:rsid w:val="00B11661"/>
    <w:rsid w:val="00B173DC"/>
    <w:rsid w:val="00B24487"/>
    <w:rsid w:val="00B31E4D"/>
    <w:rsid w:val="00B32B4D"/>
    <w:rsid w:val="00B4137E"/>
    <w:rsid w:val="00B54DF7"/>
    <w:rsid w:val="00B56223"/>
    <w:rsid w:val="00B56E79"/>
    <w:rsid w:val="00B57AA7"/>
    <w:rsid w:val="00B628A9"/>
    <w:rsid w:val="00B6362B"/>
    <w:rsid w:val="00B637AA"/>
    <w:rsid w:val="00B63BE2"/>
    <w:rsid w:val="00B7592C"/>
    <w:rsid w:val="00B809D3"/>
    <w:rsid w:val="00B84B66"/>
    <w:rsid w:val="00B85475"/>
    <w:rsid w:val="00B9090A"/>
    <w:rsid w:val="00B92196"/>
    <w:rsid w:val="00B9228D"/>
    <w:rsid w:val="00B929EC"/>
    <w:rsid w:val="00B96A6D"/>
    <w:rsid w:val="00BA4726"/>
    <w:rsid w:val="00BB0725"/>
    <w:rsid w:val="00BC13B6"/>
    <w:rsid w:val="00BC408A"/>
    <w:rsid w:val="00BC5023"/>
    <w:rsid w:val="00BC556C"/>
    <w:rsid w:val="00BD42DA"/>
    <w:rsid w:val="00BD4684"/>
    <w:rsid w:val="00BE08A7"/>
    <w:rsid w:val="00BE4391"/>
    <w:rsid w:val="00BF03BB"/>
    <w:rsid w:val="00BF3E48"/>
    <w:rsid w:val="00C02478"/>
    <w:rsid w:val="00C15F1B"/>
    <w:rsid w:val="00C16288"/>
    <w:rsid w:val="00C17D1D"/>
    <w:rsid w:val="00C37FEB"/>
    <w:rsid w:val="00C45923"/>
    <w:rsid w:val="00C4785E"/>
    <w:rsid w:val="00C50F8E"/>
    <w:rsid w:val="00C543E7"/>
    <w:rsid w:val="00C70225"/>
    <w:rsid w:val="00C72198"/>
    <w:rsid w:val="00C73C7D"/>
    <w:rsid w:val="00C75005"/>
    <w:rsid w:val="00C771A5"/>
    <w:rsid w:val="00C82A2C"/>
    <w:rsid w:val="00C869C8"/>
    <w:rsid w:val="00C91C93"/>
    <w:rsid w:val="00C970DF"/>
    <w:rsid w:val="00CA7E71"/>
    <w:rsid w:val="00CB2673"/>
    <w:rsid w:val="00CB701D"/>
    <w:rsid w:val="00CC0D36"/>
    <w:rsid w:val="00CC38D2"/>
    <w:rsid w:val="00CC3F0E"/>
    <w:rsid w:val="00CD08C9"/>
    <w:rsid w:val="00CD1FE8"/>
    <w:rsid w:val="00CD38CD"/>
    <w:rsid w:val="00CD3E0C"/>
    <w:rsid w:val="00CD5565"/>
    <w:rsid w:val="00CD616C"/>
    <w:rsid w:val="00CE4EC3"/>
    <w:rsid w:val="00CE7755"/>
    <w:rsid w:val="00CF3F48"/>
    <w:rsid w:val="00CF4AC6"/>
    <w:rsid w:val="00CF68D6"/>
    <w:rsid w:val="00CF7964"/>
    <w:rsid w:val="00CF7B4A"/>
    <w:rsid w:val="00D009F8"/>
    <w:rsid w:val="00D06347"/>
    <w:rsid w:val="00D078DA"/>
    <w:rsid w:val="00D14995"/>
    <w:rsid w:val="00D204F2"/>
    <w:rsid w:val="00D216B3"/>
    <w:rsid w:val="00D21A5F"/>
    <w:rsid w:val="00D2455C"/>
    <w:rsid w:val="00D25023"/>
    <w:rsid w:val="00D27F8C"/>
    <w:rsid w:val="00D33843"/>
    <w:rsid w:val="00D5280E"/>
    <w:rsid w:val="00D54A6F"/>
    <w:rsid w:val="00D57D57"/>
    <w:rsid w:val="00D62E42"/>
    <w:rsid w:val="00D70056"/>
    <w:rsid w:val="00D76EBD"/>
    <w:rsid w:val="00D772FB"/>
    <w:rsid w:val="00D86CAC"/>
    <w:rsid w:val="00D93AC8"/>
    <w:rsid w:val="00DA1AA0"/>
    <w:rsid w:val="00DA4985"/>
    <w:rsid w:val="00DA512B"/>
    <w:rsid w:val="00DA6499"/>
    <w:rsid w:val="00DC44A8"/>
    <w:rsid w:val="00DD3DD1"/>
    <w:rsid w:val="00DE1C8C"/>
    <w:rsid w:val="00DE4BEE"/>
    <w:rsid w:val="00DE5B3D"/>
    <w:rsid w:val="00DE7112"/>
    <w:rsid w:val="00DF19BE"/>
    <w:rsid w:val="00DF3B44"/>
    <w:rsid w:val="00E123B9"/>
    <w:rsid w:val="00E1372E"/>
    <w:rsid w:val="00E21D30"/>
    <w:rsid w:val="00E24D9A"/>
    <w:rsid w:val="00E27805"/>
    <w:rsid w:val="00E27A11"/>
    <w:rsid w:val="00E27F71"/>
    <w:rsid w:val="00E30497"/>
    <w:rsid w:val="00E307D6"/>
    <w:rsid w:val="00E32E53"/>
    <w:rsid w:val="00E358A2"/>
    <w:rsid w:val="00E35C9A"/>
    <w:rsid w:val="00E3771B"/>
    <w:rsid w:val="00E40979"/>
    <w:rsid w:val="00E43F26"/>
    <w:rsid w:val="00E52025"/>
    <w:rsid w:val="00E52A36"/>
    <w:rsid w:val="00E55BBA"/>
    <w:rsid w:val="00E564A3"/>
    <w:rsid w:val="00E6174D"/>
    <w:rsid w:val="00E6378B"/>
    <w:rsid w:val="00E63EC3"/>
    <w:rsid w:val="00E653DA"/>
    <w:rsid w:val="00E65958"/>
    <w:rsid w:val="00E6668C"/>
    <w:rsid w:val="00E84BB8"/>
    <w:rsid w:val="00E84FE5"/>
    <w:rsid w:val="00E879A5"/>
    <w:rsid w:val="00E879FC"/>
    <w:rsid w:val="00E91C43"/>
    <w:rsid w:val="00E9549C"/>
    <w:rsid w:val="00EA2574"/>
    <w:rsid w:val="00EA2F1F"/>
    <w:rsid w:val="00EA3F2E"/>
    <w:rsid w:val="00EA4484"/>
    <w:rsid w:val="00EA57EC"/>
    <w:rsid w:val="00EA6208"/>
    <w:rsid w:val="00EB120E"/>
    <w:rsid w:val="00EB34C8"/>
    <w:rsid w:val="00EB46E2"/>
    <w:rsid w:val="00EC0045"/>
    <w:rsid w:val="00ED2847"/>
    <w:rsid w:val="00ED452E"/>
    <w:rsid w:val="00ED61A6"/>
    <w:rsid w:val="00EE3CDA"/>
    <w:rsid w:val="00EF37A8"/>
    <w:rsid w:val="00EF531F"/>
    <w:rsid w:val="00F0005D"/>
    <w:rsid w:val="00F011DD"/>
    <w:rsid w:val="00F0275D"/>
    <w:rsid w:val="00F02C4C"/>
    <w:rsid w:val="00F05E61"/>
    <w:rsid w:val="00F05FE8"/>
    <w:rsid w:val="00F06D86"/>
    <w:rsid w:val="00F1113F"/>
    <w:rsid w:val="00F13D87"/>
    <w:rsid w:val="00F149E5"/>
    <w:rsid w:val="00F15E33"/>
    <w:rsid w:val="00F17DA2"/>
    <w:rsid w:val="00F22EC0"/>
    <w:rsid w:val="00F23521"/>
    <w:rsid w:val="00F25C47"/>
    <w:rsid w:val="00F27D7B"/>
    <w:rsid w:val="00F31D34"/>
    <w:rsid w:val="00F342A1"/>
    <w:rsid w:val="00F36FBA"/>
    <w:rsid w:val="00F412B7"/>
    <w:rsid w:val="00F44D36"/>
    <w:rsid w:val="00F46262"/>
    <w:rsid w:val="00F4795D"/>
    <w:rsid w:val="00F50A61"/>
    <w:rsid w:val="00F525CD"/>
    <w:rsid w:val="00F5286C"/>
    <w:rsid w:val="00F52E12"/>
    <w:rsid w:val="00F638CA"/>
    <w:rsid w:val="00F657C5"/>
    <w:rsid w:val="00F678B2"/>
    <w:rsid w:val="00F708E5"/>
    <w:rsid w:val="00F72E72"/>
    <w:rsid w:val="00F73737"/>
    <w:rsid w:val="00F737A1"/>
    <w:rsid w:val="00F900B4"/>
    <w:rsid w:val="00F91B40"/>
    <w:rsid w:val="00FA0F2E"/>
    <w:rsid w:val="00FA4DB1"/>
    <w:rsid w:val="00FB3F2A"/>
    <w:rsid w:val="00FB7C71"/>
    <w:rsid w:val="00FC3593"/>
    <w:rsid w:val="00FD117D"/>
    <w:rsid w:val="00FD12E9"/>
    <w:rsid w:val="00FD35F9"/>
    <w:rsid w:val="00FD72E3"/>
    <w:rsid w:val="00FE06FC"/>
    <w:rsid w:val="00FE6971"/>
    <w:rsid w:val="00FF0315"/>
    <w:rsid w:val="00FF2121"/>
    <w:rsid w:val="00FF73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193"/>
    <w:rPr>
      <w:lang w:val="en-US"/>
    </w:rPr>
  </w:style>
  <w:style w:type="character" w:default="1" w:styleId="DefaultParagraphFont">
    <w:name w:val="Default Paragraph Font"/>
    <w:uiPriority w:val="1"/>
    <w:semiHidden/>
    <w:unhideWhenUsed/>
    <w:rsid w:val="001101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0193"/>
  </w:style>
  <w:style w:type="character" w:styleId="LineNumber">
    <w:name w:val="line number"/>
    <w:uiPriority w:val="99"/>
    <w:semiHidden/>
    <w:unhideWhenUsed/>
    <w:rsid w:val="00110193"/>
    <w:rPr>
      <w:rFonts w:ascii="Times New Roman" w:hAnsi="Times New Roman"/>
      <w:b w:val="0"/>
      <w:i w:val="0"/>
      <w:sz w:val="22"/>
    </w:rPr>
  </w:style>
  <w:style w:type="paragraph" w:styleId="NoSpacing">
    <w:name w:val="No Spacing"/>
    <w:uiPriority w:val="1"/>
    <w:qFormat/>
    <w:rsid w:val="00110193"/>
    <w:pPr>
      <w:spacing w:after="0" w:line="240" w:lineRule="auto"/>
    </w:pPr>
  </w:style>
  <w:style w:type="paragraph" w:customStyle="1" w:styleId="scemptylineheader">
    <w:name w:val="sc_emptyline_header"/>
    <w:qFormat/>
    <w:rsid w:val="001101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101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101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101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101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10193"/>
    <w:rPr>
      <w:color w:val="808080"/>
    </w:rPr>
  </w:style>
  <w:style w:type="paragraph" w:customStyle="1" w:styleId="scdirectionallanguage">
    <w:name w:val="sc_directional_language"/>
    <w:qFormat/>
    <w:rsid w:val="001101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101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101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101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101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101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101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01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101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101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101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101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101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101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101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101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10193"/>
    <w:rPr>
      <w:rFonts w:ascii="Times New Roman" w:hAnsi="Times New Roman"/>
      <w:color w:val="auto"/>
      <w:sz w:val="22"/>
    </w:rPr>
  </w:style>
  <w:style w:type="paragraph" w:customStyle="1" w:styleId="scclippagebillheader">
    <w:name w:val="sc_clip_page_bill_header"/>
    <w:qFormat/>
    <w:rsid w:val="001101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101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101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1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93"/>
    <w:rPr>
      <w:lang w:val="en-US"/>
    </w:rPr>
  </w:style>
  <w:style w:type="paragraph" w:styleId="Footer">
    <w:name w:val="footer"/>
    <w:basedOn w:val="Normal"/>
    <w:link w:val="FooterChar"/>
    <w:uiPriority w:val="99"/>
    <w:unhideWhenUsed/>
    <w:rsid w:val="0011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93"/>
    <w:rPr>
      <w:lang w:val="en-US"/>
    </w:rPr>
  </w:style>
  <w:style w:type="paragraph" w:styleId="ListParagraph">
    <w:name w:val="List Paragraph"/>
    <w:basedOn w:val="Normal"/>
    <w:uiPriority w:val="34"/>
    <w:qFormat/>
    <w:rsid w:val="00110193"/>
    <w:pPr>
      <w:ind w:left="720"/>
      <w:contextualSpacing/>
    </w:pPr>
  </w:style>
  <w:style w:type="paragraph" w:customStyle="1" w:styleId="scbillfooter">
    <w:name w:val="sc_bill_footer"/>
    <w:qFormat/>
    <w:rsid w:val="001101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1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101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101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101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101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101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10193"/>
    <w:pPr>
      <w:widowControl w:val="0"/>
      <w:suppressAutoHyphens/>
      <w:spacing w:after="0" w:line="360" w:lineRule="auto"/>
    </w:pPr>
    <w:rPr>
      <w:rFonts w:ascii="Times New Roman" w:hAnsi="Times New Roman"/>
      <w:lang w:val="en-US"/>
    </w:rPr>
  </w:style>
  <w:style w:type="paragraph" w:customStyle="1" w:styleId="sctableln">
    <w:name w:val="sc_table_ln"/>
    <w:qFormat/>
    <w:rsid w:val="001101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101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10193"/>
    <w:rPr>
      <w:strike/>
      <w:dstrike w:val="0"/>
    </w:rPr>
  </w:style>
  <w:style w:type="character" w:customStyle="1" w:styleId="scinsert">
    <w:name w:val="sc_insert"/>
    <w:uiPriority w:val="1"/>
    <w:qFormat/>
    <w:rsid w:val="00110193"/>
    <w:rPr>
      <w:caps w:val="0"/>
      <w:smallCaps w:val="0"/>
      <w:strike w:val="0"/>
      <w:dstrike w:val="0"/>
      <w:vanish w:val="0"/>
      <w:u w:val="single"/>
      <w:vertAlign w:val="baseline"/>
    </w:rPr>
  </w:style>
  <w:style w:type="character" w:customStyle="1" w:styleId="scinsertred">
    <w:name w:val="sc_insert_red"/>
    <w:uiPriority w:val="1"/>
    <w:qFormat/>
    <w:rsid w:val="00110193"/>
    <w:rPr>
      <w:caps w:val="0"/>
      <w:smallCaps w:val="0"/>
      <w:strike w:val="0"/>
      <w:dstrike w:val="0"/>
      <w:vanish w:val="0"/>
      <w:color w:val="FF0000"/>
      <w:u w:val="single"/>
      <w:vertAlign w:val="baseline"/>
    </w:rPr>
  </w:style>
  <w:style w:type="character" w:customStyle="1" w:styleId="scinsertblue">
    <w:name w:val="sc_insert_blue"/>
    <w:uiPriority w:val="1"/>
    <w:qFormat/>
    <w:rsid w:val="00110193"/>
    <w:rPr>
      <w:caps w:val="0"/>
      <w:smallCaps w:val="0"/>
      <w:strike w:val="0"/>
      <w:dstrike w:val="0"/>
      <w:vanish w:val="0"/>
      <w:color w:val="0070C0"/>
      <w:u w:val="single"/>
      <w:vertAlign w:val="baseline"/>
    </w:rPr>
  </w:style>
  <w:style w:type="character" w:customStyle="1" w:styleId="scstrikered">
    <w:name w:val="sc_strike_red"/>
    <w:uiPriority w:val="1"/>
    <w:qFormat/>
    <w:rsid w:val="00110193"/>
    <w:rPr>
      <w:strike/>
      <w:dstrike w:val="0"/>
      <w:color w:val="FF0000"/>
    </w:rPr>
  </w:style>
  <w:style w:type="character" w:customStyle="1" w:styleId="scstrikeblue">
    <w:name w:val="sc_strike_blue"/>
    <w:uiPriority w:val="1"/>
    <w:qFormat/>
    <w:rsid w:val="00110193"/>
    <w:rPr>
      <w:strike/>
      <w:dstrike w:val="0"/>
      <w:color w:val="0070C0"/>
    </w:rPr>
  </w:style>
  <w:style w:type="character" w:customStyle="1" w:styleId="scinsertbluenounderline">
    <w:name w:val="sc_insert_blue_no_underline"/>
    <w:uiPriority w:val="1"/>
    <w:qFormat/>
    <w:rsid w:val="001101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101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10193"/>
    <w:rPr>
      <w:strike/>
      <w:dstrike w:val="0"/>
      <w:color w:val="0070C0"/>
      <w:lang w:val="en-US"/>
    </w:rPr>
  </w:style>
  <w:style w:type="character" w:customStyle="1" w:styleId="scstrikerednoncodified">
    <w:name w:val="sc_strike_red_non_codified"/>
    <w:uiPriority w:val="1"/>
    <w:qFormat/>
    <w:rsid w:val="00110193"/>
    <w:rPr>
      <w:strike/>
      <w:dstrike w:val="0"/>
      <w:color w:val="FF0000"/>
    </w:rPr>
  </w:style>
  <w:style w:type="paragraph" w:customStyle="1" w:styleId="scbillsiglines">
    <w:name w:val="sc_bill_sig_lines"/>
    <w:qFormat/>
    <w:rsid w:val="001101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10193"/>
    <w:rPr>
      <w:bdr w:val="none" w:sz="0" w:space="0" w:color="auto"/>
      <w:shd w:val="clear" w:color="auto" w:fill="FEC6C6"/>
    </w:rPr>
  </w:style>
  <w:style w:type="character" w:customStyle="1" w:styleId="screstoreblue">
    <w:name w:val="sc_restore_blue"/>
    <w:uiPriority w:val="1"/>
    <w:qFormat/>
    <w:rsid w:val="00110193"/>
    <w:rPr>
      <w:color w:val="4472C4" w:themeColor="accent1"/>
      <w:bdr w:val="none" w:sz="0" w:space="0" w:color="auto"/>
      <w:shd w:val="clear" w:color="auto" w:fill="auto"/>
    </w:rPr>
  </w:style>
  <w:style w:type="character" w:customStyle="1" w:styleId="screstorered">
    <w:name w:val="sc_restore_red"/>
    <w:uiPriority w:val="1"/>
    <w:qFormat/>
    <w:rsid w:val="00110193"/>
    <w:rPr>
      <w:color w:val="FF0000"/>
      <w:bdr w:val="none" w:sz="0" w:space="0" w:color="auto"/>
      <w:shd w:val="clear" w:color="auto" w:fill="auto"/>
    </w:rPr>
  </w:style>
  <w:style w:type="character" w:customStyle="1" w:styleId="scstrikenewblue">
    <w:name w:val="sc_strike_new_blue"/>
    <w:uiPriority w:val="1"/>
    <w:qFormat/>
    <w:rsid w:val="00110193"/>
    <w:rPr>
      <w:strike w:val="0"/>
      <w:dstrike/>
      <w:color w:val="0070C0"/>
      <w:u w:val="none"/>
    </w:rPr>
  </w:style>
  <w:style w:type="character" w:customStyle="1" w:styleId="scstrikenewred">
    <w:name w:val="sc_strike_new_red"/>
    <w:uiPriority w:val="1"/>
    <w:qFormat/>
    <w:rsid w:val="00110193"/>
    <w:rPr>
      <w:strike w:val="0"/>
      <w:dstrike/>
      <w:color w:val="FF0000"/>
      <w:u w:val="none"/>
    </w:rPr>
  </w:style>
  <w:style w:type="character" w:customStyle="1" w:styleId="scamendsenate">
    <w:name w:val="sc_amend_senate"/>
    <w:uiPriority w:val="1"/>
    <w:qFormat/>
    <w:rsid w:val="00110193"/>
    <w:rPr>
      <w:bdr w:val="none" w:sz="0" w:space="0" w:color="auto"/>
      <w:shd w:val="clear" w:color="auto" w:fill="FFF2CC" w:themeFill="accent4" w:themeFillTint="33"/>
    </w:rPr>
  </w:style>
  <w:style w:type="character" w:customStyle="1" w:styleId="scamendhouse">
    <w:name w:val="sc_amend_house"/>
    <w:uiPriority w:val="1"/>
    <w:qFormat/>
    <w:rsid w:val="00110193"/>
    <w:rPr>
      <w:bdr w:val="none" w:sz="0" w:space="0" w:color="auto"/>
      <w:shd w:val="clear" w:color="auto" w:fill="E2EFD9" w:themeFill="accent6" w:themeFillTint="33"/>
    </w:rPr>
  </w:style>
  <w:style w:type="paragraph" w:styleId="Revision">
    <w:name w:val="Revision"/>
    <w:hidden/>
    <w:uiPriority w:val="99"/>
    <w:semiHidden/>
    <w:rsid w:val="00F05E61"/>
    <w:pPr>
      <w:spacing w:after="0" w:line="240" w:lineRule="auto"/>
    </w:pPr>
    <w:rPr>
      <w:lang w:val="en-US"/>
    </w:rPr>
  </w:style>
  <w:style w:type="character" w:styleId="CommentReference">
    <w:name w:val="annotation reference"/>
    <w:basedOn w:val="DefaultParagraphFont"/>
    <w:uiPriority w:val="99"/>
    <w:semiHidden/>
    <w:unhideWhenUsed/>
    <w:rsid w:val="00624270"/>
    <w:rPr>
      <w:sz w:val="16"/>
      <w:szCs w:val="16"/>
    </w:rPr>
  </w:style>
  <w:style w:type="paragraph" w:styleId="CommentText">
    <w:name w:val="annotation text"/>
    <w:basedOn w:val="Normal"/>
    <w:link w:val="CommentTextChar"/>
    <w:uiPriority w:val="99"/>
    <w:unhideWhenUsed/>
    <w:rsid w:val="00624270"/>
    <w:pPr>
      <w:spacing w:line="240" w:lineRule="auto"/>
    </w:pPr>
    <w:rPr>
      <w:sz w:val="20"/>
      <w:szCs w:val="20"/>
    </w:rPr>
  </w:style>
  <w:style w:type="character" w:customStyle="1" w:styleId="CommentTextChar">
    <w:name w:val="Comment Text Char"/>
    <w:basedOn w:val="DefaultParagraphFont"/>
    <w:link w:val="CommentText"/>
    <w:uiPriority w:val="99"/>
    <w:rsid w:val="00624270"/>
    <w:rPr>
      <w:sz w:val="20"/>
      <w:szCs w:val="20"/>
      <w:lang w:val="en-US"/>
    </w:rPr>
  </w:style>
  <w:style w:type="paragraph" w:styleId="CommentSubject">
    <w:name w:val="annotation subject"/>
    <w:basedOn w:val="CommentText"/>
    <w:next w:val="CommentText"/>
    <w:link w:val="CommentSubjectChar"/>
    <w:uiPriority w:val="99"/>
    <w:semiHidden/>
    <w:unhideWhenUsed/>
    <w:rsid w:val="00624270"/>
    <w:rPr>
      <w:b/>
      <w:bCs/>
    </w:rPr>
  </w:style>
  <w:style w:type="character" w:customStyle="1" w:styleId="CommentSubjectChar">
    <w:name w:val="Comment Subject Char"/>
    <w:basedOn w:val="CommentTextChar"/>
    <w:link w:val="CommentSubject"/>
    <w:uiPriority w:val="99"/>
    <w:semiHidden/>
    <w:rsid w:val="0062427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84&amp;session=126&amp;summary=B" TargetMode="External" Id="R7f101813ad5549cc" /><Relationship Type="http://schemas.openxmlformats.org/officeDocument/2006/relationships/hyperlink" Target="https://www.scstatehouse.gov/sess126_2025-2026/prever/584_20250416.docx" TargetMode="External" Id="R54e640840aa0404f" /><Relationship Type="http://schemas.openxmlformats.org/officeDocument/2006/relationships/hyperlink" Target="https://www.scstatehouse.gov/sess126_2025-2026/prever/584_20250423.docx" TargetMode="External" Id="R4d7103707d5848ff" /><Relationship Type="http://schemas.openxmlformats.org/officeDocument/2006/relationships/hyperlink" Target="h:\sj\20250416.docx" TargetMode="External" Id="Rf4a816b857d14a0d" /><Relationship Type="http://schemas.openxmlformats.org/officeDocument/2006/relationships/hyperlink" Target="h:\sj\20250416.docx" TargetMode="External" Id="Ra8d23d97dd0b41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6475"/>
    <w:rsid w:val="002A7C8A"/>
    <w:rsid w:val="002C1069"/>
    <w:rsid w:val="002D4365"/>
    <w:rsid w:val="003E4FBC"/>
    <w:rsid w:val="003F4940"/>
    <w:rsid w:val="00436428"/>
    <w:rsid w:val="004E2BB5"/>
    <w:rsid w:val="00580C56"/>
    <w:rsid w:val="006B363F"/>
    <w:rsid w:val="007070D2"/>
    <w:rsid w:val="00776F2C"/>
    <w:rsid w:val="008F7723"/>
    <w:rsid w:val="009031EF"/>
    <w:rsid w:val="00912A5F"/>
    <w:rsid w:val="00940EED"/>
    <w:rsid w:val="00985255"/>
    <w:rsid w:val="009C3651"/>
    <w:rsid w:val="00A51DBA"/>
    <w:rsid w:val="00B10ED5"/>
    <w:rsid w:val="00B20DA6"/>
    <w:rsid w:val="00B457AF"/>
    <w:rsid w:val="00C818FB"/>
    <w:rsid w:val="00CC0451"/>
    <w:rsid w:val="00D6665C"/>
    <w:rsid w:val="00D900BD"/>
    <w:rsid w:val="00E55BBA"/>
    <w:rsid w:val="00E76813"/>
    <w:rsid w:val="00F72E7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1fac9116-efd0-4cd7-99f4-7c51387acae4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37f8fd50-0729-4a43-911a-ab8f86336a07</T_BILL_REQUEST_REQUEST>
  <T_BILL_R_ORIGINALDRAFT>04eaf436-01f8-4cdb-9505-a54cc31e9abf</T_BILL_R_ORIGINALDRAFT>
  <T_BILL_SPONSOR_SPONSOR>faacd2e5-992d-4616-a82e-da8d86d2ccfe</T_BILL_SPONSOR_SPONSOR>
  <T_BILL_T_BILLNAME>[0584]</T_BILL_T_BILLNAME>
  <T_BILL_T_BILLNUMBER>584</T_BILL_T_BILLNUMBER>
  <T_BILL_T_BILLTITLE>TO AMEND THE SOUTH CAROLINA CODE OF LAWS SO AS TO ENACT THE “CROWN ACT”; BY AMENDING SECTION 1‑13‑30, RELATING TO DEFINITIONS PERTAINING TO THE STATE HUMAN AFFAIRS COMMISSION SO AS TO DEFINE TRAITS HISTORICALLY ASSOCIATED WITH RACE, COLOR, OR NATIONAL ORIGIN AND TO PROVIDE THAT IT IS ILLEGAL TO DISCRIMINATE AGAINST AN INDIVIDUAL ON THE BASIS OF THESE CHARACTERISTICS; BY AMENDING SECTION 1‑13‑80, RELATING TO UNLAWFUL EMPLOYMENT PRACTICES, SO AS TO PROHIBIT A COVERED EMPLOYER FROM DISCRIMINATING AGAINST AN INDIVIDUAL ON THE BASIS OF RACE, COLOR, OR NATIONAL ORIGIN; BY ADDING SECTION 31‑21‑65 SO AS TO PROVIDE THAT IT IS UNLAWFUL TO DISCRIMINATE IN THE SALE, RENTAL, OR FINANCING OF HOUSING, OR IN HOUSING‑RELATED SERVICES ON THE BASIS OF RACE, COLOR, OR NATIONAL ORIGIN; BY ADDING SECTION 45‑9‑11 SO AS TO PROVIDE THAT IS UNLAWFUL FOR ANY OWNER, OPERATOR, OR EMPLOYEE OF A PLACE OF PUBLIC ACCOMMODATION TO DENY ACCESS OR SERVICE ON THE BASIS OF RACE, COLOR, OR NATIONAL ORIGIN; AND BY AMENDING SECTION 59‑63‑40, RELATING TO DISCRIMINATION ON ACCOUNT OF RACE, CREED, COLOR, OR NATIONAL ORIGIN, SO AS TO PROVIDE THAT A PUBLIC OR CHARTER SCHOOL MAY NOT IMPLEMENT POLICIES OR PRACTICES THAT DISCRIMINATE AGAINST STUDENTS BASED ON THE BASIS OF RACE, COLOR, OR NATIONAL ORIGIN.</T_BILL_T_BILLTITLE>
  <T_BILL_T_CHAMBER>senate</T_BILL_T_CHAMBER>
  <T_BILL_T_FILENAME> </T_BILL_T_FILENAME>
  <T_BILL_T_LEGTYPE>bill_statewide</T_BILL_T_LEGTYPE>
  <T_BILL_T_RATNUMBERSTRING>SNone</T_BILL_T_RATNUMBERSTRING>
  <T_BILL_T_SECTIONS>[{"SectionUUID":"27aa5782-3dbf-405f-8a4f-f7a8e75a913c","SectionName":"Citing an Act","SectionNumber":1,"SectionType":"new","CodeSections":[],"TitleText":"so as to enact the “The CROWN Act”","DisableControls":false,"Deleted":false,"RepealItems":[],"SectionBookmarkName":"bs_num_1_fb03f4244"},{"SectionUUID":"31b61fef-6380-4797-949c-196490b1513d","SectionName":"code_section","SectionNumber":2,"SectionType":"code_section","CodeSections":[{"CodeSectionBookmarkName":"ns_T1C13N30_7ce92f64f","IsConstitutionSection":false,"Identity":"1-13-30","IsNew":true,"SubSections":[{"Level":1,"Identity":"T1C13N30SV","SubSectionBookmarkName":"ss_T1C13N30SV_lv1_587ebff55","IsNewSubSection":true,"SubSectionReplacement":""}],"TitleRelatedTo":"Definitions pertaining to the State Human Affairs Commission","TitleSoAsTo":"define traits historically associated with race, color, or national origin and to provide that it is illegal to discrimnate against an invididual on the basis of these characteristics","Deleted":false}],"TitleText":"","DisableControls":false,"Deleted":false,"RepealItems":[],"SectionBookmarkName":"bs_num_2_e0b4698de"},{"SectionUUID":"c9040d23-f2af-4427-aeca-2814b1d67d96","SectionName":"code_section","SectionNumber":3,"SectionType":"code_section","CodeSections":[{"CodeSectionBookmarkName":"cs_T1C13N80_b506c104c","IsConstitutionSection":false,"Identity":"1-13-80","IsNew":false,"SubSections":[{"Level":1,"Identity":"T1C13N80SI","SubSectionBookmarkName":"ss_T1C13N80SI_lv1_ea83d6b2e","IsNewSubSection":false,"SubSectionReplacement":""},{"Level":2,"Identity":"T1C13N80S1","SubSectionBookmarkName":"ss_T1C13N80S1_lv2_046fbf394","IsNewSubSection":false,"SubSectionReplacement":""},{"Level":2,"Identity":"T1C13N80S2","SubSectionBookmarkName":"ss_T1C13N80S2_lv2_2d94c3d8d","IsNewSubSection":false,"SubSectionReplacement":""},{"Level":2,"Identity":"T1C13N80S3","SubSectionBookmarkName":"ss_T1C13N80S3_lv2_b4ad63527","IsNewSubSection":false,"SubSectionReplacement":""},{"Level":2,"Identity":"T1C13N80S4","SubSectionBookmarkName":"ss_T1C13N80S4_lv2_93547f44f","IsNewSubSection":false,"SubSectionReplacement":""},{"Level":2,"Identity":"T1C13N80S5","SubSectionBookmarkName":"ss_T1C13N80S5_lv2_c609423a0","IsNewSubSection":false,"SubSectionReplacement":""},{"Level":2,"Identity":"T1C13N80S6","SubSectionBookmarkName":"ss_T1C13N80S6_lv2_70ce3c95e","IsNewSubSection":false,"SubSectionReplacement":""},{"Level":2,"Identity":"T1C13N80S7","SubSectionBookmarkName":"ss_T1C13N80S7_lv2_8332255b3","IsNewSubSection":false,"SubSectionReplacement":""},{"Level":3,"Identity":"T1C13N80Si","SubSectionBookmarkName":"ss_T1C13N80Si_lv3_05fc6345d","IsNewSubSection":false,"SubSectionReplacement":""},{"Level":3,"Identity":"T1C13N80Sii","SubSectionBookmarkName":"ss_T1C13N80Sii_lv3_3e541551a","IsNewSubSection":false,"SubSectionReplacement":""},{"Level":2,"Identity":"T1C13N80S8","SubSectionBookmarkName":"ss_T1C13N80S8_lv2_0eb524fef","IsNewSubSection":false,"SubSectionReplacement":""},{"Level":2,"Identity":"T1C13N80S9","SubSectionBookmarkName":"ss_T1C13N80S9_lv2_9732e6ff1","IsNewSubSection":false,"SubSectionReplacement":""},{"Level":2,"Identity":"T1C13N80S10","SubSectionBookmarkName":"ss_T1C13N80S10_lv2_27372a66d","IsNewSubSection":false,"SubSectionReplacement":""},{"Level":2,"Identity":"T1C13N80S11","SubSectionBookmarkName":"ss_T1C13N80S11_lv2_e34f82c74","IsNewSubSection":false,"SubSectionReplacement":""},{"Level":2,"Identity":"T1C13N80S12","SubSectionBookmarkName":"ss_T1C13N80S12_lv2_2549ec088","IsNewSubSection":false,"SubSectionReplacement":""},{"Level":3,"Identity":"T1C13N80Si","SubSectionBookmarkName":"ss_T1C13N80Si_lv3_5c9156e24","IsNewSubSection":false,"SubSectionReplacement":""},{"Level":3,"Identity":"T1C13N80Sii","SubSectionBookmarkName":"ss_T1C13N80Sii_lv3_a6bdbccb6","IsNewSubSection":false,"SubSectionReplacement":""},{"Level":2,"Identity":"T1C13N80S13","SubSectionBookmarkName":"ss_T1C13N80S13_lv2_8e5f82aff","IsNewSubSection":false,"SubSectionReplacement":""},{"Level":2,"Identity":"T1C13N80S14","SubSectionBookmarkName":"ss_T1C13N80S14_lv2_e3f90b8b3","IsNewSubSection":false,"SubSectionReplacement":""},{"Level":3,"Identity":"T1C13N80Sa","SubSectionBookmarkName":"ss_T1C13N80Sa_lv3_c45fc44ca","IsNewSubSection":false,"SubSectionReplacement":""},{"Level":3,"Identity":"T1C13N80Sb","SubSectionBookmarkName":"ss_T1C13N80Sb_lv3_56eeac77a","IsNewSubSection":false,"SubSectionReplacement":""},{"Level":4,"Identity":"T1C13N80Si","SubSectionBookmarkName":"ss_T1C13N80Si_lv4_de7427324","IsNewSubSection":false,"SubSectionReplacement":""},{"Level":4,"Identity":"T1C13N80Sii","SubSectionBookmarkName":"ss_T1C13N80Sii_lv4_183f867af","IsNewSubSection":false,"SubSectionReplacement":""},{"Level":4,"Identity":"T1C13N80Siii","SubSectionBookmarkName":"ss_T1C13N80Siii_lv4_ddae07f2e","IsNewSubSection":false,"SubSectionReplacement":""}],"TitleRelatedTo":"Unlawful employment practices","TitleSoAsTo":"prohibit a covered employer from discriminating against an individual on the basis of race, color, or national origin","Deleted":false}],"TitleText":"","DisableControls":false,"Deleted":false,"RepealItems":[],"SectionBookmarkName":"bs_num_3_bab6cf305"},{"SectionUUID":"204bf8e2-9555-46bc-a371-e1ac034a243a","SectionName":"code_section","SectionNumber":4,"SectionType":"code_section","CodeSections":[{"CodeSectionBookmarkName":"ns_T31C21N65_5c46b00a8","IsConstitutionSection":false,"Identity":"31-21-65","IsNew":true,"SubSections":[{"Level":1,"Identity":"T31C21N65SA","SubSectionBookmarkName":"ss_T31C21N65SA_lv1_c954b8409","IsNewSubSection":false,"SubSectionReplacement":""},{"Level":1,"Identity":"T31C21N65SB","SubSectionBookmarkName":"ss_T31C21N65SB_lv1_7865756e8","IsNewSubSection":false,"SubSectionReplacement":""}],"TitleRelatedTo":"","TitleSoAsTo":"provide that is unlawful to discriminate in the sale, rental, or financing of housing, or in housing-related services on the basis of race, color, or national origin","Deleted":false}],"TitleText":"","DisableControls":false,"Deleted":false,"RepealItems":[],"SectionBookmarkName":"bs_num_4_1e5414290"},{"SectionUUID":"015575d5-bac0-45b1-bbeb-d5c83695f120","SectionName":"code_section","SectionNumber":5,"SectionType":"code_section","CodeSections":[{"CodeSectionBookmarkName":"ns_T45C9N11_182f5be3d","IsConstitutionSection":false,"Identity":"45-9-11","IsNew":true,"SubSections":[{"Level":1,"Identity":"T45C9N11SA","SubSectionBookmarkName":"ss_T45C9N11SA_lv1_eb9030a34","IsNewSubSection":false,"SubSectionReplacement":""},{"Level":1,"Identity":"T45C9N11SB","SubSectionBookmarkName":"ss_T45C9N11SB_lv1_a45252873","IsNewSubSection":false,"SubSectionReplacement":""}],"TitleRelatedTo":"","TitleSoAsTo":"provide that is unlawful for any owner, operator, or employee of a place of public accommodation to deny access or service on the basis of race, color, or national origin","Deleted":false}],"TitleText":"","DisableControls":false,"Deleted":false,"RepealItems":[],"SectionBookmarkName":"bs_num_5_a8b7a6e9c"},{"SectionUUID":"96ed9faf-30d2-4535-898a-b2815fa5730d","SectionName":"code_section","SectionNumber":6,"SectionType":"code_section","CodeSections":[{"CodeSectionBookmarkName":"cs_T59C63N40_3c1c0d6fc","IsConstitutionSection":false,"Identity":"59-63-40","IsNew":false,"SubSections":[{"Level":1,"Identity":"T59C63N40SA","SubSectionBookmarkName":"ss_T59C63N40SA_lv1_cae315406","IsNewSubSection":false,"SubSectionReplacement":""},{"Level":1,"Identity":"T59C63N40SB","SubSectionBookmarkName":"ss_T59C63N40SB_lv1_fb90918b0","IsNewSubSection":false,"SubSectionReplacement":""},{"Level":1,"Identity":"T59C63N40SC","SubSectionBookmarkName":"ss_T59C63N40SC_lv1_8e3d8be9d","IsNewSubSection":false,"SubSectionReplacement":""},{"Level":1,"Identity":"T59C63N40SD","SubSectionBookmarkName":"ss_T59C63N40SD_lv1_9f5567e00","IsNewSubSection":false,"SubSectionReplacement":""},{"Level":1,"Identity":"T59C63N40SE","SubSectionBookmarkName":"ss_T59C63N40SE_lv1_508b18c16","IsNewSubSection":false,"SubSectionReplacement":""}],"TitleRelatedTo":"Discrimination on account of race, creed, color, or national origin","TitleSoAsTo":"provide that a public or charter school may not implement policies or practices that discriminate against students based on the basis of race, color, or national origin","Deleted":false}],"TitleText":"","DisableControls":false,"Deleted":false,"RepealItems":[],"SectionBookmarkName":"bs_num_6_aa41f6505"},{"SectionUUID":"8f03ca95-8faa-4d43-a9c2-8afc498075bd","SectionName":"standard_eff_date_section","SectionNumber":7,"SectionType":"drafting_clause","CodeSections":[],"TitleText":"","DisableControls":false,"Deleted":false,"RepealItems":[],"SectionBookmarkName":"bs_num_7_lastsection"}]</T_BILL_T_SECTIONS>
  <T_BILL_T_SUBJECT>The CROWN Act</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2360</Words>
  <Characters>12506</Characters>
  <Application>Microsoft Office Word</Application>
  <DocSecurity>0</DocSecurity>
  <Lines>198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dcterms:created xsi:type="dcterms:W3CDTF">2025-04-23T17:54:00Z</dcterms:created>
  <dcterms:modified xsi:type="dcterms:W3CDTF">2025-04-23T17:55:00Z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