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Zell</w:t>
      </w:r>
    </w:p>
    <w:p>
      <w:pPr>
        <w:widowControl w:val="false"/>
        <w:spacing w:after="0"/>
        <w:jc w:val="left"/>
      </w:pPr>
      <w:r>
        <w:rPr>
          <w:rFonts w:ascii="Times New Roman"/>
          <w:sz w:val="22"/>
        </w:rPr>
        <w:t xml:space="preserve">Document Path: SEDU-0003KG25.docx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Last Amended on March 4, 2025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Noncertified Teacher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b7329a6707d4024">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acb1a55f69aa4c10">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 with amendment</w:t>
      </w:r>
      <w:r>
        <w:rPr>
          <w:b/>
        </w:rPr>
        <w:t xml:space="preserve"> Education</w:t>
      </w:r>
      <w:r>
        <w:t xml:space="preserve"> (</w:t>
      </w:r>
      <w:hyperlink w:history="true" r:id="R1a2e1fc9e49842b5">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Committee Amendment Adopted</w:t>
      </w:r>
      <w:r>
        <w:t xml:space="preserve"> (</w:t>
      </w:r>
      <w:hyperlink w:history="true" r:id="R42776c794cf741c9">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Read second time</w:t>
      </w:r>
      <w:r>
        <w:t xml:space="preserve"> (</w:t>
      </w:r>
      <w:hyperlink w:history="true" r:id="R2941c44238034814">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Roll call</w:t>
      </w:r>
      <w:r>
        <w:t xml:space="preserve"> Ayes-42  Nays-0</w:t>
      </w:r>
      <w:r>
        <w:t xml:space="preserve"> (</w:t>
      </w:r>
      <w:hyperlink w:history="true" r:id="Re801034f21404cea">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Read third time and sent to House</w:t>
      </w:r>
      <w:r>
        <w:t xml:space="preserve"> (</w:t>
      </w:r>
      <w:hyperlink w:history="true" r:id="R31ac258d7ce048a8">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26e93036cfd1458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Education and Public Works</w:t>
      </w:r>
      <w:r>
        <w:t xml:space="preserve"> (</w:t>
      </w:r>
      <w:hyperlink w:history="true" r:id="R6ea0317a474f424a">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e5cc1079bb43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4bbd7e503f4c55">
        <w:r>
          <w:rPr>
            <w:rStyle w:val="Hyperlink"/>
            <w:u w:val="single"/>
          </w:rPr>
          <w:t>12/11/2024</w:t>
        </w:r>
      </w:hyperlink>
      <w:r>
        <w:t xml:space="preserve"/>
      </w:r>
    </w:p>
    <w:p>
      <w:pPr>
        <w:widowControl w:val="true"/>
        <w:spacing w:after="0"/>
        <w:jc w:val="left"/>
      </w:pPr>
      <w:r>
        <w:rPr>
          <w:rFonts w:ascii="Times New Roman"/>
          <w:sz w:val="22"/>
        </w:rPr>
        <w:t xml:space="preserve"/>
      </w:r>
      <w:hyperlink r:id="R64e98af8aab948ef">
        <w:r>
          <w:rPr>
            <w:rStyle w:val="Hyperlink"/>
            <w:u w:val="single"/>
          </w:rPr>
          <w:t>02/26/2025</w:t>
        </w:r>
      </w:hyperlink>
      <w:r>
        <w:t xml:space="preserve"/>
      </w:r>
    </w:p>
    <w:p>
      <w:pPr>
        <w:widowControl w:val="true"/>
        <w:spacing w:after="0"/>
        <w:jc w:val="left"/>
      </w:pPr>
      <w:r>
        <w:rPr>
          <w:rFonts w:ascii="Times New Roman"/>
          <w:sz w:val="22"/>
        </w:rPr>
        <w:t xml:space="preserve"/>
      </w:r>
      <w:hyperlink r:id="R3d7401efb8864521">
        <w:r>
          <w:rPr>
            <w:rStyle w:val="Hyperlink"/>
            <w:u w:val="single"/>
          </w:rPr>
          <w:t>02/26/2025-A</w:t>
        </w:r>
      </w:hyperlink>
      <w:r>
        <w:t xml:space="preserve"/>
      </w:r>
    </w:p>
    <w:p>
      <w:pPr>
        <w:widowControl w:val="true"/>
        <w:spacing w:after="0"/>
        <w:jc w:val="left"/>
      </w:pPr>
      <w:r>
        <w:rPr>
          <w:rFonts w:ascii="Times New Roman"/>
          <w:sz w:val="22"/>
        </w:rPr>
        <w:t xml:space="preserve"/>
      </w:r>
      <w:hyperlink r:id="Re33d65d5fe5f4a9f">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602B4" w:rsidP="001602B4" w:rsidRDefault="001602B4" w14:paraId="6B6644C5" w14:textId="77777777">
      <w:pPr>
        <w:pStyle w:val="sccoversheetstricken"/>
      </w:pPr>
      <w:r w:rsidRPr="00B07BF4">
        <w:t>Indicates Matter Stricken</w:t>
      </w:r>
    </w:p>
    <w:p w:rsidRPr="00B07BF4" w:rsidR="001602B4" w:rsidP="001602B4" w:rsidRDefault="001602B4" w14:paraId="4D6928C2" w14:textId="77777777">
      <w:pPr>
        <w:pStyle w:val="sccoversheetunderline"/>
      </w:pPr>
      <w:r w:rsidRPr="00B07BF4">
        <w:t>Indicates New Matter</w:t>
      </w:r>
    </w:p>
    <w:p w:rsidRPr="00B07BF4" w:rsidR="001602B4" w:rsidP="001602B4" w:rsidRDefault="001602B4" w14:paraId="564D8998" w14:textId="77777777">
      <w:pPr>
        <w:pStyle w:val="sccoversheetemptyline"/>
      </w:pPr>
    </w:p>
    <w:sdt>
      <w:sdtPr>
        <w:alias w:val="status"/>
        <w:tag w:val="status"/>
        <w:id w:val="854397200"/>
        <w:placeholder>
          <w:docPart w:val="CC213F72ED6548B7B5FCB4A2E2A28FCC"/>
        </w:placeholder>
      </w:sdtPr>
      <w:sdtEndPr/>
      <w:sdtContent>
        <w:p w:rsidRPr="00B07BF4" w:rsidR="001602B4" w:rsidP="001602B4" w:rsidRDefault="001602B4" w14:paraId="77A4745E" w14:textId="30B822C5">
          <w:pPr>
            <w:pStyle w:val="sccoversheetstatus"/>
          </w:pPr>
          <w:r>
            <w:t>Committee Amendment Adopted</w:t>
          </w:r>
        </w:p>
      </w:sdtContent>
    </w:sdt>
    <w:sdt>
      <w:sdtPr>
        <w:alias w:val="printed1"/>
        <w:tag w:val="printed1"/>
        <w:id w:val="-1779714481"/>
        <w:placeholder>
          <w:docPart w:val="CC213F72ED6548B7B5FCB4A2E2A28FCC"/>
        </w:placeholder>
        <w:text/>
      </w:sdtPr>
      <w:sdtEndPr/>
      <w:sdtContent>
        <w:p w:rsidR="001602B4" w:rsidP="001602B4" w:rsidRDefault="001602B4" w14:paraId="7B11266B" w14:textId="6A23FD3C">
          <w:pPr>
            <w:pStyle w:val="sccoversheetinfo"/>
          </w:pPr>
          <w:r>
            <w:t>March 4, 2025</w:t>
          </w:r>
        </w:p>
      </w:sdtContent>
    </w:sdt>
    <w:p w:rsidR="001602B4" w:rsidP="001602B4" w:rsidRDefault="001602B4" w14:paraId="5BFBC2D7" w14:textId="77777777">
      <w:pPr>
        <w:pStyle w:val="sccoversheetinfo"/>
      </w:pPr>
    </w:p>
    <w:sdt>
      <w:sdtPr>
        <w:alias w:val="billnumber"/>
        <w:tag w:val="billnumber"/>
        <w:id w:val="-897512070"/>
        <w:placeholder>
          <w:docPart w:val="CC213F72ED6548B7B5FCB4A2E2A28FCC"/>
        </w:placeholder>
        <w:text/>
      </w:sdtPr>
      <w:sdtEndPr/>
      <w:sdtContent>
        <w:p w:rsidRPr="00B07BF4" w:rsidR="001602B4" w:rsidP="001602B4" w:rsidRDefault="001602B4" w14:paraId="646EA891" w14:textId="0CEA87E2">
          <w:pPr>
            <w:pStyle w:val="sccoversheetbillno"/>
          </w:pPr>
          <w:r>
            <w:t>S. 79</w:t>
          </w:r>
        </w:p>
      </w:sdtContent>
    </w:sdt>
    <w:p w:rsidR="001602B4" w:rsidP="001602B4" w:rsidRDefault="001602B4" w14:paraId="0445A330" w14:textId="77777777">
      <w:pPr>
        <w:pStyle w:val="sccoversheetsponsor6"/>
        <w:jc w:val="center"/>
      </w:pPr>
    </w:p>
    <w:p w:rsidRPr="00B07BF4" w:rsidR="001602B4" w:rsidP="001602B4" w:rsidRDefault="001602B4" w14:paraId="7E921A1D" w14:textId="411405D3">
      <w:pPr>
        <w:pStyle w:val="sccoversheetsponsor6"/>
        <w:jc w:val="center"/>
      </w:pPr>
      <w:r w:rsidRPr="00B07BF4">
        <w:t xml:space="preserve">Introduced by </w:t>
      </w:r>
      <w:sdt>
        <w:sdtPr>
          <w:alias w:val="sponsortype"/>
          <w:tag w:val="sponsortype"/>
          <w:id w:val="1707217765"/>
          <w:placeholder>
            <w:docPart w:val="CC213F72ED6548B7B5FCB4A2E2A28FCC"/>
          </w:placeholder>
          <w:text/>
        </w:sdtPr>
        <w:sdtEndPr/>
        <w:sdtContent>
          <w:r>
            <w:t>Senators</w:t>
          </w:r>
        </w:sdtContent>
      </w:sdt>
      <w:r w:rsidRPr="00B07BF4">
        <w:t xml:space="preserve"> </w:t>
      </w:r>
      <w:sdt>
        <w:sdtPr>
          <w:alias w:val="sponsors"/>
          <w:tag w:val="sponsors"/>
          <w:id w:val="716862734"/>
          <w:placeholder>
            <w:docPart w:val="CC213F72ED6548B7B5FCB4A2E2A28FCC"/>
          </w:placeholder>
          <w:text/>
        </w:sdtPr>
        <w:sdtEndPr/>
        <w:sdtContent>
          <w:r>
            <w:t>Hembree and Zell</w:t>
          </w:r>
        </w:sdtContent>
      </w:sdt>
      <w:r w:rsidRPr="00B07BF4">
        <w:t xml:space="preserve"> </w:t>
      </w:r>
    </w:p>
    <w:p w:rsidRPr="00B07BF4" w:rsidR="001602B4" w:rsidP="001602B4" w:rsidRDefault="001602B4" w14:paraId="4600B4C9" w14:textId="77777777">
      <w:pPr>
        <w:pStyle w:val="sccoversheetsponsor6"/>
      </w:pPr>
    </w:p>
    <w:p w:rsidRPr="00B07BF4" w:rsidR="001602B4" w:rsidP="001602B4" w:rsidRDefault="006B4790" w14:paraId="24244C60" w14:textId="4CC144FA">
      <w:pPr>
        <w:pStyle w:val="sccoversheetinfo"/>
      </w:pPr>
      <w:sdt>
        <w:sdtPr>
          <w:alias w:val="typeinitial"/>
          <w:tag w:val="typeinitial"/>
          <w:id w:val="98301346"/>
          <w:placeholder>
            <w:docPart w:val="CC213F72ED6548B7B5FCB4A2E2A28FCC"/>
          </w:placeholder>
          <w:text/>
        </w:sdtPr>
        <w:sdtEndPr/>
        <w:sdtContent>
          <w:r w:rsidR="001602B4">
            <w:t>S</w:t>
          </w:r>
        </w:sdtContent>
      </w:sdt>
      <w:r w:rsidRPr="00B07BF4" w:rsidR="001602B4">
        <w:t xml:space="preserve">. Printed </w:t>
      </w:r>
      <w:sdt>
        <w:sdtPr>
          <w:alias w:val="printed2"/>
          <w:tag w:val="printed2"/>
          <w:id w:val="-774643221"/>
          <w:placeholder>
            <w:docPart w:val="CC213F72ED6548B7B5FCB4A2E2A28FCC"/>
          </w:placeholder>
          <w:text/>
        </w:sdtPr>
        <w:sdtEndPr/>
        <w:sdtContent>
          <w:r w:rsidR="001602B4">
            <w:t>3/4/25</w:t>
          </w:r>
        </w:sdtContent>
      </w:sdt>
      <w:r w:rsidRPr="00B07BF4" w:rsidR="001602B4">
        <w:t>--</w:t>
      </w:r>
      <w:sdt>
        <w:sdtPr>
          <w:alias w:val="residingchamber"/>
          <w:tag w:val="residingchamber"/>
          <w:id w:val="1651789982"/>
          <w:placeholder>
            <w:docPart w:val="CC213F72ED6548B7B5FCB4A2E2A28FCC"/>
          </w:placeholder>
          <w:text/>
        </w:sdtPr>
        <w:sdtEndPr/>
        <w:sdtContent>
          <w:r w:rsidR="001602B4">
            <w:t>S</w:t>
          </w:r>
        </w:sdtContent>
      </w:sdt>
      <w:r w:rsidRPr="00B07BF4" w:rsidR="001602B4">
        <w:t>.</w:t>
      </w:r>
    </w:p>
    <w:p w:rsidRPr="00B07BF4" w:rsidR="001602B4" w:rsidP="001602B4" w:rsidRDefault="001602B4" w14:paraId="1F92D20C" w14:textId="2F4F57FC">
      <w:pPr>
        <w:pStyle w:val="sccoversheetreadfirst"/>
      </w:pPr>
      <w:r w:rsidRPr="00B07BF4">
        <w:t xml:space="preserve">Read the first time </w:t>
      </w:r>
      <w:sdt>
        <w:sdtPr>
          <w:alias w:val="readfirst"/>
          <w:tag w:val="readfirst"/>
          <w:id w:val="-1145275273"/>
          <w:placeholder>
            <w:docPart w:val="CC213F72ED6548B7B5FCB4A2E2A28FCC"/>
          </w:placeholder>
          <w:text/>
        </w:sdtPr>
        <w:sdtEndPr/>
        <w:sdtContent>
          <w:r>
            <w:t>January 14, 2025</w:t>
          </w:r>
        </w:sdtContent>
      </w:sdt>
    </w:p>
    <w:p w:rsidRPr="00B07BF4" w:rsidR="001602B4" w:rsidP="001602B4" w:rsidRDefault="001602B4" w14:paraId="5E90E1A9" w14:textId="77777777">
      <w:pPr>
        <w:pStyle w:val="sccoversheetemptyline"/>
      </w:pPr>
    </w:p>
    <w:p w:rsidRPr="00B07BF4" w:rsidR="001602B4" w:rsidP="001602B4" w:rsidRDefault="00DE6FA5" w14:paraId="3AA78D21" w14:textId="734A29B2">
      <w:pPr>
        <w:pStyle w:val="sccoversheetemptyline"/>
        <w:jc w:val="center"/>
        <w:rPr>
          <w:u w:val="single"/>
        </w:rPr>
      </w:pPr>
      <w:r>
        <w:t>________</w:t>
      </w:r>
    </w:p>
    <w:p w:rsidR="001602B4" w:rsidP="001602B4" w:rsidRDefault="001602B4" w14:paraId="4B4884C9" w14:textId="4BAAD214">
      <w:pPr>
        <w:pStyle w:val="sccoversheetemptyline"/>
        <w:jc w:val="center"/>
        <w:sectPr w:rsidR="001602B4" w:rsidSect="001602B4">
          <w:footerReference w:type="default" r:id="rId11"/>
          <w:pgSz w:w="12240" w:h="15840" w:code="1"/>
          <w:pgMar w:top="1008" w:right="1627" w:bottom="1008" w:left="1627" w:header="720" w:footer="720" w:gutter="0"/>
          <w:lnNumType w:countBy="1"/>
          <w:pgNumType w:start="1"/>
          <w:cols w:space="708"/>
          <w:docGrid w:linePitch="360"/>
        </w:sectPr>
      </w:pPr>
    </w:p>
    <w:p w:rsidRPr="00B07BF4" w:rsidR="001602B4" w:rsidP="001602B4" w:rsidRDefault="001602B4" w14:paraId="381B024A"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507E" w14:paraId="40FEFADA" w14:textId="60D0B7D0">
          <w:pPr>
            <w:pStyle w:val="scbilltitle"/>
          </w:pPr>
          <w:r>
            <w:t>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sdtContent>
    </w:sdt>
    <w:bookmarkStart w:name="at_a629bb3a8" w:displacedByCustomXml="prev" w:id="1"/>
    <w:bookmarkEnd w:id="1"/>
    <w:p w:rsidR="00DE6FA5" w:rsidP="00DE6FA5" w:rsidRDefault="00DE6FA5" w14:paraId="37DE759B" w14:textId="77777777">
      <w:pPr>
        <w:pStyle w:val="scnoncodifiedsection"/>
      </w:pPr>
      <w:r>
        <w:tab/>
        <w:t>Amend Title To Conform</w:t>
      </w:r>
    </w:p>
    <w:p w:rsidRPr="00DF3B44" w:rsidR="006C18F0" w:rsidP="00DE6FA5" w:rsidRDefault="006C18F0" w14:paraId="5BAAC1B7" w14:textId="03D5B070">
      <w:pPr>
        <w:pStyle w:val="scnoncodifiedsection"/>
      </w:pPr>
    </w:p>
    <w:p w:rsidRPr="0094541D" w:rsidR="007E06BB" w:rsidP="0094541D" w:rsidRDefault="002C3463" w14:paraId="7A934B75" w14:textId="6F4B79DE">
      <w:pPr>
        <w:pStyle w:val="scenactingwords"/>
      </w:pPr>
      <w:bookmarkStart w:name="ew_a4ff1d629" w:id="2"/>
      <w:r w:rsidRPr="0094541D">
        <w:t>B</w:t>
      </w:r>
      <w:bookmarkEnd w:id="2"/>
      <w:r w:rsidRPr="0094541D">
        <w:t>e it enacted by the General Assembly of the State of South Carolina:</w:t>
      </w:r>
    </w:p>
    <w:p w:rsidR="00311AB2" w:rsidP="00311AB2" w:rsidRDefault="00311AB2" w14:paraId="47363B21" w14:textId="77777777">
      <w:pPr>
        <w:pStyle w:val="scemptyline"/>
      </w:pPr>
    </w:p>
    <w:p w:rsidR="00360FE0" w:rsidP="00360FE0" w:rsidRDefault="00311AB2" w14:paraId="268494F1" w14:textId="77777777">
      <w:pPr>
        <w:pStyle w:val="scdirectionallanguage"/>
      </w:pPr>
      <w:bookmarkStart w:name="bs_num_1_8bd38c0eb" w:id="3"/>
      <w:r>
        <w:t>S</w:t>
      </w:r>
      <w:bookmarkEnd w:id="3"/>
      <w:r>
        <w:t>ECTION 1.</w:t>
      </w:r>
      <w:r>
        <w:tab/>
      </w:r>
      <w:bookmarkStart w:name="dl_b4f0e49d6" w:id="4"/>
      <w:r w:rsidR="00360FE0">
        <w:t>C</w:t>
      </w:r>
      <w:bookmarkEnd w:id="4"/>
      <w:r w:rsidR="00360FE0">
        <w:t>hapter 18, Title 59 of the S.C. Code is amended by adding:</w:t>
      </w:r>
    </w:p>
    <w:p w:rsidR="00360FE0" w:rsidP="00360FE0" w:rsidRDefault="00360FE0" w14:paraId="479ECE88" w14:textId="77777777">
      <w:pPr>
        <w:pStyle w:val="scnewcodesection"/>
      </w:pPr>
    </w:p>
    <w:p w:rsidR="00096410" w:rsidP="00096410" w:rsidRDefault="00360FE0" w14:paraId="450C6AE6" w14:textId="313C3001">
      <w:pPr>
        <w:pStyle w:val="scnewcodesection"/>
      </w:pPr>
      <w:r>
        <w:tab/>
      </w:r>
      <w:bookmarkStart w:name="ns_T59C18N1115_257867281" w:id="5"/>
      <w:r>
        <w:t>S</w:t>
      </w:r>
      <w:bookmarkEnd w:id="5"/>
      <w:r>
        <w:t>ection 59‑18‑1115.</w:t>
      </w:r>
      <w:r>
        <w:tab/>
      </w:r>
      <w:bookmarkStart w:name="ss_T59C18N1115SA_lv1_ed25b902a" w:id="6"/>
      <w:r w:rsidR="00096410">
        <w:t>(</w:t>
      </w:r>
      <w:bookmarkEnd w:id="6"/>
      <w:r w:rsidR="00096410">
        <w:t xml:space="preserve">A) The Department of Education is directed to establish a </w:t>
      </w:r>
      <w:r w:rsidR="00193249">
        <w:t xml:space="preserve">five-year </w:t>
      </w:r>
      <w:r w:rsidR="00096410">
        <w:t xml:space="preserve">pilot program by May 1, 2025, that will permit a school to hire noncertified teachers in a ratio of up to ten percent of its entire teaching staff. </w:t>
      </w:r>
      <w:r w:rsidR="00193249">
        <w:t>This pilot does not include individuals seeking employment as work-based, career</w:t>
      </w:r>
      <w:r w:rsidR="00C70CFA">
        <w:t>,</w:t>
      </w:r>
      <w:r w:rsidR="00193249">
        <w:t xml:space="preserve"> and technical education teachers. </w:t>
      </w:r>
      <w:r w:rsidR="00096410">
        <w:t>The State Board of Education, through the Department of Education, shall approve guidelines that at a minimum include the following:</w:t>
      </w:r>
    </w:p>
    <w:p w:rsidR="00096410" w:rsidP="00096410" w:rsidRDefault="00096410" w14:paraId="086DD1E6" w14:textId="4BE51234">
      <w:pPr>
        <w:pStyle w:val="scnewcodesection"/>
      </w:pPr>
      <w:r>
        <w:tab/>
      </w:r>
      <w:r>
        <w:tab/>
      </w:r>
      <w:bookmarkStart w:name="ss_T59C18N1115S1_lv2_9d1932604" w:id="7"/>
      <w:r>
        <w:t>(</w:t>
      </w:r>
      <w:bookmarkEnd w:id="7"/>
      <w:r>
        <w:t xml:space="preserve">1) </w:t>
      </w:r>
      <w:r w:rsidR="004A4377">
        <w:t xml:space="preserve">the requirement that </w:t>
      </w:r>
      <w:r>
        <w:t>a noncertified teacher must possess a suitable baccalaureate or graduate degree for the position he is hired to teach and must have at least five years of relevant workplace experience;</w:t>
      </w:r>
    </w:p>
    <w:p w:rsidR="00096410" w:rsidP="00096410" w:rsidRDefault="00096410" w14:paraId="781A1DF2" w14:textId="1DC4FABD">
      <w:pPr>
        <w:pStyle w:val="scnewcodesection"/>
      </w:pPr>
      <w:r>
        <w:tab/>
      </w:r>
      <w:r>
        <w:tab/>
      </w:r>
      <w:bookmarkStart w:name="ss_T59C18N1115S2_lv2_f58e418a0" w:id="8"/>
      <w:r>
        <w:t>(</w:t>
      </w:r>
      <w:bookmarkEnd w:id="8"/>
      <w:r>
        <w:t>2) procedures for requiring noncertified teachers to participate in the evaluation process pursuant to Section 59‑26‑30(B)(4) and (5);</w:t>
      </w:r>
    </w:p>
    <w:p w:rsidR="00096410" w:rsidP="00096410" w:rsidRDefault="00096410" w14:paraId="1CFBD25D" w14:textId="77777777">
      <w:pPr>
        <w:pStyle w:val="scnewcodesection"/>
      </w:pPr>
      <w:r>
        <w:tab/>
      </w:r>
      <w:r>
        <w:tab/>
      </w:r>
      <w:bookmarkStart w:name="ss_T59C18N1115S3_lv2_e2ce784fb" w:id="9"/>
      <w:r>
        <w:t>(</w:t>
      </w:r>
      <w:bookmarkEnd w:id="9"/>
      <w:r>
        <w:t>3) initial and ongoing training and support requirements; and</w:t>
      </w:r>
    </w:p>
    <w:p w:rsidR="00096410" w:rsidP="00096410" w:rsidRDefault="00096410" w14:paraId="03C20099" w14:textId="435D14AA">
      <w:pPr>
        <w:pStyle w:val="scnewcodesection"/>
      </w:pPr>
      <w:r>
        <w:tab/>
      </w:r>
      <w:r>
        <w:tab/>
      </w:r>
      <w:bookmarkStart w:name="ss_T59C18N1115S4_lv2_33ee0eb5d" w:id="10"/>
      <w:r>
        <w:t>(</w:t>
      </w:r>
      <w:bookmarkEnd w:id="10"/>
      <w:r>
        <w:t xml:space="preserve">4) </w:t>
      </w:r>
      <w:r w:rsidR="004A4377">
        <w:t xml:space="preserve">the requirement that </w:t>
      </w:r>
      <w:r>
        <w:t>a noncertified teacher must demonstrate enrollment in a</w:t>
      </w:r>
      <w:r w:rsidR="004A4377">
        <w:t xml:space="preserve">n educator </w:t>
      </w:r>
      <w:r>
        <w:t>certification program within three years of employment, including any state</w:t>
      </w:r>
      <w:r w:rsidR="004A4377">
        <w:t>‑</w:t>
      </w:r>
      <w:r>
        <w:t>approved alternative or traditional route program.</w:t>
      </w:r>
    </w:p>
    <w:p w:rsidR="00096410" w:rsidP="00096410" w:rsidRDefault="00096410" w14:paraId="449D93A5" w14:textId="77777777">
      <w:pPr>
        <w:pStyle w:val="scnewcodesection"/>
      </w:pPr>
      <w:r>
        <w:tab/>
      </w:r>
      <w:bookmarkStart w:name="ss_T59C18N1115SB_lv1_723e53ffa" w:id="11"/>
      <w:r>
        <w:t>(</w:t>
      </w:r>
      <w:bookmarkEnd w:id="11"/>
      <w:r>
        <w:t>B) 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096410" w:rsidP="00096410" w:rsidRDefault="00096410" w14:paraId="6C360545" w14:textId="77777777">
      <w:pPr>
        <w:pStyle w:val="scnewcodesection"/>
      </w:pPr>
      <w:r>
        <w:lastRenderedPageBreak/>
        <w:tab/>
      </w:r>
      <w:bookmarkStart w:name="ss_T59C18N1115SC_lv1_275956f72" w:id="12"/>
      <w:r>
        <w:t>(</w:t>
      </w:r>
      <w:bookmarkEnd w:id="12"/>
      <w:r>
        <w:t>C) The Department of Education shall establish a separate code in the professional coding system to capture noncertified teachers and shall continue to report this information on school report cards.</w:t>
      </w:r>
    </w:p>
    <w:p w:rsidR="00096410" w:rsidP="00096410" w:rsidRDefault="00096410" w14:paraId="6F750A38" w14:textId="6D0A7119">
      <w:pPr>
        <w:pStyle w:val="scnewcodesection"/>
      </w:pPr>
      <w:r>
        <w:tab/>
      </w:r>
      <w:bookmarkStart w:name="ss_T59C18N1115SD_lv1_d17fecc2c" w:id="13"/>
      <w:r>
        <w:t>(</w:t>
      </w:r>
      <w:bookmarkEnd w:id="13"/>
      <w:r>
        <w:t xml:space="preserve">D) Beginning November 1, 2026, the Department of Education shall submit an annual report that includes recommendations for improving, expanding, or continuing the pilot program to the General Assembly. </w:t>
      </w:r>
      <w:r w:rsidR="00EA49C9">
        <w:t>The</w:t>
      </w:r>
      <w:r>
        <w:t xml:space="preserve"> annual status report </w:t>
      </w:r>
      <w:r w:rsidR="00EA49C9">
        <w:t>submitted by November 1, 2029</w:t>
      </w:r>
      <w:r w:rsidR="00C70CFA">
        <w:t>,</w:t>
      </w:r>
      <w:r w:rsidR="00EA49C9">
        <w:t xml:space="preserve"> </w:t>
      </w:r>
      <w:r>
        <w:t>shall include a recommendation regarding continuance of the program</w:t>
      </w:r>
      <w:r w:rsidR="00EA49C9">
        <w:t xml:space="preserve"> beyond June 30, 2030</w:t>
      </w:r>
      <w:r>
        <w:t>.</w:t>
      </w:r>
    </w:p>
    <w:p w:rsidR="00096410" w:rsidP="00096410" w:rsidRDefault="00096410" w14:paraId="781604BF" w14:textId="44A1CB03">
      <w:pPr>
        <w:pStyle w:val="scnewcodesection"/>
      </w:pPr>
      <w:r>
        <w:tab/>
      </w:r>
      <w:bookmarkStart w:name="ss_T59C18N1115SE_lv1_b827c5ac8" w:id="14"/>
      <w:r>
        <w:t>(</w:t>
      </w:r>
      <w:bookmarkEnd w:id="14"/>
      <w:r>
        <w:t>E)</w:t>
      </w:r>
      <w:bookmarkStart w:name="ss_T59C18N1115S1_lv2_6b65daf24" w:id="15"/>
      <w:r>
        <w:t>(</w:t>
      </w:r>
      <w:bookmarkEnd w:id="15"/>
      <w:r>
        <w:t>1) The Department of Education shall establish procedures for the registration</w:t>
      </w:r>
      <w:r w:rsidR="00EA49C9">
        <w:t>,</w:t>
      </w:r>
      <w:r>
        <w:t xml:space="preserve"> clearance</w:t>
      </w:r>
      <w:r w:rsidR="00EA49C9">
        <w:t>, and approval</w:t>
      </w:r>
      <w:r>
        <w:t xml:space="preserve"> of all noncertified teachers working in any public school pursuant to this section. Teachers shall submit the required documentation and fees to the Department of Education, which shall include, but are not limited to:</w:t>
      </w:r>
    </w:p>
    <w:p w:rsidR="00096410" w:rsidP="00096410" w:rsidRDefault="00096410" w14:paraId="7FC0FDB5" w14:textId="77777777">
      <w:pPr>
        <w:pStyle w:val="scnewcodesection"/>
      </w:pPr>
      <w:r>
        <w:tab/>
      </w:r>
      <w:r>
        <w:tab/>
      </w:r>
      <w:r>
        <w:tab/>
      </w:r>
      <w:bookmarkStart w:name="ss_T59C18N1115Sa_lv3_2e52f9bd1" w:id="16"/>
      <w:r>
        <w:t>(</w:t>
      </w:r>
      <w:bookmarkEnd w:id="16"/>
      <w:r>
        <w:t>a) a completed registration form;</w:t>
      </w:r>
    </w:p>
    <w:p w:rsidR="00096410" w:rsidP="00096410" w:rsidRDefault="00096410" w14:paraId="29D1FF5E" w14:textId="3A3C6B4F">
      <w:pPr>
        <w:pStyle w:val="scnewcodesection"/>
      </w:pPr>
      <w:r>
        <w:tab/>
      </w:r>
      <w:r>
        <w:tab/>
      </w:r>
      <w:r>
        <w:tab/>
      </w:r>
      <w:bookmarkStart w:name="ss_T59C18N1115Sb_lv3_df98c55e8" w:id="17"/>
      <w:r>
        <w:t>(</w:t>
      </w:r>
      <w:bookmarkEnd w:id="17"/>
      <w:r>
        <w:t>b) any associated fee;</w:t>
      </w:r>
      <w:r w:rsidR="00EA49C9">
        <w:t xml:space="preserve"> and</w:t>
      </w:r>
    </w:p>
    <w:p w:rsidR="00311AB2" w:rsidP="00193249" w:rsidRDefault="00096410" w14:paraId="0B33BC59" w14:textId="5A40EDEA">
      <w:pPr>
        <w:pStyle w:val="scnewcodesection"/>
      </w:pPr>
      <w:r>
        <w:tab/>
      </w:r>
      <w:r>
        <w:tab/>
      </w:r>
      <w:r>
        <w:tab/>
      </w:r>
      <w:bookmarkStart w:name="ss_T59C18N1115Sc_lv3_c9c8a5380" w:id="18"/>
      <w:r>
        <w:t>(</w:t>
      </w:r>
      <w:bookmarkEnd w:id="18"/>
      <w:r>
        <w:t>c) transcripts, which shall be subject to review</w:t>
      </w:r>
      <w:r w:rsidR="00193249">
        <w:t>.</w:t>
      </w:r>
    </w:p>
    <w:p w:rsidR="00193249" w:rsidP="00193249" w:rsidRDefault="00193249" w14:paraId="0EC26F5D" w14:textId="4D6FC410">
      <w:pPr>
        <w:pStyle w:val="scnewcodesection"/>
      </w:pPr>
      <w:r>
        <w:tab/>
      </w:r>
      <w:r>
        <w:tab/>
      </w:r>
      <w:bookmarkStart w:name="ss_T59C18N1115S2_lv2_ebf1340b8" w:id="19"/>
      <w:r>
        <w:t>(</w:t>
      </w:r>
      <w:bookmarkEnd w:id="19"/>
      <w:r>
        <w:t>2) An individual applying for registration as a noncertified teacher must undergo a state criminal records check, supported by fingerprints, by the South Carolina Law Enforcement Division, and a national criminal records check, supported by fingerprints, by the Federal Bureau of Investigation. The results of these criminal record checks must be reported to the Department of Education. The South Carolina Law Enforcement Division and the Federal Bureau of Investigation are authorized to retain the fingerprints for identification and certification purposes and for notification of the department regarding criminal charges. Costs of conducting a criminal history background check must be borne by the applicant. The Department of Education shall keep information received pursuant to this section confidential, except that such information may be disclosed to the State Board of Education as may be necessary. The results of these criminal record checks must not be shared outside the department.</w:t>
      </w:r>
    </w:p>
    <w:p w:rsidR="00193249" w:rsidP="00193249" w:rsidRDefault="00193249" w14:paraId="54370180" w14:textId="61E39F2D">
      <w:pPr>
        <w:pStyle w:val="scnewcodesection"/>
      </w:pPr>
      <w:r>
        <w:tab/>
      </w:r>
      <w:r>
        <w:tab/>
      </w:r>
      <w:bookmarkStart w:name="ss_T59C18N1115S3_lv2_245f80699" w:id="20"/>
      <w:r>
        <w:t>(</w:t>
      </w:r>
      <w:bookmarkEnd w:id="20"/>
      <w:r>
        <w:t xml:space="preserve">3) An individual whose South Carolina educator certificate has been suspended or revoked shall not be employed as a noncertified teacher during the term of suspension or revocation. If a noncertified teacher is dismissed, resigns, or is otherwise separated from employment with a district following allegations of misconduct, the district superintendent shall report to the Chair of the State Board of Education and the State Superintendent of Education the educator’s name and registration information. Upon a finding of just cause as defined in </w:t>
      </w:r>
      <w:r w:rsidR="00C70CFA">
        <w:t>Section</w:t>
      </w:r>
      <w:r>
        <w:t xml:space="preserve"> 59-25-160, the State Board of Education is authorized to revoke the noncertified teacher’s registration.</w:t>
      </w:r>
    </w:p>
    <w:p w:rsidR="00042113" w:rsidP="00042113" w:rsidRDefault="00042113" w14:paraId="57EA6672" w14:textId="77777777">
      <w:pPr>
        <w:pStyle w:val="scemptyline"/>
      </w:pPr>
    </w:p>
    <w:p w:rsidR="00C70CFA" w:rsidP="00C70CFA" w:rsidRDefault="00042113" w14:paraId="08091401" w14:textId="77777777">
      <w:pPr>
        <w:pStyle w:val="scdirectionallanguage"/>
      </w:pPr>
      <w:bookmarkStart w:name="bs_num_2_bcef45cae" w:id="21"/>
      <w:r>
        <w:t>S</w:t>
      </w:r>
      <w:bookmarkEnd w:id="21"/>
      <w:r>
        <w:t>ECTION 2.</w:t>
      </w:r>
      <w:r>
        <w:tab/>
      </w:r>
      <w:bookmarkStart w:name="dl_77bc7a3cf" w:id="22"/>
      <w:r w:rsidR="00C70CFA">
        <w:t>C</w:t>
      </w:r>
      <w:bookmarkEnd w:id="22"/>
      <w:r w:rsidR="00C70CFA">
        <w:t>hapter 3, Title 23 of the S.C. Code is amended by adding:</w:t>
      </w:r>
    </w:p>
    <w:p w:rsidR="00C70CFA" w:rsidP="00C70CFA" w:rsidRDefault="00C70CFA" w14:paraId="5F512E2C" w14:textId="77777777">
      <w:pPr>
        <w:pStyle w:val="scnewcodesection"/>
      </w:pPr>
    </w:p>
    <w:p w:rsidR="00C70CFA" w:rsidP="00C70CFA" w:rsidRDefault="00C70CFA" w14:paraId="48653696" w14:textId="77777777">
      <w:pPr>
        <w:pStyle w:val="scnewcodesection"/>
      </w:pPr>
      <w:r>
        <w:tab/>
      </w:r>
      <w:bookmarkStart w:name="ns_T23C3N90_ac291223b" w:id="23"/>
      <w:r>
        <w:t>S</w:t>
      </w:r>
      <w:bookmarkEnd w:id="23"/>
      <w:r>
        <w:t>ection 23-3-90.</w:t>
      </w:r>
      <w:r>
        <w:tab/>
      </w:r>
      <w:bookmarkStart w:name="ss_T23C3N90SA_lv1_16e8ee052" w:id="24"/>
      <w:r>
        <w:t>(</w:t>
      </w:r>
      <w:bookmarkEnd w:id="24"/>
      <w:r>
        <w:t xml:space="preserve">A) Notwithstanding any other provision of law, this section governs the authorizations and procedures that apply when an agency in this State is authorized by statute to request state and federal criminal history record checks to be conducted by the State Law Enforcement Division </w:t>
      </w:r>
      <w:r>
        <w:lastRenderedPageBreak/>
        <w:t xml:space="preserve">(SLED) and the Federal Bureau of Investigations (FBI), supported by fingerprints. </w:t>
      </w:r>
    </w:p>
    <w:p w:rsidR="00C70CFA" w:rsidP="00C70CFA" w:rsidRDefault="00C70CFA" w14:paraId="6DEBE1D8" w14:textId="77777777">
      <w:pPr>
        <w:pStyle w:val="scnewcodesection"/>
      </w:pPr>
      <w:r>
        <w:tab/>
      </w:r>
      <w:bookmarkStart w:name="ss_T23C3N90SB_lv1_414cfc5c4" w:id="25"/>
      <w:r>
        <w:t>(</w:t>
      </w:r>
      <w:bookmarkEnd w:id="25"/>
      <w:r>
        <w:t>B) SLED is authorized to retain these fingerprints and to provide notification to authorized recipients of any criminal history record changes. Retained fingerprints may be searched by future submissions to SLED, including latent fingerprint searches, and appropriate responses may be sent to authorized recipients.</w:t>
      </w:r>
    </w:p>
    <w:p w:rsidR="00C70CFA" w:rsidP="00C70CFA" w:rsidRDefault="00C70CFA" w14:paraId="0D441502" w14:textId="77777777">
      <w:pPr>
        <w:pStyle w:val="scnewcodesection"/>
      </w:pPr>
      <w:r>
        <w:tab/>
      </w:r>
      <w:bookmarkStart w:name="ss_T23C3N90SC_lv1_efd08c17c" w:id="26"/>
      <w:r>
        <w:t>(</w:t>
      </w:r>
      <w:bookmarkEnd w:id="26"/>
      <w:r>
        <w:t>C) SLED, upon the request of an authorized recipient, may submit fingerprints collected to the FBI’s Next Generation Identification (NGI) system and the FBI is authorized to retain these fingerprints within the NGI system. Retained fingerprints may be searched by future submissions to the NGI system, including latent fingerprint searches, and appropriate responses may be sent to SLED and authorized recipients.</w:t>
      </w:r>
    </w:p>
    <w:p w:rsidR="00C70CFA" w:rsidP="00C70CFA" w:rsidRDefault="00C70CFA" w14:paraId="07E692D2" w14:textId="77777777">
      <w:pPr>
        <w:pStyle w:val="scnewcodesection"/>
      </w:pPr>
      <w:r>
        <w:tab/>
      </w:r>
      <w:bookmarkStart w:name="ss_T23C3N90SD_lv1_1e07edda3" w:id="27"/>
      <w:r>
        <w:t>(</w:t>
      </w:r>
      <w:bookmarkEnd w:id="27"/>
      <w:r>
        <w:t xml:space="preserve">D) The results of these criminal history record checks and notifications must only be reported to SLED and authorized recipients and cannot be further disseminated. </w:t>
      </w:r>
    </w:p>
    <w:p w:rsidR="00C70CFA" w:rsidP="00C70CFA" w:rsidRDefault="00C70CFA" w14:paraId="339B3265" w14:textId="77777777">
      <w:pPr>
        <w:pStyle w:val="scnewcodesection"/>
      </w:pPr>
      <w:r>
        <w:tab/>
      </w:r>
      <w:bookmarkStart w:name="ss_T23C3N90SE_lv1_d79f78eff" w:id="28"/>
      <w:r>
        <w:t>(</w:t>
      </w:r>
      <w:bookmarkEnd w:id="28"/>
      <w:r>
        <w:t xml:space="preserve">E) SLED may charge a reasonable fee for the collection and retention of fingerprints. SLED may charge an additional reasonable fee to agencies who elect to receive notifications from the NGI system.  </w:t>
      </w:r>
    </w:p>
    <w:p w:rsidR="00C70CFA" w:rsidP="00C70CFA" w:rsidRDefault="00C70CFA" w14:paraId="63E917B1" w14:textId="77777777">
      <w:pPr>
        <w:pStyle w:val="scnewcodesection"/>
      </w:pPr>
      <w:r>
        <w:tab/>
      </w:r>
      <w:bookmarkStart w:name="ss_T23C3N90SF_lv1_f971cd6f2" w:id="29"/>
      <w:r>
        <w:t>(</w:t>
      </w:r>
      <w:bookmarkEnd w:id="29"/>
      <w:r>
        <w:t>F) The following definitions apply to this section:</w:t>
      </w:r>
    </w:p>
    <w:p w:rsidR="00C70CFA" w:rsidP="00C70CFA" w:rsidRDefault="00C70CFA" w14:paraId="003EDAB0" w14:textId="77777777">
      <w:pPr>
        <w:pStyle w:val="scnewcodesection"/>
      </w:pPr>
      <w:r>
        <w:tab/>
      </w:r>
      <w:r>
        <w:tab/>
      </w:r>
      <w:bookmarkStart w:name="ss_T23C3N90S1_lv2_5861c293e" w:id="30"/>
      <w:r>
        <w:t>(</w:t>
      </w:r>
      <w:bookmarkEnd w:id="30"/>
      <w:r>
        <w:t>1) “Agency” means offices, departments, bureaus, and other subdivisions associated with a particular government agency’s organizational structure.</w:t>
      </w:r>
    </w:p>
    <w:p w:rsidR="00C70CFA" w:rsidP="00C70CFA" w:rsidRDefault="00C70CFA" w14:paraId="06584F4F" w14:textId="77777777">
      <w:pPr>
        <w:pStyle w:val="scnewcodesection"/>
      </w:pPr>
      <w:r>
        <w:tab/>
      </w:r>
      <w:r>
        <w:tab/>
      </w:r>
      <w:bookmarkStart w:name="ss_T23C3N90S2_lv2_b6e9ecae9" w:id="31"/>
      <w:r>
        <w:t>(</w:t>
      </w:r>
      <w:bookmarkEnd w:id="31"/>
      <w:r>
        <w:t>2) “Authorized recipients” means the agency authorized to receive criminal history record information (CHRI) by a statute that has been approved by the FBI pursuant to Pub. L. 92-544 or any other applicable federal law.</w:t>
      </w:r>
    </w:p>
    <w:p w:rsidR="00096410" w:rsidP="00096410" w:rsidRDefault="00096410" w14:paraId="7A9A65A3" w14:textId="5668FCF4">
      <w:pPr>
        <w:pStyle w:val="scemptyline"/>
      </w:pPr>
    </w:p>
    <w:p w:rsidR="00096410" w:rsidP="006F1EC3" w:rsidRDefault="00096410" w14:paraId="1F12B30A" w14:textId="1DE68395">
      <w:pPr>
        <w:pStyle w:val="scnoncodifiedsection"/>
      </w:pPr>
      <w:bookmarkStart w:name="bs_num_3_cd213e78d" w:id="32"/>
      <w:r>
        <w:t>S</w:t>
      </w:r>
      <w:bookmarkEnd w:id="32"/>
      <w:r>
        <w:t>ECTION 3.</w:t>
      </w:r>
      <w:r>
        <w:tab/>
      </w:r>
      <w:r w:rsidR="00632CCC">
        <w:t>Nothing contained in this section may be construed to repeal, replace, or preclude application of any other statute.</w:t>
      </w:r>
    </w:p>
    <w:p w:rsidRPr="00DF3B44" w:rsidR="007E06BB" w:rsidP="00787433" w:rsidRDefault="007E06BB" w14:paraId="3D8F1FED" w14:textId="103A13B5">
      <w:pPr>
        <w:pStyle w:val="scemptyline"/>
      </w:pPr>
    </w:p>
    <w:p w:rsidRPr="00DF3B44" w:rsidR="007A10F1" w:rsidP="000B0B24" w:rsidRDefault="00E27805" w14:paraId="0E9393B4" w14:textId="5963F187">
      <w:pPr>
        <w:pStyle w:val="scnoncodifiedsection"/>
      </w:pPr>
      <w:bookmarkStart w:name="bs_num_4_lastsection" w:id="33"/>
      <w:bookmarkStart w:name="eff_date_section" w:id="34"/>
      <w:r w:rsidRPr="00DF3B44">
        <w:t>S</w:t>
      </w:r>
      <w:bookmarkEnd w:id="33"/>
      <w:r w:rsidRPr="00DF3B44">
        <w:t>ECTION 4.</w:t>
      </w:r>
      <w:r w:rsidRPr="00DF3B44" w:rsidR="005D3013">
        <w:tab/>
      </w:r>
      <w:r w:rsidRPr="00DF3B44" w:rsidR="007A10F1">
        <w:t>This act takes effect upon approval by the Governor</w:t>
      </w:r>
      <w:r w:rsidR="000B0B24">
        <w:t>. Section 1 of this bill shall remain in effect until June 30, 2030</w:t>
      </w:r>
      <w:r w:rsidR="00C70CFA">
        <w:t>,</w:t>
      </w:r>
      <w:r w:rsidR="000B0B24">
        <w:t xml:space="preserve"> unless extended by the General Assembly</w:t>
      </w:r>
      <w:r w:rsidRPr="00DF3B44" w:rsidR="007A10F1">
        <w:t>.</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3DA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55F7" w14:textId="49CA2175" w:rsidR="001602B4" w:rsidRPr="00BC78CD" w:rsidRDefault="001602B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79</w:t>
        </w:r>
      </w:sdtContent>
    </w:sdt>
    <w:r>
      <w:t>-</w:t>
    </w:r>
    <w:sdt>
      <w:sdtPr>
        <w:id w:val="-2680696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ED886C" w:rsidR="00685035" w:rsidRPr="007B4AF7" w:rsidRDefault="006B479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474A2B">
              <w:t>[0079]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48347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BA7F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62CA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E0AE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ED2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78C2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6BB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EE72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565D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E84D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9640A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74937951">
    <w:abstractNumId w:val="8"/>
  </w:num>
  <w:num w:numId="12" w16cid:durableId="998851105">
    <w:abstractNumId w:val="3"/>
  </w:num>
  <w:num w:numId="13" w16cid:durableId="566762860">
    <w:abstractNumId w:val="2"/>
  </w:num>
  <w:num w:numId="14" w16cid:durableId="756092677">
    <w:abstractNumId w:val="1"/>
  </w:num>
  <w:num w:numId="15" w16cid:durableId="58792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46"/>
    <w:rsid w:val="00011182"/>
    <w:rsid w:val="00012912"/>
    <w:rsid w:val="00017FB0"/>
    <w:rsid w:val="00020B5D"/>
    <w:rsid w:val="00023659"/>
    <w:rsid w:val="0002610F"/>
    <w:rsid w:val="00026421"/>
    <w:rsid w:val="00030409"/>
    <w:rsid w:val="00037F04"/>
    <w:rsid w:val="000404BF"/>
    <w:rsid w:val="00042113"/>
    <w:rsid w:val="00044B84"/>
    <w:rsid w:val="000479D0"/>
    <w:rsid w:val="0006464F"/>
    <w:rsid w:val="00066B54"/>
    <w:rsid w:val="00072FCD"/>
    <w:rsid w:val="00074A4F"/>
    <w:rsid w:val="00075614"/>
    <w:rsid w:val="00077B65"/>
    <w:rsid w:val="00084CE2"/>
    <w:rsid w:val="00090E10"/>
    <w:rsid w:val="00095978"/>
    <w:rsid w:val="00096410"/>
    <w:rsid w:val="000A3C25"/>
    <w:rsid w:val="000B0B24"/>
    <w:rsid w:val="000B4C02"/>
    <w:rsid w:val="000B5B4A"/>
    <w:rsid w:val="000B7FE1"/>
    <w:rsid w:val="000C3E88"/>
    <w:rsid w:val="000C46B9"/>
    <w:rsid w:val="000C58E4"/>
    <w:rsid w:val="000C6323"/>
    <w:rsid w:val="000C6F9A"/>
    <w:rsid w:val="000D2F44"/>
    <w:rsid w:val="000D33E4"/>
    <w:rsid w:val="000E578A"/>
    <w:rsid w:val="000F2250"/>
    <w:rsid w:val="0010329A"/>
    <w:rsid w:val="00105756"/>
    <w:rsid w:val="00114491"/>
    <w:rsid w:val="001164F9"/>
    <w:rsid w:val="0011719C"/>
    <w:rsid w:val="00130761"/>
    <w:rsid w:val="00134CC6"/>
    <w:rsid w:val="00137BC0"/>
    <w:rsid w:val="00140049"/>
    <w:rsid w:val="00142421"/>
    <w:rsid w:val="00154F74"/>
    <w:rsid w:val="001602B4"/>
    <w:rsid w:val="00160F15"/>
    <w:rsid w:val="001671D2"/>
    <w:rsid w:val="00171601"/>
    <w:rsid w:val="001730EB"/>
    <w:rsid w:val="00173276"/>
    <w:rsid w:val="00176122"/>
    <w:rsid w:val="00187603"/>
    <w:rsid w:val="0019025B"/>
    <w:rsid w:val="00192AF7"/>
    <w:rsid w:val="00193249"/>
    <w:rsid w:val="00197366"/>
    <w:rsid w:val="001A136C"/>
    <w:rsid w:val="001B1D6A"/>
    <w:rsid w:val="001B6628"/>
    <w:rsid w:val="001B6DA2"/>
    <w:rsid w:val="001C25EC"/>
    <w:rsid w:val="001D24CA"/>
    <w:rsid w:val="001D5783"/>
    <w:rsid w:val="001F2A41"/>
    <w:rsid w:val="001F313F"/>
    <w:rsid w:val="001F331D"/>
    <w:rsid w:val="001F394C"/>
    <w:rsid w:val="002038AA"/>
    <w:rsid w:val="002114C8"/>
    <w:rsid w:val="0021166F"/>
    <w:rsid w:val="002116EF"/>
    <w:rsid w:val="00212E34"/>
    <w:rsid w:val="002162DF"/>
    <w:rsid w:val="0021673B"/>
    <w:rsid w:val="00230038"/>
    <w:rsid w:val="0023301C"/>
    <w:rsid w:val="00233975"/>
    <w:rsid w:val="00236D73"/>
    <w:rsid w:val="00244E80"/>
    <w:rsid w:val="00246535"/>
    <w:rsid w:val="00257F60"/>
    <w:rsid w:val="002625EA"/>
    <w:rsid w:val="00262AC5"/>
    <w:rsid w:val="002646D7"/>
    <w:rsid w:val="00264AE9"/>
    <w:rsid w:val="00275AE6"/>
    <w:rsid w:val="002836D8"/>
    <w:rsid w:val="00283E3C"/>
    <w:rsid w:val="002913A8"/>
    <w:rsid w:val="002931E3"/>
    <w:rsid w:val="00296045"/>
    <w:rsid w:val="002A25E6"/>
    <w:rsid w:val="002A7989"/>
    <w:rsid w:val="002B02F3"/>
    <w:rsid w:val="002C3463"/>
    <w:rsid w:val="002D266D"/>
    <w:rsid w:val="002D5B3D"/>
    <w:rsid w:val="002D7447"/>
    <w:rsid w:val="002E315A"/>
    <w:rsid w:val="002E4F8C"/>
    <w:rsid w:val="002F291F"/>
    <w:rsid w:val="002F560C"/>
    <w:rsid w:val="002F5847"/>
    <w:rsid w:val="0030425A"/>
    <w:rsid w:val="00311AB2"/>
    <w:rsid w:val="003238AA"/>
    <w:rsid w:val="0034120E"/>
    <w:rsid w:val="003421F1"/>
    <w:rsid w:val="0034279C"/>
    <w:rsid w:val="00344A81"/>
    <w:rsid w:val="00345C12"/>
    <w:rsid w:val="003535D3"/>
    <w:rsid w:val="00354F64"/>
    <w:rsid w:val="003559A1"/>
    <w:rsid w:val="00360FE0"/>
    <w:rsid w:val="00361034"/>
    <w:rsid w:val="00361563"/>
    <w:rsid w:val="00367BC8"/>
    <w:rsid w:val="00371D36"/>
    <w:rsid w:val="00372A51"/>
    <w:rsid w:val="00373E17"/>
    <w:rsid w:val="00373F0E"/>
    <w:rsid w:val="003775E6"/>
    <w:rsid w:val="00381998"/>
    <w:rsid w:val="0038478F"/>
    <w:rsid w:val="003877BC"/>
    <w:rsid w:val="00393ACB"/>
    <w:rsid w:val="003A5F1C"/>
    <w:rsid w:val="003B2783"/>
    <w:rsid w:val="003C3E2E"/>
    <w:rsid w:val="003C79C8"/>
    <w:rsid w:val="003D4A3C"/>
    <w:rsid w:val="003D55B2"/>
    <w:rsid w:val="003E0033"/>
    <w:rsid w:val="003E5452"/>
    <w:rsid w:val="003E7165"/>
    <w:rsid w:val="003E7FF6"/>
    <w:rsid w:val="004046B5"/>
    <w:rsid w:val="00406DBF"/>
    <w:rsid w:val="00406F27"/>
    <w:rsid w:val="004141B8"/>
    <w:rsid w:val="004203B9"/>
    <w:rsid w:val="00432135"/>
    <w:rsid w:val="0043469B"/>
    <w:rsid w:val="00434E05"/>
    <w:rsid w:val="00446987"/>
    <w:rsid w:val="00446D28"/>
    <w:rsid w:val="0046507E"/>
    <w:rsid w:val="00466CD0"/>
    <w:rsid w:val="00473583"/>
    <w:rsid w:val="00474A2B"/>
    <w:rsid w:val="00477F32"/>
    <w:rsid w:val="00481850"/>
    <w:rsid w:val="00483089"/>
    <w:rsid w:val="00483479"/>
    <w:rsid w:val="004851A0"/>
    <w:rsid w:val="0048627F"/>
    <w:rsid w:val="004932AB"/>
    <w:rsid w:val="00494BEF"/>
    <w:rsid w:val="00494CE0"/>
    <w:rsid w:val="004958CA"/>
    <w:rsid w:val="004A14CC"/>
    <w:rsid w:val="004A4377"/>
    <w:rsid w:val="004A5512"/>
    <w:rsid w:val="004A6BE5"/>
    <w:rsid w:val="004B0C18"/>
    <w:rsid w:val="004C1A04"/>
    <w:rsid w:val="004C20BC"/>
    <w:rsid w:val="004C52BB"/>
    <w:rsid w:val="004C5C9A"/>
    <w:rsid w:val="004D1442"/>
    <w:rsid w:val="004D3DCB"/>
    <w:rsid w:val="004E1946"/>
    <w:rsid w:val="004E66E9"/>
    <w:rsid w:val="004E7DDE"/>
    <w:rsid w:val="004F0090"/>
    <w:rsid w:val="004F172C"/>
    <w:rsid w:val="005002ED"/>
    <w:rsid w:val="00500DBC"/>
    <w:rsid w:val="00502215"/>
    <w:rsid w:val="00505AA1"/>
    <w:rsid w:val="005102BE"/>
    <w:rsid w:val="00514DE7"/>
    <w:rsid w:val="00523F7F"/>
    <w:rsid w:val="00524D54"/>
    <w:rsid w:val="0054531B"/>
    <w:rsid w:val="00546C24"/>
    <w:rsid w:val="005476FF"/>
    <w:rsid w:val="0054773A"/>
    <w:rsid w:val="005516F6"/>
    <w:rsid w:val="00552842"/>
    <w:rsid w:val="00554E89"/>
    <w:rsid w:val="00564B58"/>
    <w:rsid w:val="00566B3F"/>
    <w:rsid w:val="00572281"/>
    <w:rsid w:val="00574B58"/>
    <w:rsid w:val="00574E1A"/>
    <w:rsid w:val="005801DD"/>
    <w:rsid w:val="005871C5"/>
    <w:rsid w:val="00592A40"/>
    <w:rsid w:val="00593793"/>
    <w:rsid w:val="00593DAE"/>
    <w:rsid w:val="005A28BC"/>
    <w:rsid w:val="005A5377"/>
    <w:rsid w:val="005B7817"/>
    <w:rsid w:val="005C0301"/>
    <w:rsid w:val="005C06C8"/>
    <w:rsid w:val="005C23D7"/>
    <w:rsid w:val="005C40EB"/>
    <w:rsid w:val="005D02B4"/>
    <w:rsid w:val="005D3013"/>
    <w:rsid w:val="005E1E50"/>
    <w:rsid w:val="005E2B9C"/>
    <w:rsid w:val="005E3332"/>
    <w:rsid w:val="005E5888"/>
    <w:rsid w:val="005F76B0"/>
    <w:rsid w:val="00604429"/>
    <w:rsid w:val="006067B0"/>
    <w:rsid w:val="00606A8B"/>
    <w:rsid w:val="00611EBA"/>
    <w:rsid w:val="00617105"/>
    <w:rsid w:val="006213A8"/>
    <w:rsid w:val="00623BEA"/>
    <w:rsid w:val="00630086"/>
    <w:rsid w:val="00632CCC"/>
    <w:rsid w:val="006347E9"/>
    <w:rsid w:val="00640C87"/>
    <w:rsid w:val="00644DBC"/>
    <w:rsid w:val="006454BB"/>
    <w:rsid w:val="00657CF4"/>
    <w:rsid w:val="0066031D"/>
    <w:rsid w:val="0066070C"/>
    <w:rsid w:val="00661463"/>
    <w:rsid w:val="00663B8D"/>
    <w:rsid w:val="00663E00"/>
    <w:rsid w:val="00664F48"/>
    <w:rsid w:val="00664FAD"/>
    <w:rsid w:val="00667FF5"/>
    <w:rsid w:val="00670332"/>
    <w:rsid w:val="0067230A"/>
    <w:rsid w:val="0067345B"/>
    <w:rsid w:val="00676FEF"/>
    <w:rsid w:val="00682181"/>
    <w:rsid w:val="00683986"/>
    <w:rsid w:val="00685035"/>
    <w:rsid w:val="00685770"/>
    <w:rsid w:val="00690DBA"/>
    <w:rsid w:val="006942A5"/>
    <w:rsid w:val="006964F9"/>
    <w:rsid w:val="006A395F"/>
    <w:rsid w:val="006A65E2"/>
    <w:rsid w:val="006B16A9"/>
    <w:rsid w:val="006B37BD"/>
    <w:rsid w:val="006B4790"/>
    <w:rsid w:val="006B55BA"/>
    <w:rsid w:val="006C092D"/>
    <w:rsid w:val="006C099D"/>
    <w:rsid w:val="006C18F0"/>
    <w:rsid w:val="006C7E01"/>
    <w:rsid w:val="006D64A5"/>
    <w:rsid w:val="006E0935"/>
    <w:rsid w:val="006E353F"/>
    <w:rsid w:val="006E35AB"/>
    <w:rsid w:val="006E43F1"/>
    <w:rsid w:val="006F1EC3"/>
    <w:rsid w:val="0070133C"/>
    <w:rsid w:val="00711AA9"/>
    <w:rsid w:val="00722155"/>
    <w:rsid w:val="007323E8"/>
    <w:rsid w:val="00737F19"/>
    <w:rsid w:val="007417D1"/>
    <w:rsid w:val="0075354B"/>
    <w:rsid w:val="00754C92"/>
    <w:rsid w:val="00774BFC"/>
    <w:rsid w:val="00782BF8"/>
    <w:rsid w:val="00783C75"/>
    <w:rsid w:val="007849D9"/>
    <w:rsid w:val="00787433"/>
    <w:rsid w:val="007A10F1"/>
    <w:rsid w:val="007A3D50"/>
    <w:rsid w:val="007A5E18"/>
    <w:rsid w:val="007B2D29"/>
    <w:rsid w:val="007B412F"/>
    <w:rsid w:val="007B47FA"/>
    <w:rsid w:val="007B4AF7"/>
    <w:rsid w:val="007B4DBF"/>
    <w:rsid w:val="007B721B"/>
    <w:rsid w:val="007C32A8"/>
    <w:rsid w:val="007C5458"/>
    <w:rsid w:val="007D2C67"/>
    <w:rsid w:val="007D7EDA"/>
    <w:rsid w:val="007E06BB"/>
    <w:rsid w:val="007E12DF"/>
    <w:rsid w:val="007F50D1"/>
    <w:rsid w:val="00816D52"/>
    <w:rsid w:val="008253DE"/>
    <w:rsid w:val="00831048"/>
    <w:rsid w:val="00834272"/>
    <w:rsid w:val="00854600"/>
    <w:rsid w:val="00855502"/>
    <w:rsid w:val="008625C1"/>
    <w:rsid w:val="0087671D"/>
    <w:rsid w:val="008806F9"/>
    <w:rsid w:val="008856DF"/>
    <w:rsid w:val="00887957"/>
    <w:rsid w:val="00895301"/>
    <w:rsid w:val="008A57E3"/>
    <w:rsid w:val="008B3CD2"/>
    <w:rsid w:val="008B5BF4"/>
    <w:rsid w:val="008C0CEE"/>
    <w:rsid w:val="008C1B18"/>
    <w:rsid w:val="008D46EC"/>
    <w:rsid w:val="008E0E25"/>
    <w:rsid w:val="008E61A1"/>
    <w:rsid w:val="008F5950"/>
    <w:rsid w:val="009031EF"/>
    <w:rsid w:val="0090459B"/>
    <w:rsid w:val="00917EA3"/>
    <w:rsid w:val="00917EE0"/>
    <w:rsid w:val="00921C89"/>
    <w:rsid w:val="00926966"/>
    <w:rsid w:val="00926D03"/>
    <w:rsid w:val="00934036"/>
    <w:rsid w:val="00934889"/>
    <w:rsid w:val="0094541D"/>
    <w:rsid w:val="009473EA"/>
    <w:rsid w:val="00954E7E"/>
    <w:rsid w:val="009554D9"/>
    <w:rsid w:val="009572F9"/>
    <w:rsid w:val="00960D0F"/>
    <w:rsid w:val="0096632C"/>
    <w:rsid w:val="00981375"/>
    <w:rsid w:val="0098366F"/>
    <w:rsid w:val="00983A03"/>
    <w:rsid w:val="00986063"/>
    <w:rsid w:val="00991F67"/>
    <w:rsid w:val="00992876"/>
    <w:rsid w:val="00995602"/>
    <w:rsid w:val="0099695E"/>
    <w:rsid w:val="009A0DCE"/>
    <w:rsid w:val="009A2049"/>
    <w:rsid w:val="009A22CD"/>
    <w:rsid w:val="009A3E4B"/>
    <w:rsid w:val="009A53AA"/>
    <w:rsid w:val="009B35FD"/>
    <w:rsid w:val="009B6815"/>
    <w:rsid w:val="009D2967"/>
    <w:rsid w:val="009D3C2B"/>
    <w:rsid w:val="009E4191"/>
    <w:rsid w:val="009E7888"/>
    <w:rsid w:val="009F2AB1"/>
    <w:rsid w:val="009F4FAF"/>
    <w:rsid w:val="009F68F1"/>
    <w:rsid w:val="00A04529"/>
    <w:rsid w:val="00A0584B"/>
    <w:rsid w:val="00A17135"/>
    <w:rsid w:val="00A21A6F"/>
    <w:rsid w:val="00A24E56"/>
    <w:rsid w:val="00A26A62"/>
    <w:rsid w:val="00A31473"/>
    <w:rsid w:val="00A343E3"/>
    <w:rsid w:val="00A35A9B"/>
    <w:rsid w:val="00A4070E"/>
    <w:rsid w:val="00A40CA0"/>
    <w:rsid w:val="00A504A7"/>
    <w:rsid w:val="00A53677"/>
    <w:rsid w:val="00A53BF2"/>
    <w:rsid w:val="00A60D68"/>
    <w:rsid w:val="00A73EFA"/>
    <w:rsid w:val="00A77A3B"/>
    <w:rsid w:val="00A92F6F"/>
    <w:rsid w:val="00A93E0B"/>
    <w:rsid w:val="00A97523"/>
    <w:rsid w:val="00AA7824"/>
    <w:rsid w:val="00AB0FA3"/>
    <w:rsid w:val="00AB38B5"/>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008"/>
    <w:rsid w:val="00B4137E"/>
    <w:rsid w:val="00B54DF7"/>
    <w:rsid w:val="00B56223"/>
    <w:rsid w:val="00B56E79"/>
    <w:rsid w:val="00B57AA7"/>
    <w:rsid w:val="00B637AA"/>
    <w:rsid w:val="00B63BE2"/>
    <w:rsid w:val="00B72C19"/>
    <w:rsid w:val="00B7592C"/>
    <w:rsid w:val="00B76864"/>
    <w:rsid w:val="00B809D3"/>
    <w:rsid w:val="00B84B66"/>
    <w:rsid w:val="00B85475"/>
    <w:rsid w:val="00B9090A"/>
    <w:rsid w:val="00B92196"/>
    <w:rsid w:val="00B9228D"/>
    <w:rsid w:val="00B929EC"/>
    <w:rsid w:val="00BA765F"/>
    <w:rsid w:val="00BB0725"/>
    <w:rsid w:val="00BC14CA"/>
    <w:rsid w:val="00BC408A"/>
    <w:rsid w:val="00BC5023"/>
    <w:rsid w:val="00BC556C"/>
    <w:rsid w:val="00BD0AD8"/>
    <w:rsid w:val="00BD42DA"/>
    <w:rsid w:val="00BD4684"/>
    <w:rsid w:val="00BD5E4E"/>
    <w:rsid w:val="00BE08A7"/>
    <w:rsid w:val="00BE4391"/>
    <w:rsid w:val="00BE580F"/>
    <w:rsid w:val="00BF3E48"/>
    <w:rsid w:val="00C14CBA"/>
    <w:rsid w:val="00C15F1B"/>
    <w:rsid w:val="00C16288"/>
    <w:rsid w:val="00C17D1D"/>
    <w:rsid w:val="00C25156"/>
    <w:rsid w:val="00C32492"/>
    <w:rsid w:val="00C41590"/>
    <w:rsid w:val="00C45923"/>
    <w:rsid w:val="00C543E7"/>
    <w:rsid w:val="00C70225"/>
    <w:rsid w:val="00C70CFA"/>
    <w:rsid w:val="00C72198"/>
    <w:rsid w:val="00C73C7D"/>
    <w:rsid w:val="00C75005"/>
    <w:rsid w:val="00C80C61"/>
    <w:rsid w:val="00C83FE8"/>
    <w:rsid w:val="00C970DF"/>
    <w:rsid w:val="00CA7E71"/>
    <w:rsid w:val="00CB2673"/>
    <w:rsid w:val="00CB4515"/>
    <w:rsid w:val="00CB701D"/>
    <w:rsid w:val="00CC3F0E"/>
    <w:rsid w:val="00CC767A"/>
    <w:rsid w:val="00CC78D6"/>
    <w:rsid w:val="00CD08C9"/>
    <w:rsid w:val="00CD1FE8"/>
    <w:rsid w:val="00CD308C"/>
    <w:rsid w:val="00CD38CD"/>
    <w:rsid w:val="00CD3E0C"/>
    <w:rsid w:val="00CD5565"/>
    <w:rsid w:val="00CD55D1"/>
    <w:rsid w:val="00CD616C"/>
    <w:rsid w:val="00CF68D6"/>
    <w:rsid w:val="00CF7B4A"/>
    <w:rsid w:val="00D009F8"/>
    <w:rsid w:val="00D078DA"/>
    <w:rsid w:val="00D14995"/>
    <w:rsid w:val="00D204F2"/>
    <w:rsid w:val="00D2455C"/>
    <w:rsid w:val="00D25023"/>
    <w:rsid w:val="00D278DD"/>
    <w:rsid w:val="00D27F8C"/>
    <w:rsid w:val="00D33843"/>
    <w:rsid w:val="00D54A6F"/>
    <w:rsid w:val="00D57D57"/>
    <w:rsid w:val="00D62E42"/>
    <w:rsid w:val="00D63AF5"/>
    <w:rsid w:val="00D772FB"/>
    <w:rsid w:val="00D872E8"/>
    <w:rsid w:val="00DA1AA0"/>
    <w:rsid w:val="00DA3C3F"/>
    <w:rsid w:val="00DA512B"/>
    <w:rsid w:val="00DB7E64"/>
    <w:rsid w:val="00DC44A8"/>
    <w:rsid w:val="00DE4BEE"/>
    <w:rsid w:val="00DE5B3D"/>
    <w:rsid w:val="00DE62B8"/>
    <w:rsid w:val="00DE6FA5"/>
    <w:rsid w:val="00DE7112"/>
    <w:rsid w:val="00DF19BE"/>
    <w:rsid w:val="00DF27B8"/>
    <w:rsid w:val="00DF3B44"/>
    <w:rsid w:val="00E1372E"/>
    <w:rsid w:val="00E16B1C"/>
    <w:rsid w:val="00E21D30"/>
    <w:rsid w:val="00E24D9A"/>
    <w:rsid w:val="00E2604D"/>
    <w:rsid w:val="00E27805"/>
    <w:rsid w:val="00E27A11"/>
    <w:rsid w:val="00E30497"/>
    <w:rsid w:val="00E358A2"/>
    <w:rsid w:val="00E35C9A"/>
    <w:rsid w:val="00E3771B"/>
    <w:rsid w:val="00E40979"/>
    <w:rsid w:val="00E43F26"/>
    <w:rsid w:val="00E516E4"/>
    <w:rsid w:val="00E51B95"/>
    <w:rsid w:val="00E52A36"/>
    <w:rsid w:val="00E53CDC"/>
    <w:rsid w:val="00E60C52"/>
    <w:rsid w:val="00E6378B"/>
    <w:rsid w:val="00E63EC3"/>
    <w:rsid w:val="00E653DA"/>
    <w:rsid w:val="00E65958"/>
    <w:rsid w:val="00E676A5"/>
    <w:rsid w:val="00E751C2"/>
    <w:rsid w:val="00E84FE5"/>
    <w:rsid w:val="00E879A5"/>
    <w:rsid w:val="00E879FC"/>
    <w:rsid w:val="00E90C71"/>
    <w:rsid w:val="00EA2574"/>
    <w:rsid w:val="00EA2F1F"/>
    <w:rsid w:val="00EA3F2E"/>
    <w:rsid w:val="00EA49C9"/>
    <w:rsid w:val="00EA57EC"/>
    <w:rsid w:val="00EA6208"/>
    <w:rsid w:val="00EB120E"/>
    <w:rsid w:val="00EB293C"/>
    <w:rsid w:val="00EB34C8"/>
    <w:rsid w:val="00EB4398"/>
    <w:rsid w:val="00EB46E2"/>
    <w:rsid w:val="00EC0045"/>
    <w:rsid w:val="00ED452E"/>
    <w:rsid w:val="00ED6A73"/>
    <w:rsid w:val="00EE11C9"/>
    <w:rsid w:val="00EE3CDA"/>
    <w:rsid w:val="00EF37A8"/>
    <w:rsid w:val="00EF531F"/>
    <w:rsid w:val="00F05FE8"/>
    <w:rsid w:val="00F06D86"/>
    <w:rsid w:val="00F13D87"/>
    <w:rsid w:val="00F13EAA"/>
    <w:rsid w:val="00F14098"/>
    <w:rsid w:val="00F149E5"/>
    <w:rsid w:val="00F15E33"/>
    <w:rsid w:val="00F17DA2"/>
    <w:rsid w:val="00F21D6F"/>
    <w:rsid w:val="00F22EC0"/>
    <w:rsid w:val="00F25C47"/>
    <w:rsid w:val="00F27D7B"/>
    <w:rsid w:val="00F31D34"/>
    <w:rsid w:val="00F342A1"/>
    <w:rsid w:val="00F36FBA"/>
    <w:rsid w:val="00F44D36"/>
    <w:rsid w:val="00F46262"/>
    <w:rsid w:val="00F4795D"/>
    <w:rsid w:val="00F50A61"/>
    <w:rsid w:val="00F525CD"/>
    <w:rsid w:val="00F5286C"/>
    <w:rsid w:val="00F52E12"/>
    <w:rsid w:val="00F531DB"/>
    <w:rsid w:val="00F60911"/>
    <w:rsid w:val="00F638CA"/>
    <w:rsid w:val="00F657C5"/>
    <w:rsid w:val="00F76081"/>
    <w:rsid w:val="00F900B4"/>
    <w:rsid w:val="00FA0F2E"/>
    <w:rsid w:val="00FA4DB1"/>
    <w:rsid w:val="00FB0478"/>
    <w:rsid w:val="00FB3F2A"/>
    <w:rsid w:val="00FC3593"/>
    <w:rsid w:val="00FC5A3C"/>
    <w:rsid w:val="00FC5B6E"/>
    <w:rsid w:val="00FC5E19"/>
    <w:rsid w:val="00FD117D"/>
    <w:rsid w:val="00FD5F13"/>
    <w:rsid w:val="00FD72E3"/>
    <w:rsid w:val="00FE06FC"/>
    <w:rsid w:val="00FE58F6"/>
    <w:rsid w:val="00FF0315"/>
    <w:rsid w:val="00FF2121"/>
    <w:rsid w:val="00FF4F10"/>
    <w:rsid w:val="00FF67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EF"/>
    <w:rPr>
      <w:lang w:val="en-US"/>
    </w:rPr>
  </w:style>
  <w:style w:type="paragraph" w:styleId="Heading1">
    <w:name w:val="heading 1"/>
    <w:basedOn w:val="Normal"/>
    <w:next w:val="Normal"/>
    <w:link w:val="Heading1Char"/>
    <w:uiPriority w:val="9"/>
    <w:qFormat/>
    <w:rsid w:val="006B47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B47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47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B479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479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479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479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479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479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116EF"/>
    <w:rPr>
      <w:rFonts w:ascii="Times New Roman" w:hAnsi="Times New Roman"/>
      <w:b w:val="0"/>
      <w:i w:val="0"/>
      <w:sz w:val="22"/>
    </w:rPr>
  </w:style>
  <w:style w:type="paragraph" w:styleId="NoSpacing">
    <w:name w:val="No Spacing"/>
    <w:uiPriority w:val="1"/>
    <w:qFormat/>
    <w:rsid w:val="002116EF"/>
    <w:pPr>
      <w:spacing w:after="0" w:line="240" w:lineRule="auto"/>
    </w:pPr>
  </w:style>
  <w:style w:type="paragraph" w:customStyle="1" w:styleId="scemptylineheader">
    <w:name w:val="sc_emptyline_header"/>
    <w:qFormat/>
    <w:rsid w:val="002116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16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16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16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16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1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16EF"/>
    <w:rPr>
      <w:color w:val="808080"/>
    </w:rPr>
  </w:style>
  <w:style w:type="paragraph" w:customStyle="1" w:styleId="scdirectionallanguage">
    <w:name w:val="sc_directional_language"/>
    <w:qFormat/>
    <w:rsid w:val="002116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1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16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16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16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16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16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16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16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16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16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16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16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16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16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16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16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16EF"/>
    <w:rPr>
      <w:rFonts w:ascii="Times New Roman" w:hAnsi="Times New Roman"/>
      <w:color w:val="auto"/>
      <w:sz w:val="22"/>
    </w:rPr>
  </w:style>
  <w:style w:type="paragraph" w:customStyle="1" w:styleId="scclippagebillheader">
    <w:name w:val="sc_clip_page_bill_header"/>
    <w:qFormat/>
    <w:rsid w:val="002116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16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16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1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EF"/>
    <w:rPr>
      <w:lang w:val="en-US"/>
    </w:rPr>
  </w:style>
  <w:style w:type="paragraph" w:styleId="Footer">
    <w:name w:val="footer"/>
    <w:basedOn w:val="Normal"/>
    <w:link w:val="FooterChar"/>
    <w:uiPriority w:val="99"/>
    <w:unhideWhenUsed/>
    <w:rsid w:val="00211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EF"/>
    <w:rPr>
      <w:lang w:val="en-US"/>
    </w:rPr>
  </w:style>
  <w:style w:type="paragraph" w:styleId="ListParagraph">
    <w:name w:val="List Paragraph"/>
    <w:basedOn w:val="Normal"/>
    <w:uiPriority w:val="34"/>
    <w:qFormat/>
    <w:rsid w:val="002116EF"/>
    <w:pPr>
      <w:ind w:left="720"/>
      <w:contextualSpacing/>
    </w:pPr>
  </w:style>
  <w:style w:type="paragraph" w:customStyle="1" w:styleId="scbillfooter">
    <w:name w:val="sc_bill_footer"/>
    <w:qFormat/>
    <w:rsid w:val="002116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16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16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1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1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1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1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1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16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1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16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1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16EF"/>
    <w:pPr>
      <w:widowControl w:val="0"/>
      <w:suppressAutoHyphens/>
      <w:spacing w:after="0" w:line="360" w:lineRule="auto"/>
    </w:pPr>
    <w:rPr>
      <w:rFonts w:ascii="Times New Roman" w:hAnsi="Times New Roman"/>
      <w:lang w:val="en-US"/>
    </w:rPr>
  </w:style>
  <w:style w:type="paragraph" w:customStyle="1" w:styleId="sctableln">
    <w:name w:val="sc_table_ln"/>
    <w:qFormat/>
    <w:rsid w:val="002116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16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16EF"/>
    <w:rPr>
      <w:strike/>
      <w:dstrike w:val="0"/>
    </w:rPr>
  </w:style>
  <w:style w:type="character" w:customStyle="1" w:styleId="scinsert">
    <w:name w:val="sc_insert"/>
    <w:uiPriority w:val="1"/>
    <w:qFormat/>
    <w:rsid w:val="002116EF"/>
    <w:rPr>
      <w:caps w:val="0"/>
      <w:smallCaps w:val="0"/>
      <w:strike w:val="0"/>
      <w:dstrike w:val="0"/>
      <w:vanish w:val="0"/>
      <w:u w:val="single"/>
      <w:vertAlign w:val="baseline"/>
    </w:rPr>
  </w:style>
  <w:style w:type="character" w:customStyle="1" w:styleId="scinsertred">
    <w:name w:val="sc_insert_red"/>
    <w:uiPriority w:val="1"/>
    <w:qFormat/>
    <w:rsid w:val="002116EF"/>
    <w:rPr>
      <w:caps w:val="0"/>
      <w:smallCaps w:val="0"/>
      <w:strike w:val="0"/>
      <w:dstrike w:val="0"/>
      <w:vanish w:val="0"/>
      <w:color w:val="FF0000"/>
      <w:u w:val="single"/>
      <w:vertAlign w:val="baseline"/>
    </w:rPr>
  </w:style>
  <w:style w:type="character" w:customStyle="1" w:styleId="scinsertblue">
    <w:name w:val="sc_insert_blue"/>
    <w:uiPriority w:val="1"/>
    <w:qFormat/>
    <w:rsid w:val="002116EF"/>
    <w:rPr>
      <w:caps w:val="0"/>
      <w:smallCaps w:val="0"/>
      <w:strike w:val="0"/>
      <w:dstrike w:val="0"/>
      <w:vanish w:val="0"/>
      <w:color w:val="0070C0"/>
      <w:u w:val="single"/>
      <w:vertAlign w:val="baseline"/>
    </w:rPr>
  </w:style>
  <w:style w:type="character" w:customStyle="1" w:styleId="scstrikered">
    <w:name w:val="sc_strike_red"/>
    <w:uiPriority w:val="1"/>
    <w:qFormat/>
    <w:rsid w:val="002116EF"/>
    <w:rPr>
      <w:strike/>
      <w:dstrike w:val="0"/>
      <w:color w:val="FF0000"/>
    </w:rPr>
  </w:style>
  <w:style w:type="character" w:customStyle="1" w:styleId="scstrikeblue">
    <w:name w:val="sc_strike_blue"/>
    <w:uiPriority w:val="1"/>
    <w:qFormat/>
    <w:rsid w:val="002116EF"/>
    <w:rPr>
      <w:strike/>
      <w:dstrike w:val="0"/>
      <w:color w:val="0070C0"/>
    </w:rPr>
  </w:style>
  <w:style w:type="character" w:customStyle="1" w:styleId="scinsertbluenounderline">
    <w:name w:val="sc_insert_blue_no_underline"/>
    <w:uiPriority w:val="1"/>
    <w:qFormat/>
    <w:rsid w:val="002116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16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16EF"/>
    <w:rPr>
      <w:strike/>
      <w:dstrike w:val="0"/>
      <w:color w:val="0070C0"/>
      <w:lang w:val="en-US"/>
    </w:rPr>
  </w:style>
  <w:style w:type="character" w:customStyle="1" w:styleId="scstrikerednoncodified">
    <w:name w:val="sc_strike_red_non_codified"/>
    <w:uiPriority w:val="1"/>
    <w:qFormat/>
    <w:rsid w:val="002116EF"/>
    <w:rPr>
      <w:strike/>
      <w:dstrike w:val="0"/>
      <w:color w:val="FF0000"/>
    </w:rPr>
  </w:style>
  <w:style w:type="paragraph" w:customStyle="1" w:styleId="scbillsiglines">
    <w:name w:val="sc_bill_sig_lines"/>
    <w:qFormat/>
    <w:rsid w:val="002116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16EF"/>
    <w:rPr>
      <w:bdr w:val="none" w:sz="0" w:space="0" w:color="auto"/>
      <w:shd w:val="clear" w:color="auto" w:fill="FEC6C6"/>
    </w:rPr>
  </w:style>
  <w:style w:type="character" w:customStyle="1" w:styleId="screstoreblue">
    <w:name w:val="sc_restore_blue"/>
    <w:uiPriority w:val="1"/>
    <w:qFormat/>
    <w:rsid w:val="002116EF"/>
    <w:rPr>
      <w:color w:val="4472C4" w:themeColor="accent1"/>
      <w:bdr w:val="none" w:sz="0" w:space="0" w:color="auto"/>
      <w:shd w:val="clear" w:color="auto" w:fill="auto"/>
    </w:rPr>
  </w:style>
  <w:style w:type="character" w:customStyle="1" w:styleId="screstorered">
    <w:name w:val="sc_restore_red"/>
    <w:uiPriority w:val="1"/>
    <w:qFormat/>
    <w:rsid w:val="002116EF"/>
    <w:rPr>
      <w:color w:val="FF0000"/>
      <w:bdr w:val="none" w:sz="0" w:space="0" w:color="auto"/>
      <w:shd w:val="clear" w:color="auto" w:fill="auto"/>
    </w:rPr>
  </w:style>
  <w:style w:type="character" w:customStyle="1" w:styleId="scstrikenewblue">
    <w:name w:val="sc_strike_new_blue"/>
    <w:uiPriority w:val="1"/>
    <w:qFormat/>
    <w:rsid w:val="002116EF"/>
    <w:rPr>
      <w:strike w:val="0"/>
      <w:dstrike/>
      <w:color w:val="0070C0"/>
      <w:u w:val="none"/>
    </w:rPr>
  </w:style>
  <w:style w:type="character" w:customStyle="1" w:styleId="scstrikenewred">
    <w:name w:val="sc_strike_new_red"/>
    <w:uiPriority w:val="1"/>
    <w:qFormat/>
    <w:rsid w:val="002116EF"/>
    <w:rPr>
      <w:strike w:val="0"/>
      <w:dstrike/>
      <w:color w:val="FF0000"/>
      <w:u w:val="none"/>
    </w:rPr>
  </w:style>
  <w:style w:type="character" w:customStyle="1" w:styleId="scamendsenate">
    <w:name w:val="sc_amend_senate"/>
    <w:uiPriority w:val="1"/>
    <w:qFormat/>
    <w:rsid w:val="002116EF"/>
    <w:rPr>
      <w:bdr w:val="none" w:sz="0" w:space="0" w:color="auto"/>
      <w:shd w:val="clear" w:color="auto" w:fill="FFF2CC" w:themeFill="accent4" w:themeFillTint="33"/>
    </w:rPr>
  </w:style>
  <w:style w:type="character" w:customStyle="1" w:styleId="scamendhouse">
    <w:name w:val="sc_amend_house"/>
    <w:uiPriority w:val="1"/>
    <w:qFormat/>
    <w:rsid w:val="002116EF"/>
    <w:rPr>
      <w:bdr w:val="none" w:sz="0" w:space="0" w:color="auto"/>
      <w:shd w:val="clear" w:color="auto" w:fill="E2EFD9" w:themeFill="accent6" w:themeFillTint="33"/>
    </w:rPr>
  </w:style>
  <w:style w:type="paragraph" w:styleId="Revision">
    <w:name w:val="Revision"/>
    <w:hidden/>
    <w:uiPriority w:val="99"/>
    <w:semiHidden/>
    <w:rsid w:val="00A93E0B"/>
    <w:pPr>
      <w:spacing w:after="0" w:line="240" w:lineRule="auto"/>
    </w:pPr>
    <w:rPr>
      <w:lang w:val="en-US"/>
    </w:rPr>
  </w:style>
  <w:style w:type="character" w:styleId="CommentReference">
    <w:name w:val="annotation reference"/>
    <w:basedOn w:val="DefaultParagraphFont"/>
    <w:uiPriority w:val="99"/>
    <w:semiHidden/>
    <w:unhideWhenUsed/>
    <w:rsid w:val="000B0B24"/>
    <w:rPr>
      <w:sz w:val="16"/>
      <w:szCs w:val="16"/>
    </w:rPr>
  </w:style>
  <w:style w:type="paragraph" w:styleId="CommentText">
    <w:name w:val="annotation text"/>
    <w:basedOn w:val="Normal"/>
    <w:link w:val="CommentTextChar"/>
    <w:uiPriority w:val="99"/>
    <w:semiHidden/>
    <w:unhideWhenUsed/>
    <w:rsid w:val="000B0B24"/>
    <w:pPr>
      <w:spacing w:line="240" w:lineRule="auto"/>
    </w:pPr>
    <w:rPr>
      <w:sz w:val="20"/>
      <w:szCs w:val="20"/>
    </w:rPr>
  </w:style>
  <w:style w:type="character" w:customStyle="1" w:styleId="CommentTextChar">
    <w:name w:val="Comment Text Char"/>
    <w:basedOn w:val="DefaultParagraphFont"/>
    <w:link w:val="CommentText"/>
    <w:uiPriority w:val="99"/>
    <w:semiHidden/>
    <w:rsid w:val="000B0B24"/>
    <w:rPr>
      <w:sz w:val="20"/>
      <w:szCs w:val="20"/>
      <w:lang w:val="en-US"/>
    </w:rPr>
  </w:style>
  <w:style w:type="paragraph" w:styleId="CommentSubject">
    <w:name w:val="annotation subject"/>
    <w:basedOn w:val="CommentText"/>
    <w:next w:val="CommentText"/>
    <w:link w:val="CommentSubjectChar"/>
    <w:uiPriority w:val="99"/>
    <w:semiHidden/>
    <w:unhideWhenUsed/>
    <w:rsid w:val="000B0B24"/>
    <w:rPr>
      <w:b/>
      <w:bCs/>
    </w:rPr>
  </w:style>
  <w:style w:type="character" w:customStyle="1" w:styleId="CommentSubjectChar">
    <w:name w:val="Comment Subject Char"/>
    <w:basedOn w:val="CommentTextChar"/>
    <w:link w:val="CommentSubject"/>
    <w:uiPriority w:val="99"/>
    <w:semiHidden/>
    <w:rsid w:val="000B0B24"/>
    <w:rPr>
      <w:b/>
      <w:bCs/>
      <w:sz w:val="20"/>
      <w:szCs w:val="20"/>
      <w:lang w:val="en-US"/>
    </w:rPr>
  </w:style>
  <w:style w:type="paragraph" w:customStyle="1" w:styleId="sccoversheetfooter">
    <w:name w:val="sc_coversheet_footer"/>
    <w:qFormat/>
    <w:rsid w:val="001602B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602B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602B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602B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602B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602B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602B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602B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602B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602B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602B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B4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790"/>
    <w:rPr>
      <w:rFonts w:ascii="Segoe UI" w:hAnsi="Segoe UI" w:cs="Segoe UI"/>
      <w:sz w:val="18"/>
      <w:szCs w:val="18"/>
      <w:lang w:val="en-US"/>
    </w:rPr>
  </w:style>
  <w:style w:type="paragraph" w:styleId="Bibliography">
    <w:name w:val="Bibliography"/>
    <w:basedOn w:val="Normal"/>
    <w:next w:val="Normal"/>
    <w:uiPriority w:val="37"/>
    <w:semiHidden/>
    <w:unhideWhenUsed/>
    <w:rsid w:val="006B4790"/>
  </w:style>
  <w:style w:type="paragraph" w:styleId="BlockText">
    <w:name w:val="Block Text"/>
    <w:basedOn w:val="Normal"/>
    <w:uiPriority w:val="99"/>
    <w:semiHidden/>
    <w:unhideWhenUsed/>
    <w:rsid w:val="006B47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B4790"/>
    <w:pPr>
      <w:spacing w:after="120"/>
    </w:pPr>
  </w:style>
  <w:style w:type="character" w:customStyle="1" w:styleId="BodyTextChar">
    <w:name w:val="Body Text Char"/>
    <w:basedOn w:val="DefaultParagraphFont"/>
    <w:link w:val="BodyText"/>
    <w:uiPriority w:val="99"/>
    <w:semiHidden/>
    <w:rsid w:val="006B4790"/>
    <w:rPr>
      <w:lang w:val="en-US"/>
    </w:rPr>
  </w:style>
  <w:style w:type="paragraph" w:styleId="BodyText2">
    <w:name w:val="Body Text 2"/>
    <w:basedOn w:val="Normal"/>
    <w:link w:val="BodyText2Char"/>
    <w:uiPriority w:val="99"/>
    <w:semiHidden/>
    <w:unhideWhenUsed/>
    <w:rsid w:val="006B4790"/>
    <w:pPr>
      <w:spacing w:after="120" w:line="480" w:lineRule="auto"/>
    </w:pPr>
  </w:style>
  <w:style w:type="character" w:customStyle="1" w:styleId="BodyText2Char">
    <w:name w:val="Body Text 2 Char"/>
    <w:basedOn w:val="DefaultParagraphFont"/>
    <w:link w:val="BodyText2"/>
    <w:uiPriority w:val="99"/>
    <w:semiHidden/>
    <w:rsid w:val="006B4790"/>
    <w:rPr>
      <w:lang w:val="en-US"/>
    </w:rPr>
  </w:style>
  <w:style w:type="paragraph" w:styleId="BodyText3">
    <w:name w:val="Body Text 3"/>
    <w:basedOn w:val="Normal"/>
    <w:link w:val="BodyText3Char"/>
    <w:uiPriority w:val="99"/>
    <w:semiHidden/>
    <w:unhideWhenUsed/>
    <w:rsid w:val="006B4790"/>
    <w:pPr>
      <w:spacing w:after="120"/>
    </w:pPr>
    <w:rPr>
      <w:sz w:val="16"/>
      <w:szCs w:val="16"/>
    </w:rPr>
  </w:style>
  <w:style w:type="character" w:customStyle="1" w:styleId="BodyText3Char">
    <w:name w:val="Body Text 3 Char"/>
    <w:basedOn w:val="DefaultParagraphFont"/>
    <w:link w:val="BodyText3"/>
    <w:uiPriority w:val="99"/>
    <w:semiHidden/>
    <w:rsid w:val="006B4790"/>
    <w:rPr>
      <w:sz w:val="16"/>
      <w:szCs w:val="16"/>
      <w:lang w:val="en-US"/>
    </w:rPr>
  </w:style>
  <w:style w:type="paragraph" w:styleId="BodyTextFirstIndent">
    <w:name w:val="Body Text First Indent"/>
    <w:basedOn w:val="BodyText"/>
    <w:link w:val="BodyTextFirstIndentChar"/>
    <w:uiPriority w:val="99"/>
    <w:semiHidden/>
    <w:unhideWhenUsed/>
    <w:rsid w:val="006B4790"/>
    <w:pPr>
      <w:spacing w:after="160"/>
      <w:ind w:firstLine="360"/>
    </w:pPr>
  </w:style>
  <w:style w:type="character" w:customStyle="1" w:styleId="BodyTextFirstIndentChar">
    <w:name w:val="Body Text First Indent Char"/>
    <w:basedOn w:val="BodyTextChar"/>
    <w:link w:val="BodyTextFirstIndent"/>
    <w:uiPriority w:val="99"/>
    <w:semiHidden/>
    <w:rsid w:val="006B4790"/>
    <w:rPr>
      <w:lang w:val="en-US"/>
    </w:rPr>
  </w:style>
  <w:style w:type="paragraph" w:styleId="BodyTextIndent">
    <w:name w:val="Body Text Indent"/>
    <w:basedOn w:val="Normal"/>
    <w:link w:val="BodyTextIndentChar"/>
    <w:uiPriority w:val="99"/>
    <w:semiHidden/>
    <w:unhideWhenUsed/>
    <w:rsid w:val="006B4790"/>
    <w:pPr>
      <w:spacing w:after="120"/>
      <w:ind w:left="360"/>
    </w:pPr>
  </w:style>
  <w:style w:type="character" w:customStyle="1" w:styleId="BodyTextIndentChar">
    <w:name w:val="Body Text Indent Char"/>
    <w:basedOn w:val="DefaultParagraphFont"/>
    <w:link w:val="BodyTextIndent"/>
    <w:uiPriority w:val="99"/>
    <w:semiHidden/>
    <w:rsid w:val="006B4790"/>
    <w:rPr>
      <w:lang w:val="en-US"/>
    </w:rPr>
  </w:style>
  <w:style w:type="paragraph" w:styleId="BodyTextFirstIndent2">
    <w:name w:val="Body Text First Indent 2"/>
    <w:basedOn w:val="BodyTextIndent"/>
    <w:link w:val="BodyTextFirstIndent2Char"/>
    <w:uiPriority w:val="99"/>
    <w:semiHidden/>
    <w:unhideWhenUsed/>
    <w:rsid w:val="006B4790"/>
    <w:pPr>
      <w:spacing w:after="160"/>
      <w:ind w:firstLine="360"/>
    </w:pPr>
  </w:style>
  <w:style w:type="character" w:customStyle="1" w:styleId="BodyTextFirstIndent2Char">
    <w:name w:val="Body Text First Indent 2 Char"/>
    <w:basedOn w:val="BodyTextIndentChar"/>
    <w:link w:val="BodyTextFirstIndent2"/>
    <w:uiPriority w:val="99"/>
    <w:semiHidden/>
    <w:rsid w:val="006B4790"/>
    <w:rPr>
      <w:lang w:val="en-US"/>
    </w:rPr>
  </w:style>
  <w:style w:type="paragraph" w:styleId="BodyTextIndent2">
    <w:name w:val="Body Text Indent 2"/>
    <w:basedOn w:val="Normal"/>
    <w:link w:val="BodyTextIndent2Char"/>
    <w:uiPriority w:val="99"/>
    <w:semiHidden/>
    <w:unhideWhenUsed/>
    <w:rsid w:val="006B4790"/>
    <w:pPr>
      <w:spacing w:after="120" w:line="480" w:lineRule="auto"/>
      <w:ind w:left="360"/>
    </w:pPr>
  </w:style>
  <w:style w:type="character" w:customStyle="1" w:styleId="BodyTextIndent2Char">
    <w:name w:val="Body Text Indent 2 Char"/>
    <w:basedOn w:val="DefaultParagraphFont"/>
    <w:link w:val="BodyTextIndent2"/>
    <w:uiPriority w:val="99"/>
    <w:semiHidden/>
    <w:rsid w:val="006B4790"/>
    <w:rPr>
      <w:lang w:val="en-US"/>
    </w:rPr>
  </w:style>
  <w:style w:type="paragraph" w:styleId="BodyTextIndent3">
    <w:name w:val="Body Text Indent 3"/>
    <w:basedOn w:val="Normal"/>
    <w:link w:val="BodyTextIndent3Char"/>
    <w:uiPriority w:val="99"/>
    <w:semiHidden/>
    <w:unhideWhenUsed/>
    <w:rsid w:val="006B479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4790"/>
    <w:rPr>
      <w:sz w:val="16"/>
      <w:szCs w:val="16"/>
      <w:lang w:val="en-US"/>
    </w:rPr>
  </w:style>
  <w:style w:type="paragraph" w:styleId="Caption">
    <w:name w:val="caption"/>
    <w:basedOn w:val="Normal"/>
    <w:next w:val="Normal"/>
    <w:uiPriority w:val="35"/>
    <w:semiHidden/>
    <w:unhideWhenUsed/>
    <w:qFormat/>
    <w:rsid w:val="006B479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B4790"/>
    <w:pPr>
      <w:spacing w:after="0" w:line="240" w:lineRule="auto"/>
      <w:ind w:left="4320"/>
    </w:pPr>
  </w:style>
  <w:style w:type="character" w:customStyle="1" w:styleId="ClosingChar">
    <w:name w:val="Closing Char"/>
    <w:basedOn w:val="DefaultParagraphFont"/>
    <w:link w:val="Closing"/>
    <w:uiPriority w:val="99"/>
    <w:semiHidden/>
    <w:rsid w:val="006B4790"/>
    <w:rPr>
      <w:lang w:val="en-US"/>
    </w:rPr>
  </w:style>
  <w:style w:type="paragraph" w:styleId="Date">
    <w:name w:val="Date"/>
    <w:basedOn w:val="Normal"/>
    <w:next w:val="Normal"/>
    <w:link w:val="DateChar"/>
    <w:uiPriority w:val="99"/>
    <w:semiHidden/>
    <w:unhideWhenUsed/>
    <w:rsid w:val="006B4790"/>
  </w:style>
  <w:style w:type="character" w:customStyle="1" w:styleId="DateChar">
    <w:name w:val="Date Char"/>
    <w:basedOn w:val="DefaultParagraphFont"/>
    <w:link w:val="Date"/>
    <w:uiPriority w:val="99"/>
    <w:semiHidden/>
    <w:rsid w:val="006B4790"/>
    <w:rPr>
      <w:lang w:val="en-US"/>
    </w:rPr>
  </w:style>
  <w:style w:type="paragraph" w:styleId="DocumentMap">
    <w:name w:val="Document Map"/>
    <w:basedOn w:val="Normal"/>
    <w:link w:val="DocumentMapChar"/>
    <w:uiPriority w:val="99"/>
    <w:semiHidden/>
    <w:unhideWhenUsed/>
    <w:rsid w:val="006B479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479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B4790"/>
    <w:pPr>
      <w:spacing w:after="0" w:line="240" w:lineRule="auto"/>
    </w:pPr>
  </w:style>
  <w:style w:type="character" w:customStyle="1" w:styleId="E-mailSignatureChar">
    <w:name w:val="E-mail Signature Char"/>
    <w:basedOn w:val="DefaultParagraphFont"/>
    <w:link w:val="E-mailSignature"/>
    <w:uiPriority w:val="99"/>
    <w:semiHidden/>
    <w:rsid w:val="006B4790"/>
    <w:rPr>
      <w:lang w:val="en-US"/>
    </w:rPr>
  </w:style>
  <w:style w:type="paragraph" w:styleId="EndnoteText">
    <w:name w:val="endnote text"/>
    <w:basedOn w:val="Normal"/>
    <w:link w:val="EndnoteTextChar"/>
    <w:uiPriority w:val="99"/>
    <w:semiHidden/>
    <w:unhideWhenUsed/>
    <w:rsid w:val="006B47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790"/>
    <w:rPr>
      <w:sz w:val="20"/>
      <w:szCs w:val="20"/>
      <w:lang w:val="en-US"/>
    </w:rPr>
  </w:style>
  <w:style w:type="paragraph" w:styleId="EnvelopeAddress">
    <w:name w:val="envelope address"/>
    <w:basedOn w:val="Normal"/>
    <w:uiPriority w:val="99"/>
    <w:semiHidden/>
    <w:unhideWhenUsed/>
    <w:rsid w:val="006B479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479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B47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790"/>
    <w:rPr>
      <w:sz w:val="20"/>
      <w:szCs w:val="20"/>
      <w:lang w:val="en-US"/>
    </w:rPr>
  </w:style>
  <w:style w:type="character" w:customStyle="1" w:styleId="Heading1Char">
    <w:name w:val="Heading 1 Char"/>
    <w:basedOn w:val="DefaultParagraphFont"/>
    <w:link w:val="Heading1"/>
    <w:uiPriority w:val="9"/>
    <w:rsid w:val="006B479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B479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B479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B479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B479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B479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B479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B479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479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B4790"/>
    <w:pPr>
      <w:spacing w:after="0" w:line="240" w:lineRule="auto"/>
    </w:pPr>
    <w:rPr>
      <w:i/>
      <w:iCs/>
    </w:rPr>
  </w:style>
  <w:style w:type="character" w:customStyle="1" w:styleId="HTMLAddressChar">
    <w:name w:val="HTML Address Char"/>
    <w:basedOn w:val="DefaultParagraphFont"/>
    <w:link w:val="HTMLAddress"/>
    <w:uiPriority w:val="99"/>
    <w:semiHidden/>
    <w:rsid w:val="006B4790"/>
    <w:rPr>
      <w:i/>
      <w:iCs/>
      <w:lang w:val="en-US"/>
    </w:rPr>
  </w:style>
  <w:style w:type="paragraph" w:styleId="HTMLPreformatted">
    <w:name w:val="HTML Preformatted"/>
    <w:basedOn w:val="Normal"/>
    <w:link w:val="HTMLPreformattedChar"/>
    <w:uiPriority w:val="99"/>
    <w:semiHidden/>
    <w:unhideWhenUsed/>
    <w:rsid w:val="006B479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4790"/>
    <w:rPr>
      <w:rFonts w:ascii="Consolas" w:hAnsi="Consolas"/>
      <w:sz w:val="20"/>
      <w:szCs w:val="20"/>
      <w:lang w:val="en-US"/>
    </w:rPr>
  </w:style>
  <w:style w:type="paragraph" w:styleId="Index1">
    <w:name w:val="index 1"/>
    <w:basedOn w:val="Normal"/>
    <w:next w:val="Normal"/>
    <w:autoRedefine/>
    <w:uiPriority w:val="99"/>
    <w:semiHidden/>
    <w:unhideWhenUsed/>
    <w:rsid w:val="006B4790"/>
    <w:pPr>
      <w:spacing w:after="0" w:line="240" w:lineRule="auto"/>
      <w:ind w:left="220" w:hanging="220"/>
    </w:pPr>
  </w:style>
  <w:style w:type="paragraph" w:styleId="Index2">
    <w:name w:val="index 2"/>
    <w:basedOn w:val="Normal"/>
    <w:next w:val="Normal"/>
    <w:autoRedefine/>
    <w:uiPriority w:val="99"/>
    <w:semiHidden/>
    <w:unhideWhenUsed/>
    <w:rsid w:val="006B4790"/>
    <w:pPr>
      <w:spacing w:after="0" w:line="240" w:lineRule="auto"/>
      <w:ind w:left="440" w:hanging="220"/>
    </w:pPr>
  </w:style>
  <w:style w:type="paragraph" w:styleId="Index3">
    <w:name w:val="index 3"/>
    <w:basedOn w:val="Normal"/>
    <w:next w:val="Normal"/>
    <w:autoRedefine/>
    <w:uiPriority w:val="99"/>
    <w:semiHidden/>
    <w:unhideWhenUsed/>
    <w:rsid w:val="006B4790"/>
    <w:pPr>
      <w:spacing w:after="0" w:line="240" w:lineRule="auto"/>
      <w:ind w:left="660" w:hanging="220"/>
    </w:pPr>
  </w:style>
  <w:style w:type="paragraph" w:styleId="Index4">
    <w:name w:val="index 4"/>
    <w:basedOn w:val="Normal"/>
    <w:next w:val="Normal"/>
    <w:autoRedefine/>
    <w:uiPriority w:val="99"/>
    <w:semiHidden/>
    <w:unhideWhenUsed/>
    <w:rsid w:val="006B4790"/>
    <w:pPr>
      <w:spacing w:after="0" w:line="240" w:lineRule="auto"/>
      <w:ind w:left="880" w:hanging="220"/>
    </w:pPr>
  </w:style>
  <w:style w:type="paragraph" w:styleId="Index5">
    <w:name w:val="index 5"/>
    <w:basedOn w:val="Normal"/>
    <w:next w:val="Normal"/>
    <w:autoRedefine/>
    <w:uiPriority w:val="99"/>
    <w:semiHidden/>
    <w:unhideWhenUsed/>
    <w:rsid w:val="006B4790"/>
    <w:pPr>
      <w:spacing w:after="0" w:line="240" w:lineRule="auto"/>
      <w:ind w:left="1100" w:hanging="220"/>
    </w:pPr>
  </w:style>
  <w:style w:type="paragraph" w:styleId="Index6">
    <w:name w:val="index 6"/>
    <w:basedOn w:val="Normal"/>
    <w:next w:val="Normal"/>
    <w:autoRedefine/>
    <w:uiPriority w:val="99"/>
    <w:semiHidden/>
    <w:unhideWhenUsed/>
    <w:rsid w:val="006B4790"/>
    <w:pPr>
      <w:spacing w:after="0" w:line="240" w:lineRule="auto"/>
      <w:ind w:left="1320" w:hanging="220"/>
    </w:pPr>
  </w:style>
  <w:style w:type="paragraph" w:styleId="Index7">
    <w:name w:val="index 7"/>
    <w:basedOn w:val="Normal"/>
    <w:next w:val="Normal"/>
    <w:autoRedefine/>
    <w:uiPriority w:val="99"/>
    <w:semiHidden/>
    <w:unhideWhenUsed/>
    <w:rsid w:val="006B4790"/>
    <w:pPr>
      <w:spacing w:after="0" w:line="240" w:lineRule="auto"/>
      <w:ind w:left="1540" w:hanging="220"/>
    </w:pPr>
  </w:style>
  <w:style w:type="paragraph" w:styleId="Index8">
    <w:name w:val="index 8"/>
    <w:basedOn w:val="Normal"/>
    <w:next w:val="Normal"/>
    <w:autoRedefine/>
    <w:uiPriority w:val="99"/>
    <w:semiHidden/>
    <w:unhideWhenUsed/>
    <w:rsid w:val="006B4790"/>
    <w:pPr>
      <w:spacing w:after="0" w:line="240" w:lineRule="auto"/>
      <w:ind w:left="1760" w:hanging="220"/>
    </w:pPr>
  </w:style>
  <w:style w:type="paragraph" w:styleId="Index9">
    <w:name w:val="index 9"/>
    <w:basedOn w:val="Normal"/>
    <w:next w:val="Normal"/>
    <w:autoRedefine/>
    <w:uiPriority w:val="99"/>
    <w:semiHidden/>
    <w:unhideWhenUsed/>
    <w:rsid w:val="006B4790"/>
    <w:pPr>
      <w:spacing w:after="0" w:line="240" w:lineRule="auto"/>
      <w:ind w:left="1980" w:hanging="220"/>
    </w:pPr>
  </w:style>
  <w:style w:type="paragraph" w:styleId="IndexHeading">
    <w:name w:val="index heading"/>
    <w:basedOn w:val="Normal"/>
    <w:next w:val="Index1"/>
    <w:uiPriority w:val="99"/>
    <w:semiHidden/>
    <w:unhideWhenUsed/>
    <w:rsid w:val="006B479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47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B4790"/>
    <w:rPr>
      <w:i/>
      <w:iCs/>
      <w:color w:val="4472C4" w:themeColor="accent1"/>
      <w:lang w:val="en-US"/>
    </w:rPr>
  </w:style>
  <w:style w:type="paragraph" w:styleId="List">
    <w:name w:val="List"/>
    <w:basedOn w:val="Normal"/>
    <w:uiPriority w:val="99"/>
    <w:semiHidden/>
    <w:unhideWhenUsed/>
    <w:rsid w:val="006B4790"/>
    <w:pPr>
      <w:ind w:left="360" w:hanging="360"/>
      <w:contextualSpacing/>
    </w:pPr>
  </w:style>
  <w:style w:type="paragraph" w:styleId="List2">
    <w:name w:val="List 2"/>
    <w:basedOn w:val="Normal"/>
    <w:uiPriority w:val="99"/>
    <w:semiHidden/>
    <w:unhideWhenUsed/>
    <w:rsid w:val="006B4790"/>
    <w:pPr>
      <w:ind w:left="720" w:hanging="360"/>
      <w:contextualSpacing/>
    </w:pPr>
  </w:style>
  <w:style w:type="paragraph" w:styleId="List3">
    <w:name w:val="List 3"/>
    <w:basedOn w:val="Normal"/>
    <w:uiPriority w:val="99"/>
    <w:semiHidden/>
    <w:unhideWhenUsed/>
    <w:rsid w:val="006B4790"/>
    <w:pPr>
      <w:ind w:left="1080" w:hanging="360"/>
      <w:contextualSpacing/>
    </w:pPr>
  </w:style>
  <w:style w:type="paragraph" w:styleId="List4">
    <w:name w:val="List 4"/>
    <w:basedOn w:val="Normal"/>
    <w:uiPriority w:val="99"/>
    <w:semiHidden/>
    <w:unhideWhenUsed/>
    <w:rsid w:val="006B4790"/>
    <w:pPr>
      <w:ind w:left="1440" w:hanging="360"/>
      <w:contextualSpacing/>
    </w:pPr>
  </w:style>
  <w:style w:type="paragraph" w:styleId="List5">
    <w:name w:val="List 5"/>
    <w:basedOn w:val="Normal"/>
    <w:uiPriority w:val="99"/>
    <w:semiHidden/>
    <w:unhideWhenUsed/>
    <w:rsid w:val="006B4790"/>
    <w:pPr>
      <w:ind w:left="1800" w:hanging="360"/>
      <w:contextualSpacing/>
    </w:pPr>
  </w:style>
  <w:style w:type="paragraph" w:styleId="ListBullet">
    <w:name w:val="List Bullet"/>
    <w:basedOn w:val="Normal"/>
    <w:uiPriority w:val="99"/>
    <w:semiHidden/>
    <w:unhideWhenUsed/>
    <w:rsid w:val="006B4790"/>
    <w:pPr>
      <w:numPr>
        <w:numId w:val="1"/>
      </w:numPr>
      <w:contextualSpacing/>
    </w:pPr>
  </w:style>
  <w:style w:type="paragraph" w:styleId="ListBullet2">
    <w:name w:val="List Bullet 2"/>
    <w:basedOn w:val="Normal"/>
    <w:uiPriority w:val="99"/>
    <w:semiHidden/>
    <w:unhideWhenUsed/>
    <w:rsid w:val="006B4790"/>
    <w:pPr>
      <w:numPr>
        <w:numId w:val="3"/>
      </w:numPr>
      <w:contextualSpacing/>
    </w:pPr>
  </w:style>
  <w:style w:type="paragraph" w:styleId="ListBullet3">
    <w:name w:val="List Bullet 3"/>
    <w:basedOn w:val="Normal"/>
    <w:uiPriority w:val="99"/>
    <w:semiHidden/>
    <w:unhideWhenUsed/>
    <w:rsid w:val="006B4790"/>
    <w:pPr>
      <w:numPr>
        <w:numId w:val="4"/>
      </w:numPr>
      <w:contextualSpacing/>
    </w:pPr>
  </w:style>
  <w:style w:type="paragraph" w:styleId="ListBullet4">
    <w:name w:val="List Bullet 4"/>
    <w:basedOn w:val="Normal"/>
    <w:uiPriority w:val="99"/>
    <w:semiHidden/>
    <w:unhideWhenUsed/>
    <w:rsid w:val="006B4790"/>
    <w:pPr>
      <w:numPr>
        <w:numId w:val="5"/>
      </w:numPr>
      <w:contextualSpacing/>
    </w:pPr>
  </w:style>
  <w:style w:type="paragraph" w:styleId="ListBullet5">
    <w:name w:val="List Bullet 5"/>
    <w:basedOn w:val="Normal"/>
    <w:uiPriority w:val="99"/>
    <w:semiHidden/>
    <w:unhideWhenUsed/>
    <w:rsid w:val="006B4790"/>
    <w:pPr>
      <w:numPr>
        <w:numId w:val="6"/>
      </w:numPr>
      <w:contextualSpacing/>
    </w:pPr>
  </w:style>
  <w:style w:type="paragraph" w:styleId="ListContinue">
    <w:name w:val="List Continue"/>
    <w:basedOn w:val="Normal"/>
    <w:uiPriority w:val="99"/>
    <w:semiHidden/>
    <w:unhideWhenUsed/>
    <w:rsid w:val="006B4790"/>
    <w:pPr>
      <w:spacing w:after="120"/>
      <w:ind w:left="360"/>
      <w:contextualSpacing/>
    </w:pPr>
  </w:style>
  <w:style w:type="paragraph" w:styleId="ListContinue2">
    <w:name w:val="List Continue 2"/>
    <w:basedOn w:val="Normal"/>
    <w:uiPriority w:val="99"/>
    <w:semiHidden/>
    <w:unhideWhenUsed/>
    <w:rsid w:val="006B4790"/>
    <w:pPr>
      <w:spacing w:after="120"/>
      <w:ind w:left="720"/>
      <w:contextualSpacing/>
    </w:pPr>
  </w:style>
  <w:style w:type="paragraph" w:styleId="ListContinue3">
    <w:name w:val="List Continue 3"/>
    <w:basedOn w:val="Normal"/>
    <w:uiPriority w:val="99"/>
    <w:semiHidden/>
    <w:unhideWhenUsed/>
    <w:rsid w:val="006B4790"/>
    <w:pPr>
      <w:spacing w:after="120"/>
      <w:ind w:left="1080"/>
      <w:contextualSpacing/>
    </w:pPr>
  </w:style>
  <w:style w:type="paragraph" w:styleId="ListContinue4">
    <w:name w:val="List Continue 4"/>
    <w:basedOn w:val="Normal"/>
    <w:uiPriority w:val="99"/>
    <w:semiHidden/>
    <w:unhideWhenUsed/>
    <w:rsid w:val="006B4790"/>
    <w:pPr>
      <w:spacing w:after="120"/>
      <w:ind w:left="1440"/>
      <w:contextualSpacing/>
    </w:pPr>
  </w:style>
  <w:style w:type="paragraph" w:styleId="ListContinue5">
    <w:name w:val="List Continue 5"/>
    <w:basedOn w:val="Normal"/>
    <w:uiPriority w:val="99"/>
    <w:semiHidden/>
    <w:unhideWhenUsed/>
    <w:rsid w:val="006B4790"/>
    <w:pPr>
      <w:spacing w:after="120"/>
      <w:ind w:left="1800"/>
      <w:contextualSpacing/>
    </w:pPr>
  </w:style>
  <w:style w:type="paragraph" w:styleId="ListNumber">
    <w:name w:val="List Number"/>
    <w:basedOn w:val="Normal"/>
    <w:uiPriority w:val="99"/>
    <w:semiHidden/>
    <w:unhideWhenUsed/>
    <w:rsid w:val="006B4790"/>
    <w:pPr>
      <w:numPr>
        <w:numId w:val="11"/>
      </w:numPr>
      <w:contextualSpacing/>
    </w:pPr>
  </w:style>
  <w:style w:type="paragraph" w:styleId="ListNumber2">
    <w:name w:val="List Number 2"/>
    <w:basedOn w:val="Normal"/>
    <w:uiPriority w:val="99"/>
    <w:semiHidden/>
    <w:unhideWhenUsed/>
    <w:rsid w:val="006B4790"/>
    <w:pPr>
      <w:numPr>
        <w:numId w:val="12"/>
      </w:numPr>
      <w:contextualSpacing/>
    </w:pPr>
  </w:style>
  <w:style w:type="paragraph" w:styleId="ListNumber3">
    <w:name w:val="List Number 3"/>
    <w:basedOn w:val="Normal"/>
    <w:uiPriority w:val="99"/>
    <w:semiHidden/>
    <w:unhideWhenUsed/>
    <w:rsid w:val="006B4790"/>
    <w:pPr>
      <w:numPr>
        <w:numId w:val="13"/>
      </w:numPr>
      <w:contextualSpacing/>
    </w:pPr>
  </w:style>
  <w:style w:type="paragraph" w:styleId="ListNumber4">
    <w:name w:val="List Number 4"/>
    <w:basedOn w:val="Normal"/>
    <w:uiPriority w:val="99"/>
    <w:semiHidden/>
    <w:unhideWhenUsed/>
    <w:rsid w:val="006B4790"/>
    <w:pPr>
      <w:numPr>
        <w:numId w:val="14"/>
      </w:numPr>
      <w:contextualSpacing/>
    </w:pPr>
  </w:style>
  <w:style w:type="paragraph" w:styleId="ListNumber5">
    <w:name w:val="List Number 5"/>
    <w:basedOn w:val="Normal"/>
    <w:uiPriority w:val="99"/>
    <w:semiHidden/>
    <w:unhideWhenUsed/>
    <w:rsid w:val="006B4790"/>
    <w:pPr>
      <w:numPr>
        <w:numId w:val="15"/>
      </w:numPr>
      <w:contextualSpacing/>
    </w:pPr>
  </w:style>
  <w:style w:type="paragraph" w:styleId="MacroText">
    <w:name w:val="macro"/>
    <w:link w:val="MacroTextChar"/>
    <w:uiPriority w:val="99"/>
    <w:semiHidden/>
    <w:unhideWhenUsed/>
    <w:rsid w:val="006B47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B4790"/>
    <w:rPr>
      <w:rFonts w:ascii="Consolas" w:hAnsi="Consolas"/>
      <w:sz w:val="20"/>
      <w:szCs w:val="20"/>
      <w:lang w:val="en-US"/>
    </w:rPr>
  </w:style>
  <w:style w:type="paragraph" w:styleId="MessageHeader">
    <w:name w:val="Message Header"/>
    <w:basedOn w:val="Normal"/>
    <w:link w:val="MessageHeaderChar"/>
    <w:uiPriority w:val="99"/>
    <w:semiHidden/>
    <w:unhideWhenUsed/>
    <w:rsid w:val="006B479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479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B4790"/>
    <w:rPr>
      <w:rFonts w:ascii="Times New Roman" w:hAnsi="Times New Roman" w:cs="Times New Roman"/>
      <w:sz w:val="24"/>
      <w:szCs w:val="24"/>
    </w:rPr>
  </w:style>
  <w:style w:type="paragraph" w:styleId="NormalIndent">
    <w:name w:val="Normal Indent"/>
    <w:basedOn w:val="Normal"/>
    <w:uiPriority w:val="99"/>
    <w:semiHidden/>
    <w:unhideWhenUsed/>
    <w:rsid w:val="006B4790"/>
    <w:pPr>
      <w:ind w:left="720"/>
    </w:pPr>
  </w:style>
  <w:style w:type="paragraph" w:styleId="NoteHeading">
    <w:name w:val="Note Heading"/>
    <w:basedOn w:val="Normal"/>
    <w:next w:val="Normal"/>
    <w:link w:val="NoteHeadingChar"/>
    <w:uiPriority w:val="99"/>
    <w:semiHidden/>
    <w:unhideWhenUsed/>
    <w:rsid w:val="006B4790"/>
    <w:pPr>
      <w:spacing w:after="0" w:line="240" w:lineRule="auto"/>
    </w:pPr>
  </w:style>
  <w:style w:type="character" w:customStyle="1" w:styleId="NoteHeadingChar">
    <w:name w:val="Note Heading Char"/>
    <w:basedOn w:val="DefaultParagraphFont"/>
    <w:link w:val="NoteHeading"/>
    <w:uiPriority w:val="99"/>
    <w:semiHidden/>
    <w:rsid w:val="006B4790"/>
    <w:rPr>
      <w:lang w:val="en-US"/>
    </w:rPr>
  </w:style>
  <w:style w:type="paragraph" w:styleId="PlainText">
    <w:name w:val="Plain Text"/>
    <w:basedOn w:val="Normal"/>
    <w:link w:val="PlainTextChar"/>
    <w:uiPriority w:val="99"/>
    <w:semiHidden/>
    <w:unhideWhenUsed/>
    <w:rsid w:val="006B47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790"/>
    <w:rPr>
      <w:rFonts w:ascii="Consolas" w:hAnsi="Consolas"/>
      <w:sz w:val="21"/>
      <w:szCs w:val="21"/>
      <w:lang w:val="en-US"/>
    </w:rPr>
  </w:style>
  <w:style w:type="paragraph" w:styleId="Quote">
    <w:name w:val="Quote"/>
    <w:basedOn w:val="Normal"/>
    <w:next w:val="Normal"/>
    <w:link w:val="QuoteChar"/>
    <w:uiPriority w:val="29"/>
    <w:qFormat/>
    <w:rsid w:val="006B479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B4790"/>
    <w:rPr>
      <w:i/>
      <w:iCs/>
      <w:color w:val="404040" w:themeColor="text1" w:themeTint="BF"/>
      <w:lang w:val="en-US"/>
    </w:rPr>
  </w:style>
  <w:style w:type="paragraph" w:styleId="Salutation">
    <w:name w:val="Salutation"/>
    <w:basedOn w:val="Normal"/>
    <w:next w:val="Normal"/>
    <w:link w:val="SalutationChar"/>
    <w:uiPriority w:val="99"/>
    <w:semiHidden/>
    <w:unhideWhenUsed/>
    <w:rsid w:val="006B4790"/>
  </w:style>
  <w:style w:type="character" w:customStyle="1" w:styleId="SalutationChar">
    <w:name w:val="Salutation Char"/>
    <w:basedOn w:val="DefaultParagraphFont"/>
    <w:link w:val="Salutation"/>
    <w:uiPriority w:val="99"/>
    <w:semiHidden/>
    <w:rsid w:val="006B4790"/>
    <w:rPr>
      <w:lang w:val="en-US"/>
    </w:rPr>
  </w:style>
  <w:style w:type="paragraph" w:styleId="Signature">
    <w:name w:val="Signature"/>
    <w:basedOn w:val="Normal"/>
    <w:link w:val="SignatureChar"/>
    <w:uiPriority w:val="99"/>
    <w:semiHidden/>
    <w:unhideWhenUsed/>
    <w:rsid w:val="006B4790"/>
    <w:pPr>
      <w:spacing w:after="0" w:line="240" w:lineRule="auto"/>
      <w:ind w:left="4320"/>
    </w:pPr>
  </w:style>
  <w:style w:type="character" w:customStyle="1" w:styleId="SignatureChar">
    <w:name w:val="Signature Char"/>
    <w:basedOn w:val="DefaultParagraphFont"/>
    <w:link w:val="Signature"/>
    <w:uiPriority w:val="99"/>
    <w:semiHidden/>
    <w:rsid w:val="006B4790"/>
    <w:rPr>
      <w:lang w:val="en-US"/>
    </w:rPr>
  </w:style>
  <w:style w:type="paragraph" w:styleId="Subtitle">
    <w:name w:val="Subtitle"/>
    <w:basedOn w:val="Normal"/>
    <w:next w:val="Normal"/>
    <w:link w:val="SubtitleChar"/>
    <w:uiPriority w:val="11"/>
    <w:qFormat/>
    <w:rsid w:val="006B47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479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B4790"/>
    <w:pPr>
      <w:spacing w:after="0"/>
      <w:ind w:left="220" w:hanging="220"/>
    </w:pPr>
  </w:style>
  <w:style w:type="paragraph" w:styleId="TableofFigures">
    <w:name w:val="table of figures"/>
    <w:basedOn w:val="Normal"/>
    <w:next w:val="Normal"/>
    <w:uiPriority w:val="99"/>
    <w:semiHidden/>
    <w:unhideWhenUsed/>
    <w:rsid w:val="006B4790"/>
    <w:pPr>
      <w:spacing w:after="0"/>
    </w:pPr>
  </w:style>
  <w:style w:type="paragraph" w:styleId="Title">
    <w:name w:val="Title"/>
    <w:basedOn w:val="Normal"/>
    <w:next w:val="Normal"/>
    <w:link w:val="TitleChar"/>
    <w:uiPriority w:val="10"/>
    <w:qFormat/>
    <w:rsid w:val="006B47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79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B479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4790"/>
    <w:pPr>
      <w:spacing w:after="100"/>
    </w:pPr>
  </w:style>
  <w:style w:type="paragraph" w:styleId="TOC2">
    <w:name w:val="toc 2"/>
    <w:basedOn w:val="Normal"/>
    <w:next w:val="Normal"/>
    <w:autoRedefine/>
    <w:uiPriority w:val="39"/>
    <w:semiHidden/>
    <w:unhideWhenUsed/>
    <w:rsid w:val="006B4790"/>
    <w:pPr>
      <w:spacing w:after="100"/>
      <w:ind w:left="220"/>
    </w:pPr>
  </w:style>
  <w:style w:type="paragraph" w:styleId="TOC3">
    <w:name w:val="toc 3"/>
    <w:basedOn w:val="Normal"/>
    <w:next w:val="Normal"/>
    <w:autoRedefine/>
    <w:uiPriority w:val="39"/>
    <w:semiHidden/>
    <w:unhideWhenUsed/>
    <w:rsid w:val="006B4790"/>
    <w:pPr>
      <w:spacing w:after="100"/>
      <w:ind w:left="440"/>
    </w:pPr>
  </w:style>
  <w:style w:type="paragraph" w:styleId="TOC4">
    <w:name w:val="toc 4"/>
    <w:basedOn w:val="Normal"/>
    <w:next w:val="Normal"/>
    <w:autoRedefine/>
    <w:uiPriority w:val="39"/>
    <w:semiHidden/>
    <w:unhideWhenUsed/>
    <w:rsid w:val="006B4790"/>
    <w:pPr>
      <w:spacing w:after="100"/>
      <w:ind w:left="660"/>
    </w:pPr>
  </w:style>
  <w:style w:type="paragraph" w:styleId="TOC5">
    <w:name w:val="toc 5"/>
    <w:basedOn w:val="Normal"/>
    <w:next w:val="Normal"/>
    <w:autoRedefine/>
    <w:uiPriority w:val="39"/>
    <w:semiHidden/>
    <w:unhideWhenUsed/>
    <w:rsid w:val="006B4790"/>
    <w:pPr>
      <w:spacing w:after="100"/>
      <w:ind w:left="880"/>
    </w:pPr>
  </w:style>
  <w:style w:type="paragraph" w:styleId="TOC6">
    <w:name w:val="toc 6"/>
    <w:basedOn w:val="Normal"/>
    <w:next w:val="Normal"/>
    <w:autoRedefine/>
    <w:uiPriority w:val="39"/>
    <w:semiHidden/>
    <w:unhideWhenUsed/>
    <w:rsid w:val="006B4790"/>
    <w:pPr>
      <w:spacing w:after="100"/>
      <w:ind w:left="1100"/>
    </w:pPr>
  </w:style>
  <w:style w:type="paragraph" w:styleId="TOC7">
    <w:name w:val="toc 7"/>
    <w:basedOn w:val="Normal"/>
    <w:next w:val="Normal"/>
    <w:autoRedefine/>
    <w:uiPriority w:val="39"/>
    <w:semiHidden/>
    <w:unhideWhenUsed/>
    <w:rsid w:val="006B4790"/>
    <w:pPr>
      <w:spacing w:after="100"/>
      <w:ind w:left="1320"/>
    </w:pPr>
  </w:style>
  <w:style w:type="paragraph" w:styleId="TOC8">
    <w:name w:val="toc 8"/>
    <w:basedOn w:val="Normal"/>
    <w:next w:val="Normal"/>
    <w:autoRedefine/>
    <w:uiPriority w:val="39"/>
    <w:semiHidden/>
    <w:unhideWhenUsed/>
    <w:rsid w:val="006B4790"/>
    <w:pPr>
      <w:spacing w:after="100"/>
      <w:ind w:left="1540"/>
    </w:pPr>
  </w:style>
  <w:style w:type="paragraph" w:styleId="TOC9">
    <w:name w:val="toc 9"/>
    <w:basedOn w:val="Normal"/>
    <w:next w:val="Normal"/>
    <w:autoRedefine/>
    <w:uiPriority w:val="39"/>
    <w:semiHidden/>
    <w:unhideWhenUsed/>
    <w:rsid w:val="006B4790"/>
    <w:pPr>
      <w:spacing w:after="100"/>
      <w:ind w:left="1760"/>
    </w:pPr>
  </w:style>
  <w:style w:type="paragraph" w:styleId="TOCHeading">
    <w:name w:val="TOC Heading"/>
    <w:basedOn w:val="Heading1"/>
    <w:next w:val="Normal"/>
    <w:uiPriority w:val="39"/>
    <w:semiHidden/>
    <w:unhideWhenUsed/>
    <w:qFormat/>
    <w:rsid w:val="006B479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9&amp;session=126&amp;summary=B" TargetMode="External" Id="Re3e5cc1079bb4347" /><Relationship Type="http://schemas.openxmlformats.org/officeDocument/2006/relationships/hyperlink" Target="https://www.scstatehouse.gov/sess126_2025-2026/prever/79_20241211.docx" TargetMode="External" Id="R4b4bbd7e503f4c55" /><Relationship Type="http://schemas.openxmlformats.org/officeDocument/2006/relationships/hyperlink" Target="https://www.scstatehouse.gov/sess126_2025-2026/prever/79_20250226.docx" TargetMode="External" Id="R64e98af8aab948ef" /><Relationship Type="http://schemas.openxmlformats.org/officeDocument/2006/relationships/hyperlink" Target="https://www.scstatehouse.gov/sess126_2025-2026/prever/79_20250226a.docx" TargetMode="External" Id="R3d7401efb8864521" /><Relationship Type="http://schemas.openxmlformats.org/officeDocument/2006/relationships/hyperlink" Target="https://www.scstatehouse.gov/sess126_2025-2026/prever/79_20250304.docx" TargetMode="External" Id="Re33d65d5fe5f4a9f" /><Relationship Type="http://schemas.openxmlformats.org/officeDocument/2006/relationships/hyperlink" Target="h:\sj\20250114.docx" TargetMode="External" Id="R4b7329a6707d4024" /><Relationship Type="http://schemas.openxmlformats.org/officeDocument/2006/relationships/hyperlink" Target="h:\sj\20250114.docx" TargetMode="External" Id="Racb1a55f69aa4c10" /><Relationship Type="http://schemas.openxmlformats.org/officeDocument/2006/relationships/hyperlink" Target="h:\sj\20250226.docx" TargetMode="External" Id="R1a2e1fc9e49842b5" /><Relationship Type="http://schemas.openxmlformats.org/officeDocument/2006/relationships/hyperlink" Target="h:\sj\20250304.docx" TargetMode="External" Id="R42776c794cf741c9" /><Relationship Type="http://schemas.openxmlformats.org/officeDocument/2006/relationships/hyperlink" Target="h:\sj\20250304.docx" TargetMode="External" Id="R2941c44238034814" /><Relationship Type="http://schemas.openxmlformats.org/officeDocument/2006/relationships/hyperlink" Target="h:\sj\20250304.docx" TargetMode="External" Id="Re801034f21404cea" /><Relationship Type="http://schemas.openxmlformats.org/officeDocument/2006/relationships/hyperlink" Target="h:\sj\20250305.docx" TargetMode="External" Id="R31ac258d7ce048a8" /><Relationship Type="http://schemas.openxmlformats.org/officeDocument/2006/relationships/hyperlink" Target="h:\hj\20250306.docx" TargetMode="External" Id="R26e93036cfd1458b" /><Relationship Type="http://schemas.openxmlformats.org/officeDocument/2006/relationships/hyperlink" Target="h:\hj\20250306.docx" TargetMode="External" Id="R6ea0317a474f42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C213F72ED6548B7B5FCB4A2E2A28FCC"/>
        <w:category>
          <w:name w:val="General"/>
          <w:gallery w:val="placeholder"/>
        </w:category>
        <w:types>
          <w:type w:val="bbPlcHdr"/>
        </w:types>
        <w:behaviors>
          <w:behavior w:val="content"/>
        </w:behaviors>
        <w:guid w:val="{1D8D74C0-94FF-407E-B65A-CD7C7B5BCC77}"/>
      </w:docPartPr>
      <w:docPartBody>
        <w:p w:rsidR="00170782" w:rsidRDefault="00170782" w:rsidP="00170782">
          <w:pPr>
            <w:pStyle w:val="CC213F72ED6548B7B5FCB4A2E2A28FC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659"/>
    <w:rsid w:val="00025E23"/>
    <w:rsid w:val="0002610F"/>
    <w:rsid w:val="000C5BC7"/>
    <w:rsid w:val="000F401F"/>
    <w:rsid w:val="00140B15"/>
    <w:rsid w:val="00170782"/>
    <w:rsid w:val="001B20DA"/>
    <w:rsid w:val="001C48FD"/>
    <w:rsid w:val="002A7C8A"/>
    <w:rsid w:val="002D4365"/>
    <w:rsid w:val="003877BC"/>
    <w:rsid w:val="003E4FBC"/>
    <w:rsid w:val="003F4940"/>
    <w:rsid w:val="004958CA"/>
    <w:rsid w:val="004E2BB5"/>
    <w:rsid w:val="00580C56"/>
    <w:rsid w:val="00617105"/>
    <w:rsid w:val="0067230A"/>
    <w:rsid w:val="00682181"/>
    <w:rsid w:val="006B363F"/>
    <w:rsid w:val="007070D2"/>
    <w:rsid w:val="00776F2C"/>
    <w:rsid w:val="007B721B"/>
    <w:rsid w:val="008856DF"/>
    <w:rsid w:val="008F7723"/>
    <w:rsid w:val="009031EF"/>
    <w:rsid w:val="00912A5F"/>
    <w:rsid w:val="00940EED"/>
    <w:rsid w:val="00985255"/>
    <w:rsid w:val="009C3651"/>
    <w:rsid w:val="00A51DBA"/>
    <w:rsid w:val="00B20DA6"/>
    <w:rsid w:val="00B457AF"/>
    <w:rsid w:val="00C818FB"/>
    <w:rsid w:val="00CC0451"/>
    <w:rsid w:val="00CD308C"/>
    <w:rsid w:val="00D278DD"/>
    <w:rsid w:val="00D6665C"/>
    <w:rsid w:val="00D872E8"/>
    <w:rsid w:val="00D900BD"/>
    <w:rsid w:val="00E676A5"/>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782"/>
    <w:rPr>
      <w:color w:val="808080"/>
    </w:rPr>
  </w:style>
  <w:style w:type="paragraph" w:customStyle="1" w:styleId="CC213F72ED6548B7B5FCB4A2E2A28FCC">
    <w:name w:val="CC213F72ED6548B7B5FCB4A2E2A28FCC"/>
    <w:rsid w:val="001707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3a9d3251-3bb4-477d-8e0f-b640b0e05c85","originalBill":null,"session":0,"billNumber":null,"version":"0001-01-01T00:00:00","legType":null,"delta":null,"isPerfectingAmendment":false,"originalAmendment":null,"previousBill":null,"isOffered":false,"order":1,"isAdopted":false,"amendmentNumber":"ED","internalBillVersion":1,"isCommitteeReport":true,"BillTitle":"&lt;Failed to get bill title&gt;","id":"960cefdb-536a-4b3a-a167-f7fced1ec4f8","name":"SEDU-79.DB0005S","filenameExtension":null,"parentId":"00000000-0000-0000-0000-000000000000","documentName":"SEDU-79.DB0005S","isProxyDoc":false,"isWordDoc":false,"isPDF":false,"isFolder":true}]</AMENDMENTS_USED_FOR_MERGE>
  <DOCUMENT_TYPE>Bill</DOCUMENT_TYPE>
  <FILENAME>&lt;&lt;filename&gt;&gt;</FILENAME>
  <ID>23a59ee2-33b2-46c8-a872-18706f4b4717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2025-03-04T14:05:45.486370-05:00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1d60cbb8-ca7e-4424-abbd-ccb9123bde9c</T_BILL_REQUEST_REQUEST>
  <T_BILL_R_ORIGINALBILL>5cd11fca-6848-4e30-919b-a050ea996324</T_BILL_R_ORIGINALBILL>
  <T_BILL_R_ORIGINALDRAFT>6c89249b-8c16-4f0f-9201-fa5f8067a646</T_BILL_R_ORIGINALDRAFT>
  <T_BILL_SPONSOR_SPONSOR>f1585a41-f203-4681-84cd-a25b09d486b1</T_BILL_SPONSOR_SPONSOR>
  <T_BILL_T_BILLNAME>[0079]</T_BILL_T_BILLNAME>
  <T_BILL_T_BILLNUMBER>79</T_BILL_T_BILLNUMBER>
  <T_BILL_T_BILLTITLE>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T_BILL_T_BILLTITLE>
  <T_BILL_T_CHAMBER>senate</T_BILL_T_CHAMBER>
  <T_BILL_T_FILENAME>
  </T_BILL_T_FILENAME>
  <T_BILL_T_LEGTYPE>bill_statewide</T_BILL_T_LEGTYPE>
  <T_BILL_T_RATNUMBERSTRING>SNone</T_BILL_T_RATNUMBERSTRING>
  <T_BILL_T_SECTIONS>[{"SectionUUID":"274c4362-7901-40b3-ad29-8c48d7b61808","SectionName":"code_section","SectionNumber":1,"SectionType":"code_section","CodeSections":[{"CodeSectionBookmarkName":"ns_T59C18N1115_257867281","IsConstitutionSection":false,"Identity":"59-18-1115","IsNew":true,"SubSections":[{"Level":1,"Identity":"T59C18N1115SA","SubSectionBookmarkName":"ss_T59C18N1115SA_lv1_ed25b902a","IsNewSubSection":false,"SubSectionReplacement":""},{"Level":2,"Identity":"T59C18N1115S1","SubSectionBookmarkName":"ss_T59C18N1115S1_lv2_9d1932604","IsNewSubSection":false,"SubSectionReplacement":""},{"Level":2,"Identity":"T59C18N1115S2","SubSectionBookmarkName":"ss_T59C18N1115S2_lv2_f58e418a0","IsNewSubSection":false,"SubSectionReplacement":""},{"Level":2,"Identity":"T59C18N1115S3","SubSectionBookmarkName":"ss_T59C18N1115S3_lv2_e2ce784fb","IsNewSubSection":false,"SubSectionReplacement":""},{"Level":2,"Identity":"T59C18N1115S4","SubSectionBookmarkName":"ss_T59C18N1115S4_lv2_33ee0eb5d","IsNewSubSection":false,"SubSectionReplacement":""},{"Level":1,"Identity":"T59C18N1115SB","SubSectionBookmarkName":"ss_T59C18N1115SB_lv1_723e53ffa","IsNewSubSection":false,"SubSectionReplacement":""},{"Level":1,"Identity":"T59C18N1115SC","SubSectionBookmarkName":"ss_T59C18N1115SC_lv1_275956f72","IsNewSubSection":false,"SubSectionReplacement":""},{"Level":1,"Identity":"T59C18N1115SD","SubSectionBookmarkName":"ss_T59C18N1115SD_lv1_d17fecc2c","IsNewSubSection":false,"SubSectionReplacement":""},{"Level":1,"Identity":"T59C18N1115SE","SubSectionBookmarkName":"ss_T59C18N1115SE_lv1_b827c5ac8","IsNewSubSection":false,"SubSectionReplacement":""},{"Level":2,"Identity":"T59C18N1115S1","SubSectionBookmarkName":"ss_T59C18N1115S1_lv2_6b65daf24","IsNewSubSection":false,"SubSectionReplacement":""},{"Level":3,"Identity":"T59C18N1115Sa","SubSectionBookmarkName":"ss_T59C18N1115Sa_lv3_2e52f9bd1","IsNewSubSection":false,"SubSectionReplacement":""},{"Level":3,"Identity":"T59C18N1115Sb","SubSectionBookmarkName":"ss_T59C18N1115Sb_lv3_df98c55e8","IsNewSubSection":false,"SubSectionReplacement":""},{"Level":3,"Identity":"T59C18N1115Sc","SubSectionBookmarkName":"ss_T59C18N1115Sc_lv3_c9c8a5380","IsNewSubSection":false,"SubSectionReplacement":""}],"TitleRelatedTo":"","TitleSoAsTo":"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requirements","Deleted":false}],"TitleText":"","DisableControls":false,"Deleted":false,"RepealItems":[],"SectionBookmarkName":"bs_num_1_8bd38c0eb"},{"SectionUUID":"bf2931d7-8a55-4cc5-9d85-b02a86d2fb6d","SectionName":"New Blank SECTION","SectionNumber":2,"SectionType":"code_section","CodeSections":[{"CodeSectionBookmarkName":"ns_T23C3N90_ac291223b","IsConstitutionSection":false,"Identity":"23-3-90","IsNew":false,"SubSections":[{"Level":1,"Identity":"T23C3N90SA","SubSectionBookmarkName":"ss_T23C3N90SA_lv1_16e8ee052","IsNewSubSection":false,"SubSectionReplacement":""},{"Level":1,"Identity":"T23C3N90SB","SubSectionBookmarkName":"ss_T23C3N90SB_lv1_414cfc5c4","IsNewSubSection":false,"SubSectionReplacement":""},{"Level":1,"Identity":"T23C3N90SC","SubSectionBookmarkName":"ss_T23C3N90SC_lv1_efd08c17c","IsNewSubSection":false,"SubSectionReplacement":""},{"Level":1,"Identity":"T23C3N90SD","SubSectionBookmarkName":"ss_T23C3N90SD_lv1_1e07edda3","IsNewSubSection":false,"SubSectionReplacement":""},{"Level":1,"Identity":"T23C3N90SE","SubSectionBookmarkName":"ss_T23C3N90SE_lv1_d79f78eff","IsNewSubSection":false,"SubSectionReplacement":""},{"Level":1,"Identity":"T23C3N90SF","SubSectionBookmarkName":"ss_T23C3N90SF_lv1_f971cd6f2","IsNewSubSection":false,"SubSectionReplacement":""},{"Level":2,"Identity":"T23C3N90S1","SubSectionBookmarkName":"ss_T23C3N90S1_lv2_5861c293e","IsNewSubSection":false,"SubSectionReplacement":""},{"Level":2,"Identity":"T23C3N90S2","SubSectionBookmarkName":"ss_T23C3N90S2_lv2_b6e9ecae9","IsNewSubSection":false,"SubSectionReplacement":""}],"TitleRelatedTo":"","TitleSoAsTo":"","Deleted":false}],"TitleText":"","DisableControls":false,"Deleted":false,"RepealItems":[],"SectionBookmarkName":"bs_num_2_bcef45cae"},{"SectionUUID":"03f30fb0-93d4-49f6-83f4-b800a80c2a4e","SectionName":"New Blank SECTION","SectionNumber":3,"SectionType":"new","CodeSections":[],"TitleText":"","DisableControls":false,"Deleted":false,"RepealItems":[],"SectionBookmarkName":"bs_num_3_cd213e78d"},{"SectionUUID":"8f03ca95-8faa-4d43-a9c2-8afc498075bd","SectionName":"standard_eff_date_section","SectionNumber":4,"SectionType":"drafting_clause","CodeSections":[],"TitleText":"","DisableControls":false,"Deleted":false,"RepealItems":[],"SectionBookmarkName":"bs_num_4_lastsection"}]</T_BILL_T_SECTIONS>
  <T_BILL_T_SUBJECT>Noncertified Teacher Pilot Program</T_BILL_T_SUBJECT>
  <T_BILL_UR_DRAFTER>katiegrinstead@scsenate.gov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6236</Characters>
  <Application>Microsoft Office Word</Application>
  <DocSecurity>0</DocSecurity>
  <Lines>122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2025-03-05T00:25:00Z</cp:lastPrinted>
  <dcterms:created xsi:type="dcterms:W3CDTF">2025-03-05T00:14:00Z</dcterms:created>
  <dcterms:modified xsi:type="dcterms:W3CDTF">2025-03-05T00:25:00Z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